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D289C" w14:textId="3972C293" w:rsidR="00C738BF" w:rsidRDefault="00C738BF" w:rsidP="00C738BF">
      <w:pPr>
        <w:jc w:val="center"/>
        <w:rPr>
          <w:rFonts w:ascii="Calibri" w:eastAsia="Calibri" w:hAnsi="Calibri" w:cs="Calibri"/>
          <w:b/>
          <w:sz w:val="24"/>
          <w:szCs w:val="24"/>
          <w:lang w:val="es-CL"/>
        </w:rPr>
      </w:pPr>
      <w:r w:rsidRPr="00112D01">
        <w:rPr>
          <w:rFonts w:ascii="Calibri" w:hAnsi="Calibri" w:cs="Calibri"/>
          <w:b/>
          <w:bCs/>
          <w:lang w:val="es-ES_tradnl"/>
        </w:rPr>
        <w:t xml:space="preserve">MINUTA PROYECTO DE CIRCULAR </w:t>
      </w:r>
      <w:r w:rsidRPr="00112D01">
        <w:rPr>
          <w:rFonts w:ascii="Calibri" w:eastAsia="Calibri" w:hAnsi="Calibri" w:cs="Calibri"/>
          <w:b/>
          <w:sz w:val="24"/>
          <w:szCs w:val="24"/>
          <w:lang w:val="es-CL"/>
        </w:rPr>
        <w:t xml:space="preserve">INCUMPLIMIENTO DE REPOSO MÉDICO OTORGADO </w:t>
      </w:r>
      <w:r w:rsidR="00112D01">
        <w:rPr>
          <w:rFonts w:ascii="Calibri" w:eastAsia="Calibri" w:hAnsi="Calibri" w:cs="Calibri"/>
          <w:b/>
          <w:sz w:val="24"/>
          <w:szCs w:val="24"/>
          <w:lang w:val="es-CL"/>
        </w:rPr>
        <w:t xml:space="preserve">EN </w:t>
      </w:r>
      <w:r w:rsidRPr="00112D01">
        <w:rPr>
          <w:rFonts w:ascii="Calibri" w:eastAsia="Calibri" w:hAnsi="Calibri" w:cs="Calibri"/>
          <w:b/>
          <w:sz w:val="24"/>
          <w:szCs w:val="24"/>
          <w:lang w:val="es-CL"/>
        </w:rPr>
        <w:t xml:space="preserve">ACCIDENTES DEL TRABAJO Y ENFERMEDADES PROFESIONALES Y OTRAS MATERIAS RELACIONADAS </w:t>
      </w:r>
    </w:p>
    <w:p w14:paraId="029F472A" w14:textId="77777777" w:rsidR="00181E8D" w:rsidRPr="00112D01" w:rsidRDefault="00181E8D" w:rsidP="00C738BF">
      <w:pPr>
        <w:jc w:val="center"/>
        <w:rPr>
          <w:rFonts w:ascii="Calibri" w:eastAsia="Calibri" w:hAnsi="Calibri" w:cs="Calibri"/>
          <w:b/>
          <w:sz w:val="24"/>
          <w:szCs w:val="24"/>
          <w:lang w:val="es-CL"/>
        </w:rPr>
      </w:pPr>
    </w:p>
    <w:p w14:paraId="178B3DA4" w14:textId="6EE9671A" w:rsidR="00145F76" w:rsidRPr="00145F76" w:rsidRDefault="00145F76" w:rsidP="00181E8D">
      <w:pPr>
        <w:pStyle w:val="Ttulo2"/>
        <w:tabs>
          <w:tab w:val="left" w:pos="284"/>
        </w:tabs>
        <w:spacing w:before="120" w:after="120"/>
        <w:ind w:left="-34" w:right="113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145F76">
        <w:rPr>
          <w:rFonts w:asciiTheme="minorHAnsi" w:hAnsiTheme="minorHAnsi" w:cs="Calibri"/>
          <w:color w:val="auto"/>
          <w:sz w:val="22"/>
          <w:szCs w:val="22"/>
        </w:rPr>
        <w:t xml:space="preserve">Este proyecto de circular modifica </w:t>
      </w:r>
      <w:r w:rsidRPr="00145F76">
        <w:rPr>
          <w:rFonts w:asciiTheme="minorHAnsi" w:hAnsiTheme="minorHAnsi" w:cs="Calibri"/>
          <w:color w:val="auto"/>
          <w:sz w:val="22"/>
          <w:szCs w:val="22"/>
        </w:rPr>
        <w:t>el Título II del Libro VI. Prestaciones económicas y el Título IV. del Libro V. Prestaciones médicas</w:t>
      </w:r>
      <w:r w:rsidRPr="00145F76">
        <w:rPr>
          <w:rFonts w:asciiTheme="minorHAnsi" w:hAnsiTheme="minorHAnsi" w:cs="Calibri"/>
          <w:color w:val="auto"/>
          <w:sz w:val="22"/>
          <w:szCs w:val="22"/>
        </w:rPr>
        <w:t xml:space="preserve">, ambos del Compendio de Normas del Seguro Social de la Ley N°16.744, con la finalidad de incorporar y precisar instrucciones referidas </w:t>
      </w:r>
      <w:r w:rsidRPr="002241B8">
        <w:rPr>
          <w:rFonts w:asciiTheme="minorHAnsi" w:hAnsiTheme="minorHAnsi" w:cs="Calibri"/>
          <w:color w:val="auto"/>
          <w:sz w:val="22"/>
          <w:szCs w:val="22"/>
        </w:rPr>
        <w:t xml:space="preserve">al 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incumplimiento del </w:t>
      </w:r>
      <w:r w:rsidRPr="002241B8">
        <w:rPr>
          <w:rFonts w:asciiTheme="minorHAnsi" w:hAnsiTheme="minorHAnsi" w:cs="Calibri"/>
          <w:color w:val="auto"/>
          <w:sz w:val="22"/>
          <w:szCs w:val="22"/>
        </w:rPr>
        <w:t xml:space="preserve">reposo médico por incapacidad temporal producto de accidentes del trabajo y enfermedades </w:t>
      </w:r>
      <w:r>
        <w:rPr>
          <w:rFonts w:asciiTheme="minorHAnsi" w:hAnsiTheme="minorHAnsi" w:cs="Calibri"/>
          <w:color w:val="auto"/>
          <w:sz w:val="22"/>
          <w:szCs w:val="22"/>
        </w:rPr>
        <w:t>profesionales</w:t>
      </w:r>
      <w:r>
        <w:rPr>
          <w:rFonts w:asciiTheme="minorHAnsi" w:hAnsiTheme="minorHAnsi" w:cs="Calibri"/>
          <w:color w:val="auto"/>
          <w:sz w:val="22"/>
          <w:szCs w:val="22"/>
        </w:rPr>
        <w:t>.</w:t>
      </w:r>
    </w:p>
    <w:p w14:paraId="008CCD74" w14:textId="41A07237" w:rsidR="00417459" w:rsidRPr="002241B8" w:rsidRDefault="00181E8D" w:rsidP="00181E8D">
      <w:pPr>
        <w:pStyle w:val="Ttulo2"/>
        <w:tabs>
          <w:tab w:val="left" w:pos="284"/>
        </w:tabs>
        <w:spacing w:before="120" w:after="120"/>
        <w:ind w:right="113"/>
        <w:jc w:val="both"/>
        <w:rPr>
          <w:rFonts w:asciiTheme="minorHAnsi" w:hAnsiTheme="minorHAnsi" w:cs="Calibri"/>
          <w:color w:val="auto"/>
          <w:sz w:val="22"/>
          <w:szCs w:val="22"/>
        </w:rPr>
      </w:pPr>
      <w:r>
        <w:rPr>
          <w:rFonts w:asciiTheme="minorHAnsi" w:hAnsiTheme="minorHAnsi" w:cs="Calibri"/>
          <w:color w:val="auto"/>
          <w:sz w:val="22"/>
          <w:szCs w:val="22"/>
        </w:rPr>
        <w:t>Los principales aspectos abordados en este proyecto de circular, son:</w:t>
      </w:r>
      <w:r w:rsidR="00417459" w:rsidRPr="002241B8">
        <w:rPr>
          <w:rFonts w:asciiTheme="minorHAnsi" w:hAnsiTheme="minorHAnsi" w:cs="Calibri"/>
          <w:sz w:val="22"/>
          <w:szCs w:val="22"/>
        </w:rPr>
        <w:t xml:space="preserve"> </w:t>
      </w:r>
    </w:p>
    <w:p w14:paraId="709420B6" w14:textId="77777777" w:rsidR="00181E8D" w:rsidRDefault="00112D01" w:rsidP="00181E8D">
      <w:pPr>
        <w:pStyle w:val="Prrafodelista"/>
        <w:numPr>
          <w:ilvl w:val="0"/>
          <w:numId w:val="30"/>
        </w:numPr>
        <w:spacing w:before="120" w:after="120"/>
        <w:ind w:left="284" w:hanging="284"/>
        <w:contextualSpacing w:val="0"/>
        <w:jc w:val="both"/>
        <w:rPr>
          <w:rFonts w:eastAsia="Calibri" w:cs="Calibri"/>
          <w:bCs/>
        </w:rPr>
      </w:pPr>
      <w:r w:rsidRPr="00181E8D">
        <w:rPr>
          <w:rFonts w:eastAsia="Calibri" w:cs="Calibri"/>
          <w:bCs/>
        </w:rPr>
        <w:t xml:space="preserve">Se precisa que la orden de reposo </w:t>
      </w:r>
      <w:r w:rsidR="00642218" w:rsidRPr="00181E8D">
        <w:rPr>
          <w:rFonts w:eastAsia="Calibri" w:cs="Calibri"/>
          <w:bCs/>
        </w:rPr>
        <w:t xml:space="preserve">Ley N° 16.744 </w:t>
      </w:r>
      <w:r w:rsidRPr="00181E8D">
        <w:rPr>
          <w:rFonts w:eastAsia="Calibri" w:cs="Calibri"/>
          <w:bCs/>
        </w:rPr>
        <w:t xml:space="preserve">y la licencia médica tipo 5 o 6, puede ser extendida por un médico </w:t>
      </w:r>
      <w:r w:rsidR="00181E8D" w:rsidRPr="00181E8D">
        <w:rPr>
          <w:rFonts w:eastAsia="Calibri" w:cs="Calibri"/>
          <w:bCs/>
        </w:rPr>
        <w:t>cirujano y</w:t>
      </w:r>
      <w:r w:rsidRPr="00181E8D">
        <w:rPr>
          <w:rFonts w:eastAsia="Calibri" w:cs="Calibri"/>
          <w:bCs/>
        </w:rPr>
        <w:t xml:space="preserve"> por un</w:t>
      </w:r>
      <w:r w:rsidR="00642218" w:rsidRPr="00181E8D">
        <w:rPr>
          <w:rFonts w:eastAsia="Calibri" w:cs="Calibri"/>
          <w:bCs/>
        </w:rPr>
        <w:t xml:space="preserve"> cirujano dentista, </w:t>
      </w:r>
      <w:r w:rsidR="00417459" w:rsidRPr="00181E8D">
        <w:rPr>
          <w:rFonts w:eastAsia="Calibri" w:cs="Calibri"/>
          <w:bCs/>
        </w:rPr>
        <w:t>conforme a lo señalado en el Libro V del Compendio de Normas del Seguro Social de la Ley N° 16.744.</w:t>
      </w:r>
    </w:p>
    <w:p w14:paraId="6AAE43CF" w14:textId="77777777" w:rsidR="00181E8D" w:rsidRDefault="00642218" w:rsidP="00181E8D">
      <w:pPr>
        <w:pStyle w:val="Prrafodelista"/>
        <w:spacing w:before="120" w:after="120"/>
        <w:ind w:left="284"/>
        <w:contextualSpacing w:val="0"/>
        <w:jc w:val="both"/>
        <w:rPr>
          <w:rFonts w:eastAsia="Calibri" w:cs="Calibri"/>
          <w:bCs/>
        </w:rPr>
      </w:pPr>
      <w:r w:rsidRPr="00181E8D">
        <w:rPr>
          <w:rFonts w:eastAsia="Calibri" w:cs="Calibri"/>
          <w:bCs/>
        </w:rPr>
        <w:t>Asimismo,</w:t>
      </w:r>
      <w:r w:rsidR="00181E8D" w:rsidRPr="00181E8D">
        <w:rPr>
          <w:rFonts w:eastAsia="Calibri" w:cs="Calibri"/>
          <w:bCs/>
        </w:rPr>
        <w:t xml:space="preserve"> se señala que</w:t>
      </w:r>
      <w:r w:rsidRPr="00181E8D">
        <w:rPr>
          <w:rFonts w:eastAsia="Calibri" w:cs="Calibri"/>
          <w:bCs/>
        </w:rPr>
        <w:t xml:space="preserve"> dichos profesionales deben estar inscritos y </w:t>
      </w:r>
      <w:r w:rsidR="00C738BF" w:rsidRPr="00181E8D">
        <w:rPr>
          <w:rFonts w:eastAsia="Calibri" w:cs="Calibri"/>
          <w:bCs/>
        </w:rPr>
        <w:t>habilitados en el Registro Nacional de Prestadores Individuales de Salud (RNPI) de la Superintendencia de Salud.</w:t>
      </w:r>
    </w:p>
    <w:p w14:paraId="3943F2B3" w14:textId="77777777" w:rsidR="00181E8D" w:rsidRPr="00181E8D" w:rsidRDefault="00181E8D" w:rsidP="00181E8D">
      <w:pPr>
        <w:pStyle w:val="Prrafodelista"/>
        <w:numPr>
          <w:ilvl w:val="0"/>
          <w:numId w:val="30"/>
        </w:numPr>
        <w:spacing w:before="120" w:after="120"/>
        <w:ind w:left="284" w:hanging="284"/>
        <w:contextualSpacing w:val="0"/>
        <w:jc w:val="both"/>
        <w:rPr>
          <w:rFonts w:eastAsia="Calibri" w:cs="Calibri"/>
          <w:bCs/>
        </w:rPr>
      </w:pPr>
      <w:r>
        <w:rPr>
          <w:rFonts w:eastAsia="Calibri" w:cs="Calibri"/>
          <w:bCs/>
          <w:lang w:val="es-419"/>
        </w:rPr>
        <w:t>Se señala que e</w:t>
      </w:r>
      <w:r w:rsidR="00417459" w:rsidRPr="002241B8">
        <w:rPr>
          <w:rFonts w:eastAsia="Calibri" w:cs="Calibri"/>
          <w:bCs/>
          <w:lang w:val="es-419"/>
        </w:rPr>
        <w:t>l reposo for</w:t>
      </w:r>
      <w:r w:rsidR="00642218">
        <w:rPr>
          <w:rFonts w:eastAsia="Calibri" w:cs="Calibri"/>
          <w:bCs/>
          <w:lang w:val="es-419"/>
        </w:rPr>
        <w:t>ma parte del tratamiento médico</w:t>
      </w:r>
      <w:r w:rsidR="00417459" w:rsidRPr="002241B8">
        <w:rPr>
          <w:rFonts w:eastAsia="Calibri" w:cs="Calibri"/>
          <w:bCs/>
          <w:lang w:val="es-419"/>
        </w:rPr>
        <w:t xml:space="preserve"> </w:t>
      </w:r>
      <w:r w:rsidR="00642218">
        <w:rPr>
          <w:rFonts w:eastAsia="Calibri" w:cs="Calibri"/>
          <w:bCs/>
          <w:lang w:val="es-419"/>
        </w:rPr>
        <w:t>y debe ser cumplido</w:t>
      </w:r>
      <w:r w:rsidR="00417459" w:rsidRPr="002241B8">
        <w:rPr>
          <w:rFonts w:eastAsia="Calibri" w:cs="Calibri"/>
          <w:bCs/>
          <w:lang w:val="es-419"/>
        </w:rPr>
        <w:t xml:space="preserve"> en las condiciones prescritas por su profesional tratante. </w:t>
      </w:r>
    </w:p>
    <w:p w14:paraId="03FD888C" w14:textId="076BE6EA" w:rsidR="00181E8D" w:rsidRDefault="00181E8D" w:rsidP="00181E8D">
      <w:pPr>
        <w:pStyle w:val="Prrafodelista"/>
        <w:spacing w:before="120" w:after="120"/>
        <w:ind w:left="284"/>
        <w:contextualSpacing w:val="0"/>
        <w:jc w:val="both"/>
        <w:rPr>
          <w:rFonts w:cs="Arial"/>
        </w:rPr>
      </w:pPr>
      <w:r>
        <w:rPr>
          <w:rFonts w:eastAsia="Calibri" w:cs="Calibri"/>
          <w:bCs/>
          <w:lang w:val="es-419"/>
        </w:rPr>
        <w:t xml:space="preserve">Se indican </w:t>
      </w:r>
      <w:r w:rsidR="00642218" w:rsidRPr="00181E8D">
        <w:rPr>
          <w:rFonts w:cs="Arial"/>
        </w:rPr>
        <w:t>los motivos que justifican la</w:t>
      </w:r>
      <w:r w:rsidRPr="00181E8D">
        <w:rPr>
          <w:rFonts w:cs="Arial"/>
        </w:rPr>
        <w:t xml:space="preserve"> interrupción del reposo y se especifica cuando debe entenderse como una negativa de la persona </w:t>
      </w:r>
      <w:r w:rsidRPr="00181E8D">
        <w:rPr>
          <w:rFonts w:cs="Arial"/>
        </w:rPr>
        <w:t>trabajador</w:t>
      </w:r>
      <w:r w:rsidRPr="00181E8D">
        <w:rPr>
          <w:rFonts w:cs="Arial"/>
        </w:rPr>
        <w:t>a</w:t>
      </w:r>
      <w:r>
        <w:rPr>
          <w:rFonts w:cs="Arial"/>
        </w:rPr>
        <w:t xml:space="preserve"> a continuar el</w:t>
      </w:r>
      <w:r w:rsidRPr="00181E8D">
        <w:rPr>
          <w:rFonts w:cs="Arial"/>
        </w:rPr>
        <w:t xml:space="preserve"> tratamiento, o una actitud deliberada de dificultar o impedir su curación, según lo previsto en el artículo 33 de la Ley </w:t>
      </w:r>
      <w:r w:rsidRPr="00181E8D">
        <w:rPr>
          <w:rFonts w:cs="Arial"/>
        </w:rPr>
        <w:t>N°</w:t>
      </w:r>
      <w:r w:rsidRPr="00181E8D">
        <w:rPr>
          <w:rFonts w:cs="Arial"/>
        </w:rPr>
        <w:t>16.744.</w:t>
      </w:r>
    </w:p>
    <w:p w14:paraId="4916A170" w14:textId="7FD4020F" w:rsidR="00181E8D" w:rsidRPr="00181E8D" w:rsidRDefault="00145F76" w:rsidP="00181E8D">
      <w:pPr>
        <w:pStyle w:val="Prrafodelista"/>
        <w:numPr>
          <w:ilvl w:val="0"/>
          <w:numId w:val="30"/>
        </w:numPr>
        <w:spacing w:before="120" w:after="120"/>
        <w:ind w:left="284" w:hanging="284"/>
        <w:contextualSpacing w:val="0"/>
        <w:jc w:val="both"/>
        <w:rPr>
          <w:rFonts w:eastAsia="Calibri" w:cs="Calibri"/>
          <w:bCs/>
        </w:rPr>
      </w:pPr>
      <w:r>
        <w:rPr>
          <w:rFonts w:cs="Arial"/>
        </w:rPr>
        <w:t>Se instruye a los</w:t>
      </w:r>
      <w:r w:rsidR="002241B8" w:rsidRPr="002241B8">
        <w:rPr>
          <w:rFonts w:eastAsia="Calibri" w:cstheme="minorHAnsi"/>
          <w:bCs/>
          <w:lang w:val="es-419"/>
        </w:rPr>
        <w:t xml:space="preserve"> organismo</w:t>
      </w:r>
      <w:r>
        <w:rPr>
          <w:rFonts w:eastAsia="Calibri" w:cstheme="minorHAnsi"/>
          <w:bCs/>
          <w:lang w:val="es-419"/>
        </w:rPr>
        <w:t>s</w:t>
      </w:r>
      <w:r w:rsidR="002241B8" w:rsidRPr="002241B8">
        <w:rPr>
          <w:rFonts w:eastAsia="Calibri" w:cstheme="minorHAnsi"/>
          <w:bCs/>
          <w:lang w:val="es-419"/>
        </w:rPr>
        <w:t xml:space="preserve"> administrador</w:t>
      </w:r>
      <w:r>
        <w:rPr>
          <w:rFonts w:eastAsia="Calibri" w:cstheme="minorHAnsi"/>
          <w:bCs/>
          <w:lang w:val="es-419"/>
        </w:rPr>
        <w:t>es</w:t>
      </w:r>
      <w:r w:rsidR="002241B8" w:rsidRPr="002241B8">
        <w:rPr>
          <w:rFonts w:eastAsia="Calibri" w:cstheme="minorHAnsi"/>
          <w:bCs/>
          <w:lang w:val="es-419"/>
        </w:rPr>
        <w:t xml:space="preserve"> y la</w:t>
      </w:r>
      <w:r>
        <w:rPr>
          <w:rFonts w:eastAsia="Calibri" w:cstheme="minorHAnsi"/>
          <w:bCs/>
          <w:lang w:val="es-419"/>
        </w:rPr>
        <w:t xml:space="preserve">s empresas </w:t>
      </w:r>
      <w:r w:rsidR="00181E8D">
        <w:rPr>
          <w:rFonts w:eastAsia="Calibri" w:cstheme="minorHAnsi"/>
          <w:bCs/>
          <w:lang w:val="es-419"/>
        </w:rPr>
        <w:t xml:space="preserve">con administración delegada, </w:t>
      </w:r>
      <w:r>
        <w:rPr>
          <w:rFonts w:eastAsia="Calibri" w:cstheme="minorHAnsi"/>
          <w:bCs/>
          <w:lang w:val="es-419"/>
        </w:rPr>
        <w:t xml:space="preserve">que mantengan </w:t>
      </w:r>
      <w:r w:rsidR="002241B8" w:rsidRPr="002241B8">
        <w:rPr>
          <w:rFonts w:eastAsia="Calibri" w:cstheme="minorHAnsi"/>
          <w:bCs/>
          <w:lang w:val="es-419"/>
        </w:rPr>
        <w:t xml:space="preserve">un repositorio con los casos en que se </w:t>
      </w:r>
      <w:r w:rsidR="00181E8D">
        <w:rPr>
          <w:rFonts w:eastAsia="Calibri" w:cstheme="minorHAnsi"/>
          <w:bCs/>
          <w:lang w:val="es-419"/>
        </w:rPr>
        <w:t xml:space="preserve">suspendió el </w:t>
      </w:r>
      <w:r w:rsidR="002241B8" w:rsidRPr="002241B8">
        <w:rPr>
          <w:rFonts w:eastAsia="Calibri" w:cstheme="minorHAnsi"/>
          <w:bCs/>
          <w:lang w:val="es-419"/>
        </w:rPr>
        <w:t>pago del subsidio por</w:t>
      </w:r>
      <w:r w:rsidR="006E7F71">
        <w:rPr>
          <w:rFonts w:eastAsia="Calibri" w:cstheme="minorHAnsi"/>
          <w:bCs/>
          <w:lang w:val="es-419"/>
        </w:rPr>
        <w:t xml:space="preserve"> el</w:t>
      </w:r>
      <w:r w:rsidR="002241B8" w:rsidRPr="002241B8">
        <w:rPr>
          <w:rFonts w:eastAsia="Calibri" w:cstheme="minorHAnsi"/>
          <w:bCs/>
          <w:lang w:val="es-419"/>
        </w:rPr>
        <w:t xml:space="preserve"> incumplimiento del reposo, </w:t>
      </w:r>
      <w:r>
        <w:rPr>
          <w:rFonts w:eastAsia="Calibri" w:cstheme="minorHAnsi"/>
          <w:bCs/>
          <w:lang w:val="es-419"/>
        </w:rPr>
        <w:t xml:space="preserve">que debe estar a disposición de la </w:t>
      </w:r>
      <w:r w:rsidR="002241B8" w:rsidRPr="002241B8">
        <w:rPr>
          <w:rFonts w:eastAsia="Calibri" w:cstheme="minorHAnsi"/>
          <w:bCs/>
          <w:lang w:val="es-419"/>
        </w:rPr>
        <w:t>Superintendencia de S</w:t>
      </w:r>
      <w:r>
        <w:rPr>
          <w:rFonts w:eastAsia="Calibri" w:cstheme="minorHAnsi"/>
          <w:bCs/>
          <w:lang w:val="es-419"/>
        </w:rPr>
        <w:t>eguridad Social.</w:t>
      </w:r>
    </w:p>
    <w:p w14:paraId="189C862A" w14:textId="0761EBA0" w:rsidR="00181E8D" w:rsidRDefault="00145F76" w:rsidP="00181E8D">
      <w:pPr>
        <w:pStyle w:val="Prrafodelista"/>
        <w:spacing w:before="120" w:after="120"/>
        <w:ind w:left="284"/>
        <w:contextualSpacing w:val="0"/>
        <w:jc w:val="both"/>
        <w:rPr>
          <w:rFonts w:eastAsia="Calibri" w:cstheme="minorHAnsi"/>
          <w:bCs/>
          <w:lang w:val="es-419"/>
        </w:rPr>
      </w:pPr>
      <w:r w:rsidRPr="00181E8D">
        <w:rPr>
          <w:rFonts w:eastAsia="Calibri" w:cstheme="minorHAnsi"/>
          <w:bCs/>
          <w:lang w:val="es-419"/>
        </w:rPr>
        <w:t xml:space="preserve">Asimismo, </w:t>
      </w:r>
      <w:r w:rsidR="006E7F71">
        <w:rPr>
          <w:rFonts w:eastAsia="Calibri" w:cstheme="minorHAnsi"/>
          <w:bCs/>
          <w:lang w:val="es-419"/>
        </w:rPr>
        <w:t xml:space="preserve">dichos organismos </w:t>
      </w:r>
      <w:r w:rsidRPr="00181E8D">
        <w:rPr>
          <w:rFonts w:eastAsia="Calibri" w:cstheme="minorHAnsi"/>
          <w:bCs/>
          <w:lang w:val="es-419"/>
        </w:rPr>
        <w:t>deben contar con medidas</w:t>
      </w:r>
      <w:r w:rsidR="002241B8" w:rsidRPr="00181E8D">
        <w:rPr>
          <w:rFonts w:eastAsia="Calibri" w:cstheme="minorHAnsi"/>
          <w:bCs/>
          <w:lang w:val="es-419"/>
        </w:rPr>
        <w:t xml:space="preserve"> control para gestionar los riesgos asociados a la correcta emisión, uso del reposo laboral y del pago del subsidio. Para el caso de las mutualidades de empleadores, las acti</w:t>
      </w:r>
      <w:r w:rsidR="006E7F71">
        <w:rPr>
          <w:rFonts w:eastAsia="Calibri" w:cstheme="minorHAnsi"/>
          <w:bCs/>
          <w:lang w:val="es-419"/>
        </w:rPr>
        <w:t>vidades de control establecidas</w:t>
      </w:r>
      <w:r w:rsidR="002241B8" w:rsidRPr="00181E8D">
        <w:rPr>
          <w:rFonts w:eastAsia="Calibri" w:cstheme="minorHAnsi"/>
          <w:bCs/>
          <w:lang w:val="es-419"/>
        </w:rPr>
        <w:t xml:space="preserve"> deberán formar parte integral de su sistema de gestión de riesgos, de acuerdo a lo </w:t>
      </w:r>
      <w:r w:rsidR="006E7F71">
        <w:rPr>
          <w:rFonts w:eastAsia="Calibri" w:cstheme="minorHAnsi"/>
          <w:bCs/>
          <w:lang w:val="es-419"/>
        </w:rPr>
        <w:t>señalado en los</w:t>
      </w:r>
      <w:r w:rsidR="002241B8" w:rsidRPr="00181E8D">
        <w:rPr>
          <w:rFonts w:eastAsia="Calibri" w:cstheme="minorHAnsi"/>
          <w:bCs/>
          <w:lang w:val="es-419"/>
        </w:rPr>
        <w:t xml:space="preserve"> Capítulos I, II, III, IV, V, VI y VII siguientes del </w:t>
      </w:r>
      <w:hyperlink r:id="rId8" w:history="1">
        <w:r w:rsidR="006E7F71">
          <w:rPr>
            <w:rStyle w:val="Hipervnculo"/>
            <w:rFonts w:eastAsia="Calibri" w:cstheme="minorHAnsi"/>
            <w:bCs/>
            <w:color w:val="auto"/>
            <w:u w:val="none"/>
            <w:lang w:val="es-419"/>
          </w:rPr>
          <w:t>Libro VII. As</w:t>
        </w:r>
        <w:r w:rsidR="006E7F71" w:rsidRPr="00181E8D">
          <w:rPr>
            <w:rStyle w:val="Hipervnculo"/>
            <w:rFonts w:eastAsia="Calibri" w:cstheme="minorHAnsi"/>
            <w:bCs/>
            <w:color w:val="auto"/>
            <w:u w:val="none"/>
            <w:lang w:val="es-419"/>
          </w:rPr>
          <w:t>pectos operacionales y administrativos</w:t>
        </w:r>
      </w:hyperlink>
      <w:r w:rsidR="006E7F71">
        <w:rPr>
          <w:rStyle w:val="Hipervnculo"/>
          <w:rFonts w:eastAsia="Calibri" w:cstheme="minorHAnsi"/>
          <w:bCs/>
          <w:color w:val="auto"/>
          <w:u w:val="none"/>
          <w:lang w:val="es-419"/>
        </w:rPr>
        <w:t>, Título IV</w:t>
      </w:r>
      <w:r w:rsidR="006E7F71" w:rsidRPr="006E7F71">
        <w:rPr>
          <w:rFonts w:eastAsia="Calibri" w:cstheme="minorHAnsi"/>
          <w:bCs/>
          <w:lang w:val="es-419"/>
        </w:rPr>
        <w:t xml:space="preserve">. </w:t>
      </w:r>
      <w:r w:rsidR="006E7F71">
        <w:rPr>
          <w:rFonts w:eastAsia="Calibri" w:cstheme="minorHAnsi"/>
          <w:bCs/>
          <w:lang w:val="es-419"/>
        </w:rPr>
        <w:t>Gestión Integral de</w:t>
      </w:r>
      <w:r w:rsidR="006E7F71" w:rsidRPr="006E7F71">
        <w:rPr>
          <w:rFonts w:eastAsia="Calibri" w:cstheme="minorHAnsi"/>
          <w:bCs/>
          <w:lang w:val="es-419"/>
        </w:rPr>
        <w:t xml:space="preserve"> Riesgos</w:t>
      </w:r>
      <w:r w:rsidR="006E7F71">
        <w:rPr>
          <w:rFonts w:eastAsia="Calibri" w:cstheme="minorHAnsi"/>
          <w:bCs/>
          <w:lang w:val="es-419"/>
        </w:rPr>
        <w:t>, Letra</w:t>
      </w:r>
      <w:r w:rsidR="006E7F71" w:rsidRPr="00181E8D">
        <w:rPr>
          <w:rFonts w:eastAsia="Calibri" w:cstheme="minorHAnsi"/>
          <w:bCs/>
          <w:lang w:val="es-419"/>
        </w:rPr>
        <w:t xml:space="preserve"> </w:t>
      </w:r>
      <w:hyperlink r:id="rId9" w:history="1">
        <w:r w:rsidR="002241B8" w:rsidRPr="00181E8D">
          <w:rPr>
            <w:rStyle w:val="Hipervnculo"/>
            <w:rFonts w:eastAsia="Calibri" w:cstheme="minorHAnsi"/>
            <w:bCs/>
            <w:color w:val="auto"/>
            <w:u w:val="none"/>
            <w:lang w:val="es-419"/>
          </w:rPr>
          <w:t>B. Gestión específica de los riesgos</w:t>
        </w:r>
      </w:hyperlink>
      <w:r w:rsidR="002241B8" w:rsidRPr="00181E8D">
        <w:rPr>
          <w:rFonts w:eastAsia="Calibri" w:cstheme="minorHAnsi"/>
          <w:bCs/>
          <w:lang w:val="es-419"/>
        </w:rPr>
        <w:t>, en pa</w:t>
      </w:r>
      <w:r w:rsidR="006E7F71">
        <w:rPr>
          <w:rFonts w:eastAsia="Calibri" w:cstheme="minorHAnsi"/>
          <w:bCs/>
          <w:lang w:val="es-419"/>
        </w:rPr>
        <w:t>rticular las normas del Capítulo</w:t>
      </w:r>
      <w:r w:rsidR="002241B8" w:rsidRPr="00181E8D">
        <w:rPr>
          <w:rFonts w:eastAsia="Calibri" w:cstheme="minorHAnsi"/>
          <w:bCs/>
          <w:lang w:val="es-419"/>
        </w:rPr>
        <w:t xml:space="preserve"> V</w:t>
      </w:r>
      <w:r w:rsidR="00181E8D">
        <w:rPr>
          <w:rFonts w:eastAsia="Calibri" w:cstheme="minorHAnsi"/>
          <w:bCs/>
          <w:lang w:val="es-419"/>
        </w:rPr>
        <w:t>. Riesgo operacional.</w:t>
      </w:r>
    </w:p>
    <w:p w14:paraId="6C86FA9D" w14:textId="70A8F4C8" w:rsidR="00181E8D" w:rsidRDefault="00181E8D" w:rsidP="00181E8D">
      <w:pPr>
        <w:pStyle w:val="Prrafodelista"/>
        <w:spacing w:before="120" w:after="120"/>
        <w:ind w:left="284"/>
        <w:contextualSpacing w:val="0"/>
        <w:jc w:val="both"/>
        <w:rPr>
          <w:rFonts w:eastAsia="Calibri" w:cstheme="minorHAnsi"/>
          <w:bCs/>
          <w:lang w:val="es-419"/>
        </w:rPr>
      </w:pPr>
      <w:r w:rsidRPr="00181E8D">
        <w:rPr>
          <w:rFonts w:eastAsia="Calibri" w:cstheme="minorHAnsi"/>
          <w:bCs/>
          <w:lang w:val="es-419"/>
        </w:rPr>
        <w:t>A</w:t>
      </w:r>
      <w:r w:rsidR="002241B8" w:rsidRPr="00181E8D">
        <w:rPr>
          <w:rFonts w:eastAsia="Calibri" w:cstheme="minorHAnsi"/>
          <w:bCs/>
          <w:lang w:val="es-419"/>
        </w:rPr>
        <w:t>demás, los organismos administradores y las empresas con</w:t>
      </w:r>
      <w:r w:rsidR="006E7F71">
        <w:rPr>
          <w:rFonts w:eastAsia="Calibri" w:cstheme="minorHAnsi"/>
          <w:bCs/>
          <w:lang w:val="es-419"/>
        </w:rPr>
        <w:t xml:space="preserve"> administración delegada, debe</w:t>
      </w:r>
      <w:r w:rsidR="002241B8" w:rsidRPr="00181E8D">
        <w:rPr>
          <w:rFonts w:eastAsia="Calibri" w:cstheme="minorHAnsi"/>
          <w:bCs/>
          <w:lang w:val="es-419"/>
        </w:rPr>
        <w:t>n verificar el correcto uso del reposo laboral y del pago subsidio por incapacidad temporal, a través de su área de auditoría interna o función de control interno, según sea el caso, debiendo incorporar esta actividad en su Plan Anual de Auditoría el cual deberá ser aprobado por su respectivo Directorio.</w:t>
      </w:r>
    </w:p>
    <w:p w14:paraId="1F1A8053" w14:textId="491A7B86" w:rsidR="00C738BF" w:rsidRPr="006E7F71" w:rsidRDefault="00C738BF" w:rsidP="006E7F71">
      <w:pPr>
        <w:pStyle w:val="Prrafodelista"/>
        <w:numPr>
          <w:ilvl w:val="0"/>
          <w:numId w:val="30"/>
        </w:numPr>
        <w:spacing w:before="120" w:after="120"/>
        <w:ind w:left="284" w:hanging="284"/>
        <w:contextualSpacing w:val="0"/>
        <w:jc w:val="both"/>
        <w:rPr>
          <w:rFonts w:cs="Arial"/>
        </w:rPr>
      </w:pPr>
      <w:r w:rsidRPr="006E7F71">
        <w:rPr>
          <w:rFonts w:cs="Arial"/>
        </w:rPr>
        <w:t>Por último, los organismos administradores, deberá</w:t>
      </w:r>
      <w:r w:rsidR="006E7F71" w:rsidRPr="006E7F71">
        <w:rPr>
          <w:rFonts w:cs="Arial"/>
        </w:rPr>
        <w:t xml:space="preserve">n informar mensualmente </w:t>
      </w:r>
      <w:r w:rsidRPr="006E7F71">
        <w:rPr>
          <w:rFonts w:cs="Arial"/>
        </w:rPr>
        <w:t xml:space="preserve">a los </w:t>
      </w:r>
      <w:r w:rsidR="006E7F71" w:rsidRPr="006E7F71">
        <w:rPr>
          <w:rFonts w:cs="Arial"/>
        </w:rPr>
        <w:t xml:space="preserve">empleadores, </w:t>
      </w:r>
      <w:r w:rsidRPr="006E7F71">
        <w:rPr>
          <w:rFonts w:cs="Arial"/>
        </w:rPr>
        <w:t>de los haberes correspondientes a los montos del subsidio por incapacidad temporal que tengan disponibles para su reembolso.</w:t>
      </w:r>
    </w:p>
    <w:p w14:paraId="430E8C38" w14:textId="77777777" w:rsidR="00181E8D" w:rsidRDefault="00181E8D" w:rsidP="00C738BF">
      <w:pPr>
        <w:contextualSpacing/>
        <w:jc w:val="both"/>
        <w:rPr>
          <w:rFonts w:ascii="Calibri" w:eastAsia="Calibri" w:hAnsi="Calibri" w:cs="Times New Roman"/>
        </w:rPr>
      </w:pPr>
    </w:p>
    <w:p w14:paraId="5367BB0F" w14:textId="77777777" w:rsidR="00326893" w:rsidRDefault="00C738BF" w:rsidP="00C738BF">
      <w:pPr>
        <w:contextualSpacing/>
        <w:jc w:val="both"/>
        <w:rPr>
          <w:rFonts w:ascii="Calibri" w:eastAsia="Calibri" w:hAnsi="Calibri" w:cs="Times New Roman"/>
          <w:color w:val="3366CC"/>
          <w:lang w:val="es-CL"/>
        </w:rPr>
        <w:sectPr w:rsidR="00326893" w:rsidSect="006E7F71">
          <w:headerReference w:type="default" r:id="rId10"/>
          <w:pgSz w:w="12240" w:h="18720" w:code="14"/>
          <w:pgMar w:top="1418" w:right="1469" w:bottom="1418" w:left="1701" w:header="709" w:footer="709" w:gutter="0"/>
          <w:cols w:space="708"/>
          <w:docGrid w:linePitch="360"/>
        </w:sectPr>
      </w:pPr>
      <w:r w:rsidRPr="00C738BF">
        <w:rPr>
          <w:rFonts w:ascii="Calibri" w:eastAsia="Calibri" w:hAnsi="Calibri" w:cs="Times New Roman"/>
        </w:rPr>
        <w:t>Para efectuar comentarios al presente proyecto de circular, se solicita enviar el archivo que se adjunta a continuación:</w:t>
      </w:r>
      <w:r w:rsidRPr="00C738BF">
        <w:rPr>
          <w:rFonts w:ascii="Calibri" w:eastAsia="Calibri" w:hAnsi="Calibri" w:cs="Times New Roman"/>
          <w:color w:val="0563C1"/>
          <w:u w:val="single" w:color="0563C1"/>
          <w:lang w:val="es-CL"/>
        </w:rPr>
        <w:t xml:space="preserve"> isesat@suseso.cl</w:t>
      </w:r>
      <w:r w:rsidRPr="00C738BF">
        <w:rPr>
          <w:rFonts w:ascii="Calibri" w:eastAsia="Calibri" w:hAnsi="Calibri" w:cs="Times New Roman"/>
          <w:lang w:val="es-CL"/>
        </w:rPr>
        <w:t>.</w:t>
      </w:r>
      <w:r w:rsidRPr="00C738BF">
        <w:rPr>
          <w:rFonts w:ascii="Calibri" w:eastAsia="Calibri" w:hAnsi="Calibri" w:cs="Times New Roman"/>
          <w:color w:val="3366CC"/>
          <w:lang w:val="es-CL"/>
        </w:rPr>
        <w:t xml:space="preserve"> </w:t>
      </w:r>
    </w:p>
    <w:p w14:paraId="15434E3E" w14:textId="01342307" w:rsidR="002448A0" w:rsidRDefault="002448A0" w:rsidP="00C738BF">
      <w:pPr>
        <w:contextualSpacing/>
        <w:jc w:val="both"/>
        <w:rPr>
          <w:rFonts w:ascii="Calibri" w:eastAsia="Calibri" w:hAnsi="Calibri" w:cs="Times New Roman"/>
          <w:color w:val="3366CC"/>
          <w:lang w:val="es-CL"/>
        </w:rPr>
      </w:pPr>
    </w:p>
    <w:p w14:paraId="48307CF0" w14:textId="0735E247" w:rsidR="002448A0" w:rsidRDefault="002448A0" w:rsidP="002448A0">
      <w:pPr>
        <w:rPr>
          <w:rFonts w:ascii="Calibri" w:eastAsia="Calibri" w:hAnsi="Calibri" w:cs="Times New Roman"/>
          <w:lang w:val="es-CL"/>
        </w:r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2448A0" w:rsidRPr="002448A0" w14:paraId="1B493813" w14:textId="77777777" w:rsidTr="00631BE2">
        <w:trPr>
          <w:jc w:val="center"/>
        </w:trPr>
        <w:tc>
          <w:tcPr>
            <w:tcW w:w="12328" w:type="dxa"/>
            <w:gridSpan w:val="5"/>
          </w:tcPr>
          <w:p w14:paraId="03614C79" w14:textId="706B6C00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lang w:val="es-CL" w:eastAsia="es-CL"/>
              </w:rPr>
            </w:pPr>
            <w:bookmarkStart w:id="0" w:name="_GoBack"/>
            <w:bookmarkEnd w:id="0"/>
            <w:r w:rsidRPr="002448A0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OBSERVACIONES AL PROYECTO DE CIRCULAR </w:t>
            </w:r>
            <w:r w:rsidRPr="002448A0">
              <w:rPr>
                <w:rFonts w:ascii="Calibri" w:eastAsia="Times New Roman" w:hAnsi="Calibri" w:cs="Times New Roman"/>
                <w:b/>
                <w:bCs/>
                <w:color w:val="000000"/>
                <w:lang w:val="es-CL" w:eastAsia="es-CL"/>
              </w:rPr>
              <w:t xml:space="preserve">INCUMPLIMIENTO DE REPOSO MÉDICO OTORGADO EN ACCIDENTES DEL TRABAJO Y ENFERMEDADES PROFESIONALES Y OTRAS MATERIAS RELACIONADAS </w:t>
            </w:r>
          </w:p>
          <w:p w14:paraId="24E90A9F" w14:textId="0F351B34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2448A0" w:rsidRPr="002448A0" w14:paraId="0A936AF3" w14:textId="77777777" w:rsidTr="00631BE2">
        <w:trPr>
          <w:jc w:val="center"/>
        </w:trPr>
        <w:tc>
          <w:tcPr>
            <w:tcW w:w="1696" w:type="dxa"/>
            <w:shd w:val="clear" w:color="auto" w:fill="365F91" w:themeFill="accent1" w:themeFillShade="BF"/>
          </w:tcPr>
          <w:p w14:paraId="62F90139" w14:textId="77777777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2448A0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PERSONA O ENTIDAD QUE EFECTÚA EL COMENTARIO U OBSERVACIÓN</w:t>
            </w:r>
          </w:p>
        </w:tc>
        <w:tc>
          <w:tcPr>
            <w:tcW w:w="1985" w:type="dxa"/>
            <w:shd w:val="clear" w:color="auto" w:fill="365F91" w:themeFill="accent1" w:themeFillShade="BF"/>
          </w:tcPr>
          <w:p w14:paraId="05B0DD20" w14:textId="77777777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2448A0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SECCIÓN O NÚMERO, EN EL COMPENDIO O  PROYECTO DE CIRCULAR, OBJETO DEL COMENTARIO</w:t>
            </w:r>
          </w:p>
        </w:tc>
        <w:tc>
          <w:tcPr>
            <w:tcW w:w="1984" w:type="dxa"/>
            <w:shd w:val="clear" w:color="auto" w:fill="365F91" w:themeFill="accent1" w:themeFillShade="BF"/>
          </w:tcPr>
          <w:p w14:paraId="6D1FB9F0" w14:textId="77777777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2448A0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TÍTULO DE LA SECCIÓN DEL PROYECTO O COMPENDIO,  OBJETO DEL COMENTARIO</w:t>
            </w:r>
          </w:p>
        </w:tc>
        <w:tc>
          <w:tcPr>
            <w:tcW w:w="2835" w:type="dxa"/>
            <w:shd w:val="clear" w:color="auto" w:fill="365F91" w:themeFill="accent1" w:themeFillShade="BF"/>
          </w:tcPr>
          <w:p w14:paraId="752D178F" w14:textId="77777777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2448A0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TEXTO DE LA SECCIÓN DEL PROYECTO DE CIRCULAR OBJETO DEL COMENTARIO</w:t>
            </w:r>
          </w:p>
        </w:tc>
        <w:tc>
          <w:tcPr>
            <w:tcW w:w="3828" w:type="dxa"/>
            <w:shd w:val="clear" w:color="auto" w:fill="365F91" w:themeFill="accent1" w:themeFillShade="BF"/>
          </w:tcPr>
          <w:p w14:paraId="5DEDAE07" w14:textId="77777777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2448A0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COMENTARIOS</w:t>
            </w:r>
          </w:p>
          <w:p w14:paraId="023A1DBC" w14:textId="77777777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2448A0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DE LA PERSONA O ENTIDAD</w:t>
            </w:r>
          </w:p>
        </w:tc>
      </w:tr>
      <w:tr w:rsidR="002448A0" w:rsidRPr="002448A0" w14:paraId="17A6050A" w14:textId="77777777" w:rsidTr="00631BE2">
        <w:trPr>
          <w:jc w:val="center"/>
        </w:trPr>
        <w:tc>
          <w:tcPr>
            <w:tcW w:w="1696" w:type="dxa"/>
          </w:tcPr>
          <w:p w14:paraId="547AA1DA" w14:textId="77777777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2448A0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7FA01427" w14:textId="77777777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3B3229A2" w14:textId="77777777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2448A0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Mutualidad de Empleadores</w:t>
            </w:r>
          </w:p>
        </w:tc>
        <w:tc>
          <w:tcPr>
            <w:tcW w:w="1985" w:type="dxa"/>
          </w:tcPr>
          <w:p w14:paraId="0E74034C" w14:textId="77777777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2448A0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13AF2D1D" w14:textId="77777777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42627558" w14:textId="77777777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2448A0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Número 1, Letra A, Título II, Libro IV</w:t>
            </w:r>
          </w:p>
        </w:tc>
        <w:tc>
          <w:tcPr>
            <w:tcW w:w="1984" w:type="dxa"/>
          </w:tcPr>
          <w:p w14:paraId="563C9991" w14:textId="77777777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2448A0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6DDC3F64" w14:textId="77777777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2448A0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1. Actividades permanentes de prevención de riesgos laborales</w:t>
            </w:r>
          </w:p>
          <w:p w14:paraId="3578D8DD" w14:textId="77777777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</w:tcPr>
          <w:p w14:paraId="782461BC" w14:textId="77777777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2448A0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26C66621" w14:textId="77777777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2448A0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</w:t>
            </w:r>
            <w:r w:rsidRPr="002448A0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lastRenderedPageBreak/>
              <w:t>concurso de los Departamentos de Prevención de Riesgos 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3828" w:type="dxa"/>
          </w:tcPr>
          <w:p w14:paraId="2448CB25" w14:textId="77777777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2448A0" w:rsidRPr="002448A0" w14:paraId="3C74A8AF" w14:textId="77777777" w:rsidTr="00631BE2">
        <w:trPr>
          <w:jc w:val="center"/>
        </w:trPr>
        <w:tc>
          <w:tcPr>
            <w:tcW w:w="1696" w:type="dxa"/>
          </w:tcPr>
          <w:p w14:paraId="571C05C2" w14:textId="77777777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</w:tcPr>
          <w:p w14:paraId="6915B4FF" w14:textId="77777777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</w:tcPr>
          <w:p w14:paraId="00CD8C75" w14:textId="77777777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</w:tcPr>
          <w:p w14:paraId="6892149B" w14:textId="77777777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</w:tcPr>
          <w:p w14:paraId="472D6FAD" w14:textId="77777777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35221E55" w14:textId="77777777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8F27E97" w14:textId="77777777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9EF4D49" w14:textId="77777777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2448A0" w:rsidRPr="002448A0" w14:paraId="195926ED" w14:textId="77777777" w:rsidTr="00631BE2">
        <w:trPr>
          <w:jc w:val="center"/>
        </w:trPr>
        <w:tc>
          <w:tcPr>
            <w:tcW w:w="1696" w:type="dxa"/>
          </w:tcPr>
          <w:p w14:paraId="62782022" w14:textId="77777777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</w:tcPr>
          <w:p w14:paraId="35759B08" w14:textId="77777777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</w:tcPr>
          <w:p w14:paraId="7BC96435" w14:textId="77777777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</w:tcPr>
          <w:p w14:paraId="78165171" w14:textId="77777777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</w:tcPr>
          <w:p w14:paraId="0B3F5690" w14:textId="77777777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17E88531" w14:textId="77777777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4E4A6917" w14:textId="77777777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17AE6B5A" w14:textId="77777777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2448A0" w:rsidRPr="002448A0" w14:paraId="2DF96025" w14:textId="77777777" w:rsidTr="00631BE2">
        <w:trPr>
          <w:jc w:val="center"/>
        </w:trPr>
        <w:tc>
          <w:tcPr>
            <w:tcW w:w="1696" w:type="dxa"/>
          </w:tcPr>
          <w:p w14:paraId="0C3713AA" w14:textId="77777777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</w:tcPr>
          <w:p w14:paraId="37FA11C3" w14:textId="77777777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</w:tcPr>
          <w:p w14:paraId="0F8837BD" w14:textId="77777777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</w:tcPr>
          <w:p w14:paraId="77CF1597" w14:textId="77777777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</w:tcPr>
          <w:p w14:paraId="5E7C2A14" w14:textId="77777777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C673494" w14:textId="77777777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E590082" w14:textId="77777777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377566E6" w14:textId="77777777" w:rsidR="002448A0" w:rsidRPr="002448A0" w:rsidRDefault="002448A0" w:rsidP="002448A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</w:tbl>
    <w:p w14:paraId="3048D9C4" w14:textId="77777777" w:rsidR="00C738BF" w:rsidRPr="00C738BF" w:rsidRDefault="00C738BF" w:rsidP="00C738BF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color w:val="000000"/>
          <w:lang w:val="es-CL" w:eastAsia="es-CL"/>
        </w:rPr>
      </w:pPr>
    </w:p>
    <w:p w14:paraId="75D6F084" w14:textId="77777777" w:rsidR="00C738BF" w:rsidRPr="00C738BF" w:rsidRDefault="00C738BF" w:rsidP="00C738BF">
      <w:pPr>
        <w:tabs>
          <w:tab w:val="left" w:pos="2652"/>
        </w:tabs>
        <w:rPr>
          <w:rFonts w:ascii="Calibri" w:eastAsia="Times New Roman" w:hAnsi="Calibri" w:cs="Times New Roman"/>
          <w:bCs/>
          <w:color w:val="000000"/>
          <w:lang w:val="es-CL" w:eastAsia="es-CL"/>
        </w:rPr>
      </w:pPr>
      <w:r w:rsidRPr="00C738BF">
        <w:rPr>
          <w:rFonts w:ascii="Calibri" w:eastAsia="Times New Roman" w:hAnsi="Calibri" w:cs="Times New Roman"/>
          <w:bCs/>
          <w:color w:val="000000"/>
          <w:lang w:val="es-CL" w:eastAsia="es-CL"/>
        </w:rPr>
        <w:tab/>
      </w:r>
    </w:p>
    <w:p w14:paraId="019E3320" w14:textId="77777777" w:rsidR="002241B8" w:rsidRPr="00E85194" w:rsidRDefault="002241B8" w:rsidP="00417459">
      <w:pPr>
        <w:rPr>
          <w:rFonts w:ascii="Arial" w:hAnsi="Arial" w:cs="Arial"/>
          <w:b/>
        </w:rPr>
      </w:pPr>
    </w:p>
    <w:sectPr w:rsidR="002241B8" w:rsidRPr="00E85194" w:rsidSect="00326893">
      <w:headerReference w:type="default" r:id="rId11"/>
      <w:headerReference w:type="first" r:id="rId12"/>
      <w:pgSz w:w="18720" w:h="12240" w:orient="landscape" w:code="14"/>
      <w:pgMar w:top="1701" w:right="1418" w:bottom="1469" w:left="1418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E2B19" w14:textId="77777777" w:rsidR="00223DE0" w:rsidRDefault="00223DE0" w:rsidP="00474D1A">
      <w:pPr>
        <w:spacing w:after="0" w:line="240" w:lineRule="auto"/>
      </w:pPr>
      <w:r>
        <w:separator/>
      </w:r>
    </w:p>
  </w:endnote>
  <w:endnote w:type="continuationSeparator" w:id="0">
    <w:p w14:paraId="1C37ABD9" w14:textId="77777777" w:rsidR="00223DE0" w:rsidRDefault="00223DE0" w:rsidP="00474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B53A8" w14:textId="77777777" w:rsidR="00223DE0" w:rsidRDefault="00223DE0" w:rsidP="00474D1A">
      <w:pPr>
        <w:spacing w:after="0" w:line="240" w:lineRule="auto"/>
      </w:pPr>
      <w:r>
        <w:separator/>
      </w:r>
    </w:p>
  </w:footnote>
  <w:footnote w:type="continuationSeparator" w:id="0">
    <w:p w14:paraId="64A35FD3" w14:textId="77777777" w:rsidR="00223DE0" w:rsidRDefault="00223DE0" w:rsidP="00474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6009F" w14:textId="77777777" w:rsidR="00C738BF" w:rsidRDefault="00C738BF" w:rsidP="009D141C">
    <w:pPr>
      <w:pStyle w:val="HeaderEven"/>
      <w:ind w:left="993"/>
      <w:rPr>
        <w:szCs w:val="20"/>
      </w:rPr>
    </w:pPr>
    <w:r w:rsidRPr="00625DAC">
      <w:rPr>
        <w:rFonts w:ascii="Times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4CDB100D" wp14:editId="0B039A78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19E2B998" w14:textId="77777777" w:rsidR="00C738BF" w:rsidRDefault="00C738BF" w:rsidP="009D141C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29F6A9ED" w14:textId="77777777" w:rsidR="00C738BF" w:rsidRDefault="00C738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B1668" w14:textId="77777777" w:rsidR="00BA486B" w:rsidRDefault="00BA486B">
    <w:pPr>
      <w:pStyle w:val="Encabezado"/>
    </w:pPr>
  </w:p>
  <w:p w14:paraId="449750EC" w14:textId="77777777" w:rsidR="00576278" w:rsidRDefault="00576278">
    <w:pPr>
      <w:pStyle w:val="Encabezado"/>
    </w:pPr>
  </w:p>
  <w:p w14:paraId="7C084FF6" w14:textId="77777777" w:rsidR="00576278" w:rsidRDefault="0057627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79A32" w14:textId="2EF38FCC" w:rsidR="00576278" w:rsidRDefault="00576278" w:rsidP="00BA2D56">
    <w:pPr>
      <w:pStyle w:val="Encabezado"/>
    </w:pPr>
    <w:r>
      <w:rPr>
        <w:noProof/>
        <w:lang w:val="es-CL" w:eastAsia="es-CL"/>
      </w:rPr>
      <w:drawing>
        <wp:inline distT="0" distB="0" distL="0" distR="0" wp14:anchorId="3C7E35A4" wp14:editId="50DC96BD">
          <wp:extent cx="985962" cy="941689"/>
          <wp:effectExtent l="0" t="0" r="5080" b="0"/>
          <wp:docPr id="4" name="Imagen 4" descr="Logo_SUSE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USE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962" cy="941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2D56">
      <w:tab/>
    </w:r>
    <w:r w:rsidR="00BA2D56">
      <w:tab/>
    </w:r>
  </w:p>
  <w:p w14:paraId="0DD34FED" w14:textId="77777777" w:rsidR="00BA2D56" w:rsidRDefault="00BA2D56" w:rsidP="00BA2D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992"/>
    <w:multiLevelType w:val="hybridMultilevel"/>
    <w:tmpl w:val="FC06FD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84CC0"/>
    <w:multiLevelType w:val="hybridMultilevel"/>
    <w:tmpl w:val="437C6E0C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DA4395"/>
    <w:multiLevelType w:val="hybridMultilevel"/>
    <w:tmpl w:val="B99AD00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3D6BB8"/>
    <w:multiLevelType w:val="hybridMultilevel"/>
    <w:tmpl w:val="87E4BCEC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B8644FC"/>
    <w:multiLevelType w:val="hybridMultilevel"/>
    <w:tmpl w:val="589A6A16"/>
    <w:lvl w:ilvl="0" w:tplc="244E05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62B6D"/>
    <w:multiLevelType w:val="hybridMultilevel"/>
    <w:tmpl w:val="57AE2B34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2478D8"/>
    <w:multiLevelType w:val="hybridMultilevel"/>
    <w:tmpl w:val="4B22C034"/>
    <w:lvl w:ilvl="0" w:tplc="245C40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16802"/>
    <w:multiLevelType w:val="hybridMultilevel"/>
    <w:tmpl w:val="568801BE"/>
    <w:lvl w:ilvl="0" w:tplc="0CC2E8B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C5FE4"/>
    <w:multiLevelType w:val="hybridMultilevel"/>
    <w:tmpl w:val="53CAFE2E"/>
    <w:lvl w:ilvl="0" w:tplc="34A888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8D6E98"/>
    <w:multiLevelType w:val="hybridMultilevel"/>
    <w:tmpl w:val="010EF310"/>
    <w:lvl w:ilvl="0" w:tplc="34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3CFD7343"/>
    <w:multiLevelType w:val="hybridMultilevel"/>
    <w:tmpl w:val="705AB7A4"/>
    <w:lvl w:ilvl="0" w:tplc="9006C86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D632EF5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0642B2"/>
    <w:multiLevelType w:val="hybridMultilevel"/>
    <w:tmpl w:val="318A0302"/>
    <w:lvl w:ilvl="0" w:tplc="FB465BC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214" w:hanging="360"/>
      </w:pPr>
    </w:lvl>
    <w:lvl w:ilvl="2" w:tplc="580A001B" w:tentative="1">
      <w:start w:val="1"/>
      <w:numFmt w:val="lowerRoman"/>
      <w:lvlText w:val="%3."/>
      <w:lvlJc w:val="right"/>
      <w:pPr>
        <w:ind w:left="2934" w:hanging="180"/>
      </w:pPr>
    </w:lvl>
    <w:lvl w:ilvl="3" w:tplc="580A000F" w:tentative="1">
      <w:start w:val="1"/>
      <w:numFmt w:val="decimal"/>
      <w:lvlText w:val="%4."/>
      <w:lvlJc w:val="left"/>
      <w:pPr>
        <w:ind w:left="3654" w:hanging="360"/>
      </w:pPr>
    </w:lvl>
    <w:lvl w:ilvl="4" w:tplc="580A0019" w:tentative="1">
      <w:start w:val="1"/>
      <w:numFmt w:val="lowerLetter"/>
      <w:lvlText w:val="%5."/>
      <w:lvlJc w:val="left"/>
      <w:pPr>
        <w:ind w:left="4374" w:hanging="360"/>
      </w:pPr>
    </w:lvl>
    <w:lvl w:ilvl="5" w:tplc="580A001B" w:tentative="1">
      <w:start w:val="1"/>
      <w:numFmt w:val="lowerRoman"/>
      <w:lvlText w:val="%6."/>
      <w:lvlJc w:val="right"/>
      <w:pPr>
        <w:ind w:left="5094" w:hanging="180"/>
      </w:pPr>
    </w:lvl>
    <w:lvl w:ilvl="6" w:tplc="580A000F" w:tentative="1">
      <w:start w:val="1"/>
      <w:numFmt w:val="decimal"/>
      <w:lvlText w:val="%7."/>
      <w:lvlJc w:val="left"/>
      <w:pPr>
        <w:ind w:left="5814" w:hanging="360"/>
      </w:pPr>
    </w:lvl>
    <w:lvl w:ilvl="7" w:tplc="580A0019" w:tentative="1">
      <w:start w:val="1"/>
      <w:numFmt w:val="lowerLetter"/>
      <w:lvlText w:val="%8."/>
      <w:lvlJc w:val="left"/>
      <w:pPr>
        <w:ind w:left="6534" w:hanging="360"/>
      </w:pPr>
    </w:lvl>
    <w:lvl w:ilvl="8" w:tplc="5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FBE254C"/>
    <w:multiLevelType w:val="hybridMultilevel"/>
    <w:tmpl w:val="EC087038"/>
    <w:lvl w:ilvl="0" w:tplc="172C6E7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B82B4E8">
      <w:start w:val="1"/>
      <w:numFmt w:val="lowerLetter"/>
      <w:lvlText w:val="%2)"/>
      <w:lvlJc w:val="left"/>
      <w:pPr>
        <w:ind w:left="1778" w:hanging="360"/>
      </w:pPr>
      <w:rPr>
        <w:rFonts w:hint="default"/>
        <w:b w:val="0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E2A48"/>
    <w:multiLevelType w:val="hybridMultilevel"/>
    <w:tmpl w:val="96B2B230"/>
    <w:lvl w:ilvl="0" w:tplc="637883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157E51"/>
    <w:multiLevelType w:val="hybridMultilevel"/>
    <w:tmpl w:val="98CAF08C"/>
    <w:lvl w:ilvl="0" w:tplc="340A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5" w15:restartNumberingAfterBreak="0">
    <w:nsid w:val="49A0358A"/>
    <w:multiLevelType w:val="hybridMultilevel"/>
    <w:tmpl w:val="66565148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782608"/>
    <w:multiLevelType w:val="hybridMultilevel"/>
    <w:tmpl w:val="6BB8FCE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A64B7"/>
    <w:multiLevelType w:val="hybridMultilevel"/>
    <w:tmpl w:val="7670083E"/>
    <w:lvl w:ilvl="0" w:tplc="2FB6E8F4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B76E3E"/>
    <w:multiLevelType w:val="hybridMultilevel"/>
    <w:tmpl w:val="15B2A14C"/>
    <w:lvl w:ilvl="0" w:tplc="340A0001">
      <w:start w:val="1"/>
      <w:numFmt w:val="bullet"/>
      <w:lvlText w:val=""/>
      <w:lvlJc w:val="left"/>
      <w:pPr>
        <w:ind w:left="-6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</w:abstractNum>
  <w:abstractNum w:abstractNumId="19" w15:restartNumberingAfterBreak="0">
    <w:nsid w:val="5A604EC8"/>
    <w:multiLevelType w:val="hybridMultilevel"/>
    <w:tmpl w:val="B4F81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B0129"/>
    <w:multiLevelType w:val="hybridMultilevel"/>
    <w:tmpl w:val="81E4662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E579D3"/>
    <w:multiLevelType w:val="hybridMultilevel"/>
    <w:tmpl w:val="C10ED668"/>
    <w:lvl w:ilvl="0" w:tplc="3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9C90D6B"/>
    <w:multiLevelType w:val="hybridMultilevel"/>
    <w:tmpl w:val="CD0021FA"/>
    <w:lvl w:ilvl="0" w:tplc="34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6B254973"/>
    <w:multiLevelType w:val="hybridMultilevel"/>
    <w:tmpl w:val="15500FBC"/>
    <w:lvl w:ilvl="0" w:tplc="E9F609D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580A0019" w:tentative="1">
      <w:start w:val="1"/>
      <w:numFmt w:val="lowerLetter"/>
      <w:lvlText w:val="%2."/>
      <w:lvlJc w:val="left"/>
      <w:pPr>
        <w:ind w:left="1647" w:hanging="360"/>
      </w:pPr>
    </w:lvl>
    <w:lvl w:ilvl="2" w:tplc="580A001B" w:tentative="1">
      <w:start w:val="1"/>
      <w:numFmt w:val="lowerRoman"/>
      <w:lvlText w:val="%3."/>
      <w:lvlJc w:val="right"/>
      <w:pPr>
        <w:ind w:left="2367" w:hanging="180"/>
      </w:pPr>
    </w:lvl>
    <w:lvl w:ilvl="3" w:tplc="580A000F" w:tentative="1">
      <w:start w:val="1"/>
      <w:numFmt w:val="decimal"/>
      <w:lvlText w:val="%4."/>
      <w:lvlJc w:val="left"/>
      <w:pPr>
        <w:ind w:left="3087" w:hanging="360"/>
      </w:pPr>
    </w:lvl>
    <w:lvl w:ilvl="4" w:tplc="580A0019" w:tentative="1">
      <w:start w:val="1"/>
      <w:numFmt w:val="lowerLetter"/>
      <w:lvlText w:val="%5."/>
      <w:lvlJc w:val="left"/>
      <w:pPr>
        <w:ind w:left="3807" w:hanging="360"/>
      </w:pPr>
    </w:lvl>
    <w:lvl w:ilvl="5" w:tplc="580A001B" w:tentative="1">
      <w:start w:val="1"/>
      <w:numFmt w:val="lowerRoman"/>
      <w:lvlText w:val="%6."/>
      <w:lvlJc w:val="right"/>
      <w:pPr>
        <w:ind w:left="4527" w:hanging="180"/>
      </w:pPr>
    </w:lvl>
    <w:lvl w:ilvl="6" w:tplc="580A000F" w:tentative="1">
      <w:start w:val="1"/>
      <w:numFmt w:val="decimal"/>
      <w:lvlText w:val="%7."/>
      <w:lvlJc w:val="left"/>
      <w:pPr>
        <w:ind w:left="5247" w:hanging="360"/>
      </w:pPr>
    </w:lvl>
    <w:lvl w:ilvl="7" w:tplc="580A0019" w:tentative="1">
      <w:start w:val="1"/>
      <w:numFmt w:val="lowerLetter"/>
      <w:lvlText w:val="%8."/>
      <w:lvlJc w:val="left"/>
      <w:pPr>
        <w:ind w:left="5967" w:hanging="360"/>
      </w:pPr>
    </w:lvl>
    <w:lvl w:ilvl="8" w:tplc="5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BB24F5B"/>
    <w:multiLevelType w:val="hybridMultilevel"/>
    <w:tmpl w:val="3118EEF0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EEE5DBB"/>
    <w:multiLevelType w:val="hybridMultilevel"/>
    <w:tmpl w:val="2D7AE5AE"/>
    <w:lvl w:ilvl="0" w:tplc="A6CA11B8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F46164D"/>
    <w:multiLevelType w:val="hybridMultilevel"/>
    <w:tmpl w:val="8140FA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10E2E"/>
    <w:multiLevelType w:val="hybridMultilevel"/>
    <w:tmpl w:val="F2A8D7C0"/>
    <w:lvl w:ilvl="0" w:tplc="3EA6C2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6D1998"/>
    <w:multiLevelType w:val="hybridMultilevel"/>
    <w:tmpl w:val="2624B2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12191"/>
    <w:multiLevelType w:val="hybridMultilevel"/>
    <w:tmpl w:val="E0FEF5F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17"/>
  </w:num>
  <w:num w:numId="4">
    <w:abstractNumId w:val="6"/>
  </w:num>
  <w:num w:numId="5">
    <w:abstractNumId w:val="20"/>
  </w:num>
  <w:num w:numId="6">
    <w:abstractNumId w:val="8"/>
  </w:num>
  <w:num w:numId="7">
    <w:abstractNumId w:val="0"/>
  </w:num>
  <w:num w:numId="8">
    <w:abstractNumId w:val="28"/>
  </w:num>
  <w:num w:numId="9">
    <w:abstractNumId w:val="10"/>
  </w:num>
  <w:num w:numId="10">
    <w:abstractNumId w:val="4"/>
  </w:num>
  <w:num w:numId="11">
    <w:abstractNumId w:val="21"/>
  </w:num>
  <w:num w:numId="12">
    <w:abstractNumId w:val="5"/>
  </w:num>
  <w:num w:numId="13">
    <w:abstractNumId w:val="29"/>
  </w:num>
  <w:num w:numId="14">
    <w:abstractNumId w:val="25"/>
  </w:num>
  <w:num w:numId="15">
    <w:abstractNumId w:val="13"/>
  </w:num>
  <w:num w:numId="16">
    <w:abstractNumId w:val="18"/>
  </w:num>
  <w:num w:numId="17">
    <w:abstractNumId w:val="16"/>
  </w:num>
  <w:num w:numId="18">
    <w:abstractNumId w:val="7"/>
  </w:num>
  <w:num w:numId="19">
    <w:abstractNumId w:val="2"/>
  </w:num>
  <w:num w:numId="20">
    <w:abstractNumId w:val="15"/>
  </w:num>
  <w:num w:numId="21">
    <w:abstractNumId w:val="1"/>
  </w:num>
  <w:num w:numId="22">
    <w:abstractNumId w:val="9"/>
  </w:num>
  <w:num w:numId="23">
    <w:abstractNumId w:val="22"/>
  </w:num>
  <w:num w:numId="24">
    <w:abstractNumId w:val="24"/>
  </w:num>
  <w:num w:numId="25">
    <w:abstractNumId w:val="14"/>
  </w:num>
  <w:num w:numId="26">
    <w:abstractNumId w:val="3"/>
  </w:num>
  <w:num w:numId="27">
    <w:abstractNumId w:val="12"/>
  </w:num>
  <w:num w:numId="28">
    <w:abstractNumId w:val="11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08"/>
    <w:rsid w:val="0000082B"/>
    <w:rsid w:val="00001198"/>
    <w:rsid w:val="000054D1"/>
    <w:rsid w:val="00016D2A"/>
    <w:rsid w:val="00020616"/>
    <w:rsid w:val="00022894"/>
    <w:rsid w:val="000232B4"/>
    <w:rsid w:val="00046AB8"/>
    <w:rsid w:val="00065FAC"/>
    <w:rsid w:val="0008502F"/>
    <w:rsid w:val="000A739D"/>
    <w:rsid w:val="000C1028"/>
    <w:rsid w:val="00112D01"/>
    <w:rsid w:val="001323A9"/>
    <w:rsid w:val="00145F76"/>
    <w:rsid w:val="001659B8"/>
    <w:rsid w:val="00166E7D"/>
    <w:rsid w:val="00167E95"/>
    <w:rsid w:val="00176E58"/>
    <w:rsid w:val="00181E8D"/>
    <w:rsid w:val="001867BB"/>
    <w:rsid w:val="00192430"/>
    <w:rsid w:val="0019676D"/>
    <w:rsid w:val="001B384F"/>
    <w:rsid w:val="001C35CC"/>
    <w:rsid w:val="001D3EBE"/>
    <w:rsid w:val="001E1EDC"/>
    <w:rsid w:val="001F2D79"/>
    <w:rsid w:val="00201776"/>
    <w:rsid w:val="00201AAF"/>
    <w:rsid w:val="00222885"/>
    <w:rsid w:val="00223DE0"/>
    <w:rsid w:val="002241B8"/>
    <w:rsid w:val="00241316"/>
    <w:rsid w:val="002448A0"/>
    <w:rsid w:val="002737AD"/>
    <w:rsid w:val="00273DA1"/>
    <w:rsid w:val="002B3394"/>
    <w:rsid w:val="002E4DAF"/>
    <w:rsid w:val="002E5414"/>
    <w:rsid w:val="002E7FFC"/>
    <w:rsid w:val="003125CB"/>
    <w:rsid w:val="00326893"/>
    <w:rsid w:val="00344354"/>
    <w:rsid w:val="00352784"/>
    <w:rsid w:val="00374864"/>
    <w:rsid w:val="00374C5E"/>
    <w:rsid w:val="00395F9B"/>
    <w:rsid w:val="003B27C2"/>
    <w:rsid w:val="003C05B7"/>
    <w:rsid w:val="0041031B"/>
    <w:rsid w:val="00417459"/>
    <w:rsid w:val="004210B9"/>
    <w:rsid w:val="004321E5"/>
    <w:rsid w:val="004333BA"/>
    <w:rsid w:val="00460AE1"/>
    <w:rsid w:val="00470A4D"/>
    <w:rsid w:val="00471FDD"/>
    <w:rsid w:val="00474D1A"/>
    <w:rsid w:val="00485281"/>
    <w:rsid w:val="004939B5"/>
    <w:rsid w:val="00495E59"/>
    <w:rsid w:val="004A68E3"/>
    <w:rsid w:val="004B23D0"/>
    <w:rsid w:val="004B6A5B"/>
    <w:rsid w:val="004E382E"/>
    <w:rsid w:val="004F214B"/>
    <w:rsid w:val="00503C92"/>
    <w:rsid w:val="00514EE3"/>
    <w:rsid w:val="00515F3D"/>
    <w:rsid w:val="005265D5"/>
    <w:rsid w:val="00531BC4"/>
    <w:rsid w:val="00542FC6"/>
    <w:rsid w:val="00545517"/>
    <w:rsid w:val="005757E4"/>
    <w:rsid w:val="00576278"/>
    <w:rsid w:val="005A53C1"/>
    <w:rsid w:val="005A6F79"/>
    <w:rsid w:val="005D5F83"/>
    <w:rsid w:val="00602F85"/>
    <w:rsid w:val="00633521"/>
    <w:rsid w:val="00642218"/>
    <w:rsid w:val="006A68D1"/>
    <w:rsid w:val="006E7F71"/>
    <w:rsid w:val="006F3217"/>
    <w:rsid w:val="007113E5"/>
    <w:rsid w:val="00712FC2"/>
    <w:rsid w:val="0071796B"/>
    <w:rsid w:val="00717FB6"/>
    <w:rsid w:val="00736A25"/>
    <w:rsid w:val="00754EAD"/>
    <w:rsid w:val="0076540A"/>
    <w:rsid w:val="00782B75"/>
    <w:rsid w:val="00787167"/>
    <w:rsid w:val="007952FD"/>
    <w:rsid w:val="007A0C74"/>
    <w:rsid w:val="007A165D"/>
    <w:rsid w:val="007B58ED"/>
    <w:rsid w:val="007C2EEB"/>
    <w:rsid w:val="007D3CE8"/>
    <w:rsid w:val="007F2229"/>
    <w:rsid w:val="008169CD"/>
    <w:rsid w:val="00824746"/>
    <w:rsid w:val="008248C1"/>
    <w:rsid w:val="008267A7"/>
    <w:rsid w:val="00844387"/>
    <w:rsid w:val="00866E06"/>
    <w:rsid w:val="00874CF3"/>
    <w:rsid w:val="00885D34"/>
    <w:rsid w:val="008E0372"/>
    <w:rsid w:val="008F1F6D"/>
    <w:rsid w:val="008F4D21"/>
    <w:rsid w:val="00936F62"/>
    <w:rsid w:val="00940B2A"/>
    <w:rsid w:val="00945CA7"/>
    <w:rsid w:val="009537C8"/>
    <w:rsid w:val="009A13AE"/>
    <w:rsid w:val="009A7AC6"/>
    <w:rsid w:val="00A07D97"/>
    <w:rsid w:val="00A13F28"/>
    <w:rsid w:val="00A14734"/>
    <w:rsid w:val="00A21E7A"/>
    <w:rsid w:val="00A32AE4"/>
    <w:rsid w:val="00A33F04"/>
    <w:rsid w:val="00A37499"/>
    <w:rsid w:val="00A83F3F"/>
    <w:rsid w:val="00A92C5E"/>
    <w:rsid w:val="00A9680B"/>
    <w:rsid w:val="00A968B7"/>
    <w:rsid w:val="00AB64A8"/>
    <w:rsid w:val="00AD7492"/>
    <w:rsid w:val="00B13773"/>
    <w:rsid w:val="00B2614A"/>
    <w:rsid w:val="00B33EED"/>
    <w:rsid w:val="00B65970"/>
    <w:rsid w:val="00B66260"/>
    <w:rsid w:val="00B734F6"/>
    <w:rsid w:val="00B845B3"/>
    <w:rsid w:val="00B918B9"/>
    <w:rsid w:val="00B91B7D"/>
    <w:rsid w:val="00B93C61"/>
    <w:rsid w:val="00BA2D56"/>
    <w:rsid w:val="00BA3CC1"/>
    <w:rsid w:val="00BA486B"/>
    <w:rsid w:val="00BA7008"/>
    <w:rsid w:val="00BE246D"/>
    <w:rsid w:val="00BE3790"/>
    <w:rsid w:val="00BE3F87"/>
    <w:rsid w:val="00BF2CCB"/>
    <w:rsid w:val="00C01332"/>
    <w:rsid w:val="00C04B45"/>
    <w:rsid w:val="00C22820"/>
    <w:rsid w:val="00C35C00"/>
    <w:rsid w:val="00C41AA2"/>
    <w:rsid w:val="00C42CDD"/>
    <w:rsid w:val="00C63120"/>
    <w:rsid w:val="00C67A9E"/>
    <w:rsid w:val="00C738BF"/>
    <w:rsid w:val="00C83B1D"/>
    <w:rsid w:val="00C85B02"/>
    <w:rsid w:val="00C944FA"/>
    <w:rsid w:val="00CB1BB9"/>
    <w:rsid w:val="00CC6C4A"/>
    <w:rsid w:val="00CD1E47"/>
    <w:rsid w:val="00D03A9B"/>
    <w:rsid w:val="00D25006"/>
    <w:rsid w:val="00D33BA8"/>
    <w:rsid w:val="00D3482B"/>
    <w:rsid w:val="00D44C8D"/>
    <w:rsid w:val="00D57AAA"/>
    <w:rsid w:val="00DB438F"/>
    <w:rsid w:val="00DB6129"/>
    <w:rsid w:val="00DB6708"/>
    <w:rsid w:val="00DB7A3D"/>
    <w:rsid w:val="00DF3568"/>
    <w:rsid w:val="00DF41D6"/>
    <w:rsid w:val="00E13561"/>
    <w:rsid w:val="00E1563D"/>
    <w:rsid w:val="00E33D19"/>
    <w:rsid w:val="00E347CA"/>
    <w:rsid w:val="00E633C7"/>
    <w:rsid w:val="00E6344F"/>
    <w:rsid w:val="00E6544F"/>
    <w:rsid w:val="00E70805"/>
    <w:rsid w:val="00E70917"/>
    <w:rsid w:val="00E77CD0"/>
    <w:rsid w:val="00E85194"/>
    <w:rsid w:val="00E85C0E"/>
    <w:rsid w:val="00E948BF"/>
    <w:rsid w:val="00EA4623"/>
    <w:rsid w:val="00EB6A4A"/>
    <w:rsid w:val="00ED0471"/>
    <w:rsid w:val="00F0044A"/>
    <w:rsid w:val="00F100B7"/>
    <w:rsid w:val="00F13739"/>
    <w:rsid w:val="00F15783"/>
    <w:rsid w:val="00F51B67"/>
    <w:rsid w:val="00F552C5"/>
    <w:rsid w:val="00FB59A8"/>
    <w:rsid w:val="00FC1E19"/>
    <w:rsid w:val="00FE15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F61FF"/>
  <w15:docId w15:val="{1D5B9327-9530-456D-AB05-52D7AA77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74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viñeta,Bullet Number"/>
    <w:basedOn w:val="Normal"/>
    <w:link w:val="PrrafodelistaCar"/>
    <w:uiPriority w:val="34"/>
    <w:qFormat/>
    <w:rsid w:val="0076540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4D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D1A"/>
  </w:style>
  <w:style w:type="paragraph" w:styleId="Piedepgina">
    <w:name w:val="footer"/>
    <w:basedOn w:val="Normal"/>
    <w:link w:val="PiedepginaCar"/>
    <w:uiPriority w:val="99"/>
    <w:unhideWhenUsed/>
    <w:rsid w:val="00474D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D1A"/>
  </w:style>
  <w:style w:type="paragraph" w:styleId="Textodeglobo">
    <w:name w:val="Balloon Text"/>
    <w:basedOn w:val="Normal"/>
    <w:link w:val="TextodegloboCar"/>
    <w:uiPriority w:val="99"/>
    <w:semiHidden/>
    <w:unhideWhenUsed/>
    <w:rsid w:val="0047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D1A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32AE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2AE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2AE4"/>
    <w:rPr>
      <w:vertAlign w:val="superscript"/>
    </w:rPr>
  </w:style>
  <w:style w:type="paragraph" w:styleId="Revisin">
    <w:name w:val="Revision"/>
    <w:hidden/>
    <w:uiPriority w:val="99"/>
    <w:semiHidden/>
    <w:rsid w:val="00E347CA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4174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rsid w:val="002241B8"/>
    <w:rPr>
      <w:color w:val="0000FF"/>
      <w:u w:val="single"/>
    </w:rPr>
  </w:style>
  <w:style w:type="character" w:customStyle="1" w:styleId="PrrafodelistaCar">
    <w:name w:val="Párrafo de lista Car"/>
    <w:aliases w:val="viñeta Car,Bullet Number Car"/>
    <w:link w:val="Prrafodelista"/>
    <w:uiPriority w:val="34"/>
    <w:locked/>
    <w:rsid w:val="002241B8"/>
  </w:style>
  <w:style w:type="paragraph" w:customStyle="1" w:styleId="HeaderEven">
    <w:name w:val="Header Even"/>
    <w:basedOn w:val="Sinespaciado"/>
    <w:qFormat/>
    <w:rsid w:val="00C738BF"/>
    <w:pPr>
      <w:pBdr>
        <w:bottom w:val="single" w:sz="4" w:space="1" w:color="4F81BD"/>
      </w:pBdr>
    </w:pPr>
    <w:rPr>
      <w:rFonts w:eastAsia="Times New Roman"/>
      <w:b/>
      <w:bCs/>
      <w:color w:val="1F497D"/>
      <w:sz w:val="20"/>
      <w:szCs w:val="23"/>
      <w:lang w:eastAsia="fr-FR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738BF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738B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73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eso.cl/613/w3-propertyvalue-137404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useso.cl/613/w3-propertyvalue-139925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5638E-250E-4323-8CF2-CE0A6982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santana</dc:creator>
  <cp:lastModifiedBy>ISESAT</cp:lastModifiedBy>
  <cp:revision>2</cp:revision>
  <cp:lastPrinted>2017-05-24T20:37:00Z</cp:lastPrinted>
  <dcterms:created xsi:type="dcterms:W3CDTF">2025-08-07T20:13:00Z</dcterms:created>
  <dcterms:modified xsi:type="dcterms:W3CDTF">2025-08-07T20:13:00Z</dcterms:modified>
</cp:coreProperties>
</file>