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2698" w14:textId="083D7208" w:rsidR="006C4C0D" w:rsidRDefault="006C4C0D" w:rsidP="006C4C0D">
      <w:pPr>
        <w:jc w:val="center"/>
        <w:rPr>
          <w:b/>
        </w:rPr>
      </w:pPr>
      <w:r w:rsidRPr="00BB12E3">
        <w:rPr>
          <w:b/>
        </w:rPr>
        <w:t>MINUTA</w:t>
      </w:r>
    </w:p>
    <w:p w14:paraId="384C5ACC" w14:textId="77777777" w:rsidR="00380046" w:rsidRPr="00BB12E3" w:rsidRDefault="00380046" w:rsidP="006C4C0D">
      <w:pPr>
        <w:jc w:val="center"/>
        <w:rPr>
          <w:b/>
        </w:rPr>
      </w:pPr>
    </w:p>
    <w:p w14:paraId="72100E11" w14:textId="28282965" w:rsidR="006C4C0D" w:rsidRPr="009B4D46" w:rsidRDefault="006C4C0D" w:rsidP="009B4D46">
      <w:pPr>
        <w:jc w:val="center"/>
        <w:rPr>
          <w:b/>
        </w:rPr>
      </w:pPr>
      <w:r w:rsidRPr="00BB12E3">
        <w:rPr>
          <w:b/>
        </w:rPr>
        <w:t>PROYECTO DE CIRCULAR</w:t>
      </w:r>
      <w:r>
        <w:rPr>
          <w:b/>
        </w:rPr>
        <w:t xml:space="preserve"> </w:t>
      </w:r>
      <w:r w:rsidR="002652C7">
        <w:rPr>
          <w:b/>
        </w:rPr>
        <w:t xml:space="preserve">SOBRE </w:t>
      </w:r>
      <w:r w:rsidR="002652C7" w:rsidRPr="002652C7">
        <w:rPr>
          <w:b/>
        </w:rPr>
        <w:t>CRITERIOS DE CALIFICACIÓN DEL ORIGEN DE TRASTORNOS MENTALES CON PERSPECTIVA DE GÉNERO</w:t>
      </w:r>
      <w:r w:rsidRPr="00BB12E3">
        <w:rPr>
          <w:b/>
        </w:rPr>
        <w:t xml:space="preserve"> </w:t>
      </w:r>
    </w:p>
    <w:p w14:paraId="775500DA" w14:textId="56673DC5" w:rsidR="002652C7" w:rsidRPr="00263144" w:rsidRDefault="00714C09" w:rsidP="0090658E">
      <w:pPr>
        <w:spacing w:line="276" w:lineRule="auto"/>
        <w:jc w:val="both"/>
      </w:pPr>
      <w:r>
        <w:t>El proyecto de circular que se somete a consulta pública, complementa</w:t>
      </w:r>
      <w:r w:rsidR="002652C7">
        <w:t xml:space="preserve"> las instrucciones contenidas en </w:t>
      </w:r>
      <w:r w:rsidR="006E05A3">
        <w:t>Letra C. Protocolo de enfermedades mentales, del</w:t>
      </w:r>
      <w:r w:rsidR="006E05A3" w:rsidRPr="00BB478C">
        <w:t xml:space="preserve"> Título II</w:t>
      </w:r>
      <w:r w:rsidR="006E05A3">
        <w:t>I. Calificación de enfermedades profesionales del Libro III</w:t>
      </w:r>
      <w:r w:rsidR="006E05A3" w:rsidRPr="00BB478C">
        <w:t xml:space="preserve">. </w:t>
      </w:r>
      <w:r w:rsidR="006E05A3">
        <w:t xml:space="preserve">Denuncia, calificación y evaluación de incapacidades permanentes, y la Letra </w:t>
      </w:r>
      <w:r w:rsidR="006E05A3">
        <w:rPr>
          <w:rFonts w:eastAsia="Times New Roman" w:cstheme="minorHAnsi"/>
          <w:lang w:eastAsia="es-CL"/>
        </w:rPr>
        <w:t>D. A</w:t>
      </w:r>
      <w:r w:rsidR="006E05A3" w:rsidRPr="00C87401">
        <w:rPr>
          <w:rFonts w:eastAsia="Times New Roman" w:cstheme="minorHAnsi"/>
          <w:lang w:eastAsia="es-CL"/>
        </w:rPr>
        <w:t xml:space="preserve">sistencia </w:t>
      </w:r>
      <w:r w:rsidR="006E05A3">
        <w:rPr>
          <w:rFonts w:eastAsia="Times New Roman" w:cstheme="minorHAnsi"/>
          <w:lang w:eastAsia="es-CL"/>
        </w:rPr>
        <w:t>T</w:t>
      </w:r>
      <w:r w:rsidR="006E05A3" w:rsidRPr="00C87401">
        <w:rPr>
          <w:rFonts w:eastAsia="Times New Roman" w:cstheme="minorHAnsi"/>
          <w:lang w:eastAsia="es-CL"/>
        </w:rPr>
        <w:t>écnica</w:t>
      </w:r>
      <w:r w:rsidR="006E05A3">
        <w:rPr>
          <w:rFonts w:eastAsia="Times New Roman" w:cstheme="minorHAnsi"/>
          <w:lang w:eastAsia="es-CL"/>
        </w:rPr>
        <w:t>, del T</w:t>
      </w:r>
      <w:r w:rsidR="006E05A3" w:rsidRPr="00C87401">
        <w:rPr>
          <w:rFonts w:eastAsia="Times New Roman" w:cstheme="minorHAnsi"/>
          <w:lang w:eastAsia="es-CL"/>
        </w:rPr>
        <w:t xml:space="preserve">ítulo </w:t>
      </w:r>
      <w:r w:rsidR="006E05A3">
        <w:rPr>
          <w:rFonts w:eastAsia="Times New Roman" w:cstheme="minorHAnsi"/>
          <w:lang w:eastAsia="es-CL"/>
        </w:rPr>
        <w:t>II. R</w:t>
      </w:r>
      <w:r w:rsidR="006E05A3" w:rsidRPr="00C87401">
        <w:rPr>
          <w:rFonts w:eastAsia="Times New Roman" w:cstheme="minorHAnsi"/>
          <w:lang w:eastAsia="es-CL"/>
        </w:rPr>
        <w:t>esponsabilidades y obligaciones de los organismos administradores y de los administradores delegados</w:t>
      </w:r>
      <w:r w:rsidR="006E05A3">
        <w:rPr>
          <w:rFonts w:eastAsia="Times New Roman" w:cstheme="minorHAnsi"/>
          <w:lang w:eastAsia="es-CL"/>
        </w:rPr>
        <w:t xml:space="preserve"> del Libro IV. P</w:t>
      </w:r>
      <w:r w:rsidR="006E05A3" w:rsidRPr="00C87401">
        <w:rPr>
          <w:rFonts w:eastAsia="Times New Roman" w:cstheme="minorHAnsi"/>
          <w:lang w:eastAsia="es-CL"/>
        </w:rPr>
        <w:t xml:space="preserve">restaciones </w:t>
      </w:r>
      <w:r w:rsidR="006E05A3">
        <w:rPr>
          <w:rFonts w:eastAsia="Times New Roman" w:cstheme="minorHAnsi"/>
          <w:lang w:eastAsia="es-CL"/>
        </w:rPr>
        <w:t>P</w:t>
      </w:r>
      <w:r w:rsidR="006E05A3" w:rsidRPr="00C87401">
        <w:rPr>
          <w:rFonts w:eastAsia="Times New Roman" w:cstheme="minorHAnsi"/>
          <w:lang w:eastAsia="es-CL"/>
        </w:rPr>
        <w:t>reventivas</w:t>
      </w:r>
      <w:r w:rsidR="006E05A3">
        <w:rPr>
          <w:rFonts w:eastAsia="Times New Roman" w:cstheme="minorHAnsi"/>
          <w:lang w:eastAsia="es-CL"/>
        </w:rPr>
        <w:t xml:space="preserve">, ambas </w:t>
      </w:r>
      <w:r w:rsidR="006E05A3" w:rsidRPr="00BB478C">
        <w:t xml:space="preserve">del </w:t>
      </w:r>
      <w:bookmarkStart w:id="0" w:name="_Hlk75974048"/>
      <w:r w:rsidR="006E05A3" w:rsidRPr="00BB478C">
        <w:t>Compendio de Normas del Seguro Social de Accidentes del Trabajo y Enfermedades Profesionales de la Ley N°16.744</w:t>
      </w:r>
      <w:bookmarkEnd w:id="0"/>
      <w:r w:rsidR="006E05A3">
        <w:t>, c</w:t>
      </w:r>
      <w:r w:rsidR="002652C7">
        <w:t xml:space="preserve">on la </w:t>
      </w:r>
      <w:bookmarkStart w:id="1" w:name="_GoBack"/>
      <w:bookmarkEnd w:id="1"/>
      <w:r w:rsidR="002652C7">
        <w:t xml:space="preserve">finalidad incorporar aspectos que los organismos administradores y las empresas con administración delegadas </w:t>
      </w:r>
      <w:r w:rsidR="002652C7" w:rsidRPr="0057084F">
        <w:t>deberán contemplar en el proceso de calificación del origen de los trastornos mentales.</w:t>
      </w:r>
    </w:p>
    <w:p w14:paraId="2DF30E8E" w14:textId="536FF5A0" w:rsidR="00A23E12" w:rsidRDefault="008024C3" w:rsidP="0090658E">
      <w:pPr>
        <w:spacing w:line="276" w:lineRule="auto"/>
        <w:jc w:val="both"/>
      </w:pPr>
      <w:r>
        <w:t>L</w:t>
      </w:r>
      <w:r w:rsidR="006C4C0D">
        <w:t>as principales modificaciones</w:t>
      </w:r>
      <w:r w:rsidR="00714C09">
        <w:t xml:space="preserve"> que se incorporan son:</w:t>
      </w:r>
    </w:p>
    <w:p w14:paraId="1CC433DC" w14:textId="393944EF" w:rsidR="00A23E12" w:rsidRDefault="00A23E12" w:rsidP="0090658E">
      <w:pPr>
        <w:pStyle w:val="Prrafodelista"/>
        <w:numPr>
          <w:ilvl w:val="0"/>
          <w:numId w:val="10"/>
        </w:numPr>
        <w:spacing w:before="120" w:after="120" w:line="276" w:lineRule="auto"/>
        <w:ind w:left="284" w:hanging="284"/>
        <w:jc w:val="both"/>
      </w:pPr>
      <w:r>
        <w:t>La exigencia de capacitación específica en el tema “perspectiva de género”, con el contenido y la metodología indicada, dirigido a los profesionales que deben calificar el origen de los problemas mentales que presentan las personas afectadas por</w:t>
      </w:r>
      <w:r w:rsidR="00160361">
        <w:t xml:space="preserve"> acoso y</w:t>
      </w:r>
      <w:r w:rsidR="00A4526D">
        <w:t xml:space="preserve"> violencia en el trabajo;</w:t>
      </w:r>
    </w:p>
    <w:p w14:paraId="4E5455B1" w14:textId="7AD1BB64" w:rsidR="00A23E12" w:rsidRDefault="00A23E12" w:rsidP="0090658E">
      <w:pPr>
        <w:pStyle w:val="Prrafodelista"/>
        <w:numPr>
          <w:ilvl w:val="0"/>
          <w:numId w:val="10"/>
        </w:numPr>
        <w:spacing w:before="120" w:after="120" w:line="276" w:lineRule="auto"/>
        <w:ind w:left="284" w:hanging="284"/>
        <w:jc w:val="both"/>
      </w:pPr>
      <w:r>
        <w:t>El concepto de perspectiva de género y su aplicación específica a la calificación de</w:t>
      </w:r>
      <w:r w:rsidR="00160361">
        <w:t>l</w:t>
      </w:r>
      <w:r>
        <w:t xml:space="preserve"> o</w:t>
      </w:r>
      <w:r w:rsidR="00A4526D">
        <w:t>rigen de los problemas mentales;</w:t>
      </w:r>
    </w:p>
    <w:p w14:paraId="4E1C8622" w14:textId="147D5F44" w:rsidR="00A23E12" w:rsidRDefault="00A23E12" w:rsidP="0090658E">
      <w:pPr>
        <w:pStyle w:val="Prrafodelista"/>
        <w:numPr>
          <w:ilvl w:val="0"/>
          <w:numId w:val="10"/>
        </w:numPr>
        <w:spacing w:before="120" w:after="120" w:line="276" w:lineRule="auto"/>
        <w:ind w:left="284" w:hanging="284"/>
        <w:jc w:val="both"/>
      </w:pPr>
      <w:r>
        <w:t xml:space="preserve">La aplicación de la perspectiva de género en acusaciones contra mujeres en cargos </w:t>
      </w:r>
      <w:r w:rsidR="00DE1365" w:rsidRPr="00DE1365">
        <w:t>de responsabilidad sobre otras personas</w:t>
      </w:r>
      <w:r w:rsidR="00A4526D">
        <w:t>, y</w:t>
      </w:r>
    </w:p>
    <w:p w14:paraId="14BE6353" w14:textId="4FE015ED" w:rsidR="00C33E9A" w:rsidRDefault="00A23E12" w:rsidP="0090658E">
      <w:pPr>
        <w:pStyle w:val="Prrafodelista"/>
        <w:numPr>
          <w:ilvl w:val="0"/>
          <w:numId w:val="10"/>
        </w:numPr>
        <w:spacing w:before="120" w:after="120" w:line="276" w:lineRule="auto"/>
        <w:ind w:left="284" w:hanging="284"/>
        <w:jc w:val="both"/>
      </w:pPr>
      <w:r>
        <w:t>La exigencia de que las</w:t>
      </w:r>
      <w:r w:rsidR="00714C09">
        <w:t xml:space="preserve"> medidas prescritas </w:t>
      </w:r>
      <w:r>
        <w:t>no representen un castigo a las personas, sino que se dirijan principalmente a modificar las condiciones d</w:t>
      </w:r>
      <w:r w:rsidR="00714C09">
        <w:t>el entorno laboral que favorece</w:t>
      </w:r>
      <w:r>
        <w:t xml:space="preserve"> el surgimiento de conductas de violencia o acoso en el trabajo.</w:t>
      </w:r>
    </w:p>
    <w:p w14:paraId="70877D30" w14:textId="3DDD891F" w:rsidR="004C77E0" w:rsidRDefault="004C77E0" w:rsidP="0090658E">
      <w:pPr>
        <w:spacing w:before="120" w:after="120" w:line="276" w:lineRule="auto"/>
        <w:jc w:val="both"/>
      </w:pPr>
    </w:p>
    <w:p w14:paraId="62D467BE" w14:textId="77777777" w:rsidR="008278CB" w:rsidRDefault="008278CB" w:rsidP="0090658E">
      <w:pPr>
        <w:spacing w:after="108" w:line="276" w:lineRule="auto"/>
        <w:ind w:left="-5"/>
        <w:jc w:val="both"/>
      </w:pPr>
      <w:r w:rsidRPr="00EF190E">
        <w:rPr>
          <w:lang w:val="es-ES"/>
        </w:rPr>
        <w:t xml:space="preserve">Para efectuar comentarios al presente proyecto de circular, se solicita enviar el archivo que se adjunta a continuación,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467E7AD6" w14:textId="1D34E17D" w:rsidR="004C77E0" w:rsidRDefault="004C77E0" w:rsidP="00AF04D7">
      <w:pPr>
        <w:spacing w:before="120" w:after="120"/>
        <w:jc w:val="both"/>
        <w:sectPr w:rsidR="004C77E0" w:rsidSect="00CD0E4C">
          <w:headerReference w:type="default" r:id="rId7"/>
          <w:footerReference w:type="default" r:id="rId8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C761BD">
        <w:trPr>
          <w:jc w:val="center"/>
        </w:trPr>
        <w:tc>
          <w:tcPr>
            <w:tcW w:w="12328" w:type="dxa"/>
            <w:gridSpan w:val="5"/>
          </w:tcPr>
          <w:p w14:paraId="6318B684" w14:textId="77777777" w:rsidR="002652C7" w:rsidRDefault="00F455ED" w:rsidP="002652C7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>OBSERVACIONES AL PROYECTO DE CIRCULAR</w:t>
            </w:r>
            <w:r w:rsidR="00FD3210">
              <w:rPr>
                <w:b/>
                <w:bCs/>
                <w:sz w:val="28"/>
                <w:szCs w:val="28"/>
              </w:rPr>
              <w:t xml:space="preserve"> </w:t>
            </w:r>
            <w:r w:rsidR="002652C7" w:rsidRPr="002652C7">
              <w:rPr>
                <w:b/>
                <w:bCs/>
                <w:sz w:val="28"/>
                <w:szCs w:val="28"/>
              </w:rPr>
              <w:t>SOBRE CRITERIOS DE CALIFICACIÓN DEL ORIGEN DE TRASTORNOS MENTALES CON PERSPECTIVA DE GÉNERO</w:t>
            </w:r>
          </w:p>
          <w:p w14:paraId="7262243B" w14:textId="71263DAB" w:rsidR="002652C7" w:rsidRPr="001854AB" w:rsidRDefault="002652C7" w:rsidP="002652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5ED" w14:paraId="29B45B0C" w14:textId="77777777" w:rsidTr="00C761BD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C761BD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C761BD">
            <w:r>
              <w:t>Ejemplo:</w:t>
            </w:r>
          </w:p>
          <w:p w14:paraId="639F1C2F" w14:textId="77777777" w:rsidR="00F455ED" w:rsidRDefault="00F455ED" w:rsidP="00C761BD"/>
          <w:p w14:paraId="6A092C2F" w14:textId="77777777" w:rsidR="00F455ED" w:rsidRDefault="00F455ED" w:rsidP="00C761BD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C761BD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C761BD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C761BD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C761BD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C761BD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C761BD"/>
        </w:tc>
        <w:tc>
          <w:tcPr>
            <w:tcW w:w="2835" w:type="dxa"/>
          </w:tcPr>
          <w:p w14:paraId="08D17E22" w14:textId="77777777" w:rsidR="00F455ED" w:rsidRPr="00BD23B6" w:rsidRDefault="00F455ED" w:rsidP="00C761BD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C761BD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C761BD"/>
        </w:tc>
      </w:tr>
      <w:tr w:rsidR="00F455ED" w14:paraId="04D00ADE" w14:textId="77777777" w:rsidTr="00C761BD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C761BD"/>
        </w:tc>
        <w:tc>
          <w:tcPr>
            <w:tcW w:w="1985" w:type="dxa"/>
          </w:tcPr>
          <w:p w14:paraId="2904375B" w14:textId="77777777" w:rsidR="00F455ED" w:rsidRDefault="00F455ED" w:rsidP="00C761BD"/>
        </w:tc>
        <w:tc>
          <w:tcPr>
            <w:tcW w:w="1984" w:type="dxa"/>
          </w:tcPr>
          <w:p w14:paraId="21CC6EC2" w14:textId="77777777" w:rsidR="00F455ED" w:rsidRDefault="00F455ED" w:rsidP="00C761BD"/>
        </w:tc>
        <w:tc>
          <w:tcPr>
            <w:tcW w:w="2835" w:type="dxa"/>
          </w:tcPr>
          <w:p w14:paraId="3AC1D401" w14:textId="77777777" w:rsidR="00F455ED" w:rsidRDefault="00F455ED" w:rsidP="00C761BD"/>
        </w:tc>
        <w:tc>
          <w:tcPr>
            <w:tcW w:w="3828" w:type="dxa"/>
          </w:tcPr>
          <w:p w14:paraId="38EF07CD" w14:textId="77777777" w:rsidR="00F455ED" w:rsidRDefault="00F455ED" w:rsidP="00C761BD"/>
          <w:p w14:paraId="450B0A5B" w14:textId="77777777" w:rsidR="00F455ED" w:rsidRDefault="00F455ED" w:rsidP="00C761BD"/>
          <w:p w14:paraId="53991874" w14:textId="77777777" w:rsidR="00F455ED" w:rsidRDefault="00F455ED" w:rsidP="00C761BD"/>
          <w:p w14:paraId="334BFA5A" w14:textId="77777777" w:rsidR="00F455ED" w:rsidRDefault="00F455ED" w:rsidP="00C761BD"/>
        </w:tc>
      </w:tr>
      <w:tr w:rsidR="00F455ED" w14:paraId="4D762B4F" w14:textId="77777777" w:rsidTr="00C761BD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C761BD"/>
        </w:tc>
        <w:tc>
          <w:tcPr>
            <w:tcW w:w="1985" w:type="dxa"/>
          </w:tcPr>
          <w:p w14:paraId="217CB8BD" w14:textId="77777777" w:rsidR="00F455ED" w:rsidRDefault="00F455ED" w:rsidP="00C761BD"/>
        </w:tc>
        <w:tc>
          <w:tcPr>
            <w:tcW w:w="1984" w:type="dxa"/>
          </w:tcPr>
          <w:p w14:paraId="48C7FDFB" w14:textId="77777777" w:rsidR="00F455ED" w:rsidRDefault="00F455ED" w:rsidP="00C761BD"/>
        </w:tc>
        <w:tc>
          <w:tcPr>
            <w:tcW w:w="2835" w:type="dxa"/>
          </w:tcPr>
          <w:p w14:paraId="3B675F6C" w14:textId="77777777" w:rsidR="00F455ED" w:rsidRDefault="00F455ED" w:rsidP="00C761BD"/>
        </w:tc>
        <w:tc>
          <w:tcPr>
            <w:tcW w:w="3828" w:type="dxa"/>
          </w:tcPr>
          <w:p w14:paraId="07C498E4" w14:textId="77777777" w:rsidR="00F455ED" w:rsidRDefault="00F455ED" w:rsidP="00C761BD"/>
          <w:p w14:paraId="1C2A1076" w14:textId="77777777" w:rsidR="00F455ED" w:rsidRDefault="00F455ED" w:rsidP="00C761BD"/>
          <w:p w14:paraId="14C64A19" w14:textId="77777777" w:rsidR="00F455ED" w:rsidRDefault="00F455ED" w:rsidP="00C761BD"/>
          <w:p w14:paraId="161562A6" w14:textId="77777777" w:rsidR="00F455ED" w:rsidRDefault="00F455ED" w:rsidP="00C761BD"/>
        </w:tc>
      </w:tr>
      <w:tr w:rsidR="00F455ED" w14:paraId="53D6CDBC" w14:textId="77777777" w:rsidTr="00C761BD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C761BD"/>
        </w:tc>
        <w:tc>
          <w:tcPr>
            <w:tcW w:w="1985" w:type="dxa"/>
          </w:tcPr>
          <w:p w14:paraId="408F8083" w14:textId="77777777" w:rsidR="00F455ED" w:rsidRDefault="00F455ED" w:rsidP="00C761BD"/>
        </w:tc>
        <w:tc>
          <w:tcPr>
            <w:tcW w:w="1984" w:type="dxa"/>
          </w:tcPr>
          <w:p w14:paraId="5C4209D0" w14:textId="77777777" w:rsidR="00F455ED" w:rsidRDefault="00F455ED" w:rsidP="00C761BD"/>
        </w:tc>
        <w:tc>
          <w:tcPr>
            <w:tcW w:w="2835" w:type="dxa"/>
          </w:tcPr>
          <w:p w14:paraId="6C7F63CD" w14:textId="77777777" w:rsidR="00F455ED" w:rsidRDefault="00F455ED" w:rsidP="00C761BD"/>
        </w:tc>
        <w:tc>
          <w:tcPr>
            <w:tcW w:w="3828" w:type="dxa"/>
          </w:tcPr>
          <w:p w14:paraId="6E24973F" w14:textId="77777777" w:rsidR="00F455ED" w:rsidRDefault="00F455ED" w:rsidP="00C761BD"/>
          <w:p w14:paraId="0CCB3BC2" w14:textId="77777777" w:rsidR="00F455ED" w:rsidRDefault="00F455ED" w:rsidP="00C761BD"/>
          <w:p w14:paraId="6BC03C4B" w14:textId="77777777" w:rsidR="00F455ED" w:rsidRDefault="00F455ED" w:rsidP="00C761BD"/>
          <w:p w14:paraId="48D5F9A3" w14:textId="77777777" w:rsidR="00F455ED" w:rsidRDefault="00F455ED" w:rsidP="00C761BD"/>
        </w:tc>
      </w:tr>
      <w:tr w:rsidR="00F455ED" w14:paraId="36C3226B" w14:textId="77777777" w:rsidTr="00C761BD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C761BD"/>
        </w:tc>
        <w:tc>
          <w:tcPr>
            <w:tcW w:w="1985" w:type="dxa"/>
          </w:tcPr>
          <w:p w14:paraId="6FA0280F" w14:textId="77777777" w:rsidR="00F455ED" w:rsidRDefault="00F455ED" w:rsidP="00C761BD"/>
        </w:tc>
        <w:tc>
          <w:tcPr>
            <w:tcW w:w="1984" w:type="dxa"/>
          </w:tcPr>
          <w:p w14:paraId="6E2DC7CD" w14:textId="77777777" w:rsidR="00F455ED" w:rsidRDefault="00F455ED" w:rsidP="00C761BD"/>
        </w:tc>
        <w:tc>
          <w:tcPr>
            <w:tcW w:w="2835" w:type="dxa"/>
          </w:tcPr>
          <w:p w14:paraId="6D56E327" w14:textId="77777777" w:rsidR="00F455ED" w:rsidRDefault="00F455ED" w:rsidP="00C761BD"/>
        </w:tc>
        <w:tc>
          <w:tcPr>
            <w:tcW w:w="3828" w:type="dxa"/>
          </w:tcPr>
          <w:p w14:paraId="39554DB9" w14:textId="77777777" w:rsidR="00F455ED" w:rsidRDefault="00F455ED" w:rsidP="00C761BD"/>
          <w:p w14:paraId="1893841B" w14:textId="77777777" w:rsidR="00F455ED" w:rsidRDefault="00F455ED" w:rsidP="00C761BD"/>
          <w:p w14:paraId="6E3FC7BD" w14:textId="77777777" w:rsidR="00F455ED" w:rsidRDefault="00F455ED" w:rsidP="00C761BD"/>
          <w:p w14:paraId="1FDE85E3" w14:textId="77777777" w:rsidR="00F455ED" w:rsidRDefault="00F455ED" w:rsidP="00C761BD"/>
        </w:tc>
      </w:tr>
      <w:tr w:rsidR="00F455ED" w14:paraId="13C41C26" w14:textId="77777777" w:rsidTr="00C761BD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C761BD"/>
        </w:tc>
        <w:tc>
          <w:tcPr>
            <w:tcW w:w="1985" w:type="dxa"/>
          </w:tcPr>
          <w:p w14:paraId="28E421EC" w14:textId="77777777" w:rsidR="00F455ED" w:rsidRDefault="00F455ED" w:rsidP="00C761BD"/>
        </w:tc>
        <w:tc>
          <w:tcPr>
            <w:tcW w:w="1984" w:type="dxa"/>
          </w:tcPr>
          <w:p w14:paraId="52F63552" w14:textId="77777777" w:rsidR="00F455ED" w:rsidRDefault="00F455ED" w:rsidP="00C761BD"/>
        </w:tc>
        <w:tc>
          <w:tcPr>
            <w:tcW w:w="2835" w:type="dxa"/>
          </w:tcPr>
          <w:p w14:paraId="4A687BC8" w14:textId="77777777" w:rsidR="00F455ED" w:rsidRDefault="00F455ED" w:rsidP="00C761BD"/>
        </w:tc>
        <w:tc>
          <w:tcPr>
            <w:tcW w:w="3828" w:type="dxa"/>
          </w:tcPr>
          <w:p w14:paraId="25617E33" w14:textId="77777777" w:rsidR="00F455ED" w:rsidRDefault="00F455ED" w:rsidP="00C761BD"/>
          <w:p w14:paraId="28333C80" w14:textId="77777777" w:rsidR="00F455ED" w:rsidRDefault="00F455ED" w:rsidP="00C761BD"/>
          <w:p w14:paraId="50A4C966" w14:textId="77777777" w:rsidR="00F455ED" w:rsidRDefault="00F455ED" w:rsidP="00C761BD"/>
          <w:p w14:paraId="5CCF3228" w14:textId="77777777" w:rsidR="00F455ED" w:rsidRDefault="00F455ED" w:rsidP="00C761BD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2747" w14:textId="77777777" w:rsidR="0088212F" w:rsidRDefault="0088212F" w:rsidP="00807ED0">
      <w:pPr>
        <w:spacing w:after="0" w:line="240" w:lineRule="auto"/>
      </w:pPr>
      <w:r>
        <w:separator/>
      </w:r>
    </w:p>
  </w:endnote>
  <w:endnote w:type="continuationSeparator" w:id="0">
    <w:p w14:paraId="1E4744BD" w14:textId="77777777" w:rsidR="0088212F" w:rsidRDefault="0088212F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0EA5E41D" w:rsidR="00C761BD" w:rsidRDefault="00C761B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0F" w:rsidRPr="00424A0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C761BD" w:rsidRDefault="00C761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2AC3" w14:textId="77777777" w:rsidR="0088212F" w:rsidRDefault="0088212F" w:rsidP="00807ED0">
      <w:pPr>
        <w:spacing w:after="0" w:line="240" w:lineRule="auto"/>
      </w:pPr>
      <w:r>
        <w:separator/>
      </w:r>
    </w:p>
  </w:footnote>
  <w:footnote w:type="continuationSeparator" w:id="0">
    <w:p w14:paraId="3863DBF3" w14:textId="77777777" w:rsidR="0088212F" w:rsidRDefault="0088212F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E599" w14:textId="299AA81D" w:rsidR="00C761BD" w:rsidRDefault="00C761BD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C761BD" w:rsidRDefault="00C761BD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C761BD" w:rsidRPr="00AF04D7" w:rsidRDefault="00C761BD">
    <w:pPr>
      <w:pStyle w:val="Encabezado"/>
      <w:rPr>
        <w:lang w:val="es-ES"/>
      </w:rPr>
    </w:pPr>
  </w:p>
  <w:p w14:paraId="0E010513" w14:textId="77777777" w:rsidR="00C761BD" w:rsidRDefault="00C761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40BE"/>
    <w:multiLevelType w:val="hybridMultilevel"/>
    <w:tmpl w:val="74FA08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03480"/>
    <w:multiLevelType w:val="hybridMultilevel"/>
    <w:tmpl w:val="23E2F238"/>
    <w:lvl w:ilvl="0" w:tplc="207A5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C"/>
    <w:rsid w:val="000049DE"/>
    <w:rsid w:val="000266C9"/>
    <w:rsid w:val="00037989"/>
    <w:rsid w:val="00056EB5"/>
    <w:rsid w:val="00071341"/>
    <w:rsid w:val="00080D7A"/>
    <w:rsid w:val="00081434"/>
    <w:rsid w:val="00084638"/>
    <w:rsid w:val="00085F6E"/>
    <w:rsid w:val="000A1D35"/>
    <w:rsid w:val="000F3429"/>
    <w:rsid w:val="00107E1D"/>
    <w:rsid w:val="00113D3F"/>
    <w:rsid w:val="00124062"/>
    <w:rsid w:val="001431DB"/>
    <w:rsid w:val="00160361"/>
    <w:rsid w:val="00160560"/>
    <w:rsid w:val="00183CC0"/>
    <w:rsid w:val="001910DD"/>
    <w:rsid w:val="00197805"/>
    <w:rsid w:val="001A64A9"/>
    <w:rsid w:val="001F03AE"/>
    <w:rsid w:val="00217C65"/>
    <w:rsid w:val="00217F1A"/>
    <w:rsid w:val="002652C7"/>
    <w:rsid w:val="00267CC4"/>
    <w:rsid w:val="00273D5B"/>
    <w:rsid w:val="002A0018"/>
    <w:rsid w:val="002A71C9"/>
    <w:rsid w:val="002E1694"/>
    <w:rsid w:val="002F3EE4"/>
    <w:rsid w:val="002F5BEA"/>
    <w:rsid w:val="003108B2"/>
    <w:rsid w:val="003416E4"/>
    <w:rsid w:val="00344277"/>
    <w:rsid w:val="003510DD"/>
    <w:rsid w:val="00380046"/>
    <w:rsid w:val="00397EB0"/>
    <w:rsid w:val="003C5C11"/>
    <w:rsid w:val="003D236F"/>
    <w:rsid w:val="00424A0F"/>
    <w:rsid w:val="004524FA"/>
    <w:rsid w:val="004A175F"/>
    <w:rsid w:val="004B2AE6"/>
    <w:rsid w:val="004B6D96"/>
    <w:rsid w:val="004C514E"/>
    <w:rsid w:val="004C77E0"/>
    <w:rsid w:val="004D01F2"/>
    <w:rsid w:val="004D3971"/>
    <w:rsid w:val="004E5A19"/>
    <w:rsid w:val="004F38DF"/>
    <w:rsid w:val="005133CE"/>
    <w:rsid w:val="00514D8B"/>
    <w:rsid w:val="00525770"/>
    <w:rsid w:val="005262E2"/>
    <w:rsid w:val="005D05B2"/>
    <w:rsid w:val="006634D8"/>
    <w:rsid w:val="006707C9"/>
    <w:rsid w:val="00693D30"/>
    <w:rsid w:val="006A1900"/>
    <w:rsid w:val="006C4C0D"/>
    <w:rsid w:val="006E05A3"/>
    <w:rsid w:val="006F330D"/>
    <w:rsid w:val="00714C09"/>
    <w:rsid w:val="0075532F"/>
    <w:rsid w:val="0078545B"/>
    <w:rsid w:val="007B0E0C"/>
    <w:rsid w:val="007B2F73"/>
    <w:rsid w:val="007C66C0"/>
    <w:rsid w:val="007D7126"/>
    <w:rsid w:val="007E7BC1"/>
    <w:rsid w:val="008002E8"/>
    <w:rsid w:val="008024C3"/>
    <w:rsid w:val="00806017"/>
    <w:rsid w:val="00807ED0"/>
    <w:rsid w:val="008106D2"/>
    <w:rsid w:val="008278CB"/>
    <w:rsid w:val="00842A5C"/>
    <w:rsid w:val="00877956"/>
    <w:rsid w:val="0088212F"/>
    <w:rsid w:val="008A503B"/>
    <w:rsid w:val="008C4414"/>
    <w:rsid w:val="008D1065"/>
    <w:rsid w:val="008D3DB3"/>
    <w:rsid w:val="008F10DB"/>
    <w:rsid w:val="0090658E"/>
    <w:rsid w:val="0092657C"/>
    <w:rsid w:val="00941592"/>
    <w:rsid w:val="00952A3C"/>
    <w:rsid w:val="00974E94"/>
    <w:rsid w:val="00983360"/>
    <w:rsid w:val="00983BA0"/>
    <w:rsid w:val="00990B99"/>
    <w:rsid w:val="00991D28"/>
    <w:rsid w:val="009B4D46"/>
    <w:rsid w:val="009C49B6"/>
    <w:rsid w:val="009D0C00"/>
    <w:rsid w:val="009E1FB3"/>
    <w:rsid w:val="009E3F44"/>
    <w:rsid w:val="009E5760"/>
    <w:rsid w:val="00A071EE"/>
    <w:rsid w:val="00A119D1"/>
    <w:rsid w:val="00A237EC"/>
    <w:rsid w:val="00A23E12"/>
    <w:rsid w:val="00A36E4E"/>
    <w:rsid w:val="00A4526D"/>
    <w:rsid w:val="00A45B9C"/>
    <w:rsid w:val="00A54962"/>
    <w:rsid w:val="00A62422"/>
    <w:rsid w:val="00A83763"/>
    <w:rsid w:val="00AC2A04"/>
    <w:rsid w:val="00AF04D7"/>
    <w:rsid w:val="00B03110"/>
    <w:rsid w:val="00B317D3"/>
    <w:rsid w:val="00B35DB0"/>
    <w:rsid w:val="00B365C9"/>
    <w:rsid w:val="00B404B4"/>
    <w:rsid w:val="00B64BF5"/>
    <w:rsid w:val="00B73E83"/>
    <w:rsid w:val="00B779FF"/>
    <w:rsid w:val="00B84A94"/>
    <w:rsid w:val="00BC2129"/>
    <w:rsid w:val="00BE300C"/>
    <w:rsid w:val="00BF1825"/>
    <w:rsid w:val="00C1710D"/>
    <w:rsid w:val="00C238D3"/>
    <w:rsid w:val="00C33E9A"/>
    <w:rsid w:val="00C60C7C"/>
    <w:rsid w:val="00C761BD"/>
    <w:rsid w:val="00CD0E4C"/>
    <w:rsid w:val="00CD2D96"/>
    <w:rsid w:val="00D426DE"/>
    <w:rsid w:val="00D615ED"/>
    <w:rsid w:val="00D74401"/>
    <w:rsid w:val="00D9613F"/>
    <w:rsid w:val="00DB123A"/>
    <w:rsid w:val="00DB1DEF"/>
    <w:rsid w:val="00DD7884"/>
    <w:rsid w:val="00DE1365"/>
    <w:rsid w:val="00DE7225"/>
    <w:rsid w:val="00E11150"/>
    <w:rsid w:val="00E358D2"/>
    <w:rsid w:val="00EA0E30"/>
    <w:rsid w:val="00EB480A"/>
    <w:rsid w:val="00F03DBB"/>
    <w:rsid w:val="00F20CC0"/>
    <w:rsid w:val="00F3484E"/>
    <w:rsid w:val="00F353C0"/>
    <w:rsid w:val="00F4243D"/>
    <w:rsid w:val="00F44745"/>
    <w:rsid w:val="00F455ED"/>
    <w:rsid w:val="00F51A94"/>
    <w:rsid w:val="00F63C41"/>
    <w:rsid w:val="00F77C3A"/>
    <w:rsid w:val="00F85D76"/>
    <w:rsid w:val="00F94E55"/>
    <w:rsid w:val="00FA26DE"/>
    <w:rsid w:val="00FA3D51"/>
    <w:rsid w:val="00FA4566"/>
    <w:rsid w:val="00FA4FAB"/>
    <w:rsid w:val="00FC03AA"/>
    <w:rsid w:val="00FD3210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Claudia Farias</cp:lastModifiedBy>
  <cp:revision>2</cp:revision>
  <cp:lastPrinted>2025-04-24T16:50:00Z</cp:lastPrinted>
  <dcterms:created xsi:type="dcterms:W3CDTF">2025-05-16T20:32:00Z</dcterms:created>
  <dcterms:modified xsi:type="dcterms:W3CDTF">2025-05-16T20:32:00Z</dcterms:modified>
</cp:coreProperties>
</file>