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60EE3" w14:textId="77777777" w:rsidR="00E41C5F" w:rsidRDefault="00E41C5F" w:rsidP="00D846B8">
      <w:pPr>
        <w:jc w:val="center"/>
        <w:rPr>
          <w:b/>
        </w:rPr>
      </w:pPr>
    </w:p>
    <w:p w14:paraId="1023B265" w14:textId="6D2DE564" w:rsidR="00D846B8" w:rsidRPr="00D846B8" w:rsidRDefault="00D846B8" w:rsidP="00D846B8">
      <w:pPr>
        <w:jc w:val="center"/>
        <w:rPr>
          <w:b/>
        </w:rPr>
      </w:pPr>
      <w:r w:rsidRPr="00D846B8">
        <w:rPr>
          <w:b/>
        </w:rPr>
        <w:t>MINUTA</w:t>
      </w:r>
    </w:p>
    <w:p w14:paraId="6CDA46F8" w14:textId="00C5FE3B" w:rsidR="007355BF" w:rsidRDefault="00E41C5F" w:rsidP="003578E6">
      <w:pPr>
        <w:jc w:val="center"/>
        <w:rPr>
          <w:b/>
        </w:rPr>
      </w:pPr>
      <w:r>
        <w:rPr>
          <w:b/>
        </w:rPr>
        <w:t xml:space="preserve">Proyecto </w:t>
      </w:r>
      <w:r w:rsidR="00583349">
        <w:rPr>
          <w:b/>
        </w:rPr>
        <w:t xml:space="preserve">de circular </w:t>
      </w:r>
      <w:r w:rsidR="003578E6" w:rsidRPr="003578E6">
        <w:rPr>
          <w:b/>
        </w:rPr>
        <w:t xml:space="preserve">reporte de actividades de prevención de riesgos profesionales - identificación de peligros y evaluación de riesgos y asistencia técnica en ámbitos específicos - realizadas por los organismos administradores del seguro de la </w:t>
      </w:r>
      <w:r w:rsidR="003578E6">
        <w:rPr>
          <w:b/>
        </w:rPr>
        <w:t>L</w:t>
      </w:r>
      <w:r w:rsidR="003578E6" w:rsidRPr="003578E6">
        <w:rPr>
          <w:b/>
        </w:rPr>
        <w:t xml:space="preserve">ey </w:t>
      </w:r>
      <w:r w:rsidR="00583349">
        <w:rPr>
          <w:b/>
        </w:rPr>
        <w:t>N</w:t>
      </w:r>
      <w:r w:rsidR="003578E6" w:rsidRPr="003578E6">
        <w:rPr>
          <w:b/>
        </w:rPr>
        <w:t>°16.744</w:t>
      </w:r>
    </w:p>
    <w:p w14:paraId="4285F0D9" w14:textId="77777777" w:rsidR="00D846B8" w:rsidRDefault="00D846B8"/>
    <w:p w14:paraId="71A4856C" w14:textId="784CF645" w:rsidR="00D33E20" w:rsidRDefault="00372ABB" w:rsidP="00947576">
      <w:pPr>
        <w:jc w:val="both"/>
      </w:pPr>
      <w:r>
        <w:t>Mediante este</w:t>
      </w:r>
      <w:r w:rsidR="007355BF">
        <w:t xml:space="preserve"> proyecto de C</w:t>
      </w:r>
      <w:r w:rsidR="00D846B8">
        <w:t>ircular</w:t>
      </w:r>
      <w:r>
        <w:t xml:space="preserve"> se </w:t>
      </w:r>
      <w:r w:rsidR="00F704B9">
        <w:t>incorpora</w:t>
      </w:r>
      <w:r>
        <w:t>n</w:t>
      </w:r>
      <w:r w:rsidR="00F704B9">
        <w:t xml:space="preserve"> ajustes </w:t>
      </w:r>
      <w:r w:rsidR="00E00EC8">
        <w:t xml:space="preserve">y precisiones </w:t>
      </w:r>
      <w:r w:rsidR="00E41C5F">
        <w:t>a los archivos para e</w:t>
      </w:r>
      <w:r w:rsidR="001C3CDE">
        <w:t>l r</w:t>
      </w:r>
      <w:r w:rsidR="001C3CDE" w:rsidRPr="001C3CDE">
        <w:t xml:space="preserve">eporte de actividades de prevención de riesgos profesionales - identificación de peligros y evaluación de riesgos y asistencia técnica en ámbitos específicos </w:t>
      </w:r>
      <w:r w:rsidR="00003E23">
        <w:t>–</w:t>
      </w:r>
      <w:r w:rsidR="001C3CDE" w:rsidRPr="001C3CDE">
        <w:t xml:space="preserve"> </w:t>
      </w:r>
      <w:r w:rsidR="00003E23">
        <w:t xml:space="preserve">que deben </w:t>
      </w:r>
      <w:r>
        <w:t>remitir</w:t>
      </w:r>
      <w:r w:rsidR="00003E23">
        <w:t xml:space="preserve"> los organismos administradores al sistema GRIS.</w:t>
      </w:r>
    </w:p>
    <w:p w14:paraId="27757C9D" w14:textId="0EFED492" w:rsidR="00947576" w:rsidRDefault="00D33E20" w:rsidP="00D33E20">
      <w:pPr>
        <w:jc w:val="both"/>
      </w:pPr>
      <w:r>
        <w:t xml:space="preserve">En virtud de la </w:t>
      </w:r>
      <w:proofErr w:type="gramStart"/>
      <w:r>
        <w:t>entrada en vigencia</w:t>
      </w:r>
      <w:proofErr w:type="gramEnd"/>
      <w:r>
        <w:t xml:space="preserve"> de la Circular</w:t>
      </w:r>
      <w:r w:rsidR="00003E23" w:rsidRPr="00003E23">
        <w:rPr>
          <w:b/>
        </w:rPr>
        <w:t xml:space="preserve"> </w:t>
      </w:r>
      <w:r w:rsidR="00003E23" w:rsidRPr="00003E23">
        <w:rPr>
          <w:bCs/>
        </w:rPr>
        <w:t>N°3.628</w:t>
      </w:r>
      <w:r w:rsidR="00372ABB">
        <w:rPr>
          <w:bCs/>
        </w:rPr>
        <w:t>,</w:t>
      </w:r>
      <w:r w:rsidR="00372ABB" w:rsidRPr="00372ABB">
        <w:t xml:space="preserve"> </w:t>
      </w:r>
      <w:r w:rsidR="006E6336" w:rsidRPr="00A7198B">
        <w:t>de 26 de octubre de 2021</w:t>
      </w:r>
      <w:r w:rsidR="006E6336">
        <w:t xml:space="preserve">, se realizaron reuniones los meses de mayo y junio del presente año, </w:t>
      </w:r>
      <w:r w:rsidR="00372ABB">
        <w:t>a solicitud de los organismos administradores de</w:t>
      </w:r>
      <w:r w:rsidR="0049425E">
        <w:t>l</w:t>
      </w:r>
      <w:r w:rsidR="00E41C5F">
        <w:t xml:space="preserve"> </w:t>
      </w:r>
      <w:r w:rsidR="0049425E">
        <w:t>Seguro de</w:t>
      </w:r>
      <w:r w:rsidR="00372ABB">
        <w:t xml:space="preserve"> la Ley </w:t>
      </w:r>
      <w:r w:rsidR="0049425E">
        <w:t>N°</w:t>
      </w:r>
      <w:r w:rsidR="00372ABB">
        <w:t>16.744</w:t>
      </w:r>
      <w:r w:rsidR="00003E23">
        <w:t>,</w:t>
      </w:r>
      <w:r>
        <w:t xml:space="preserve"> </w:t>
      </w:r>
      <w:r w:rsidR="00372ABB">
        <w:t>con la finalidad de resolver consultas sobre la implementación de la citada circular</w:t>
      </w:r>
      <w:r>
        <w:t xml:space="preserve">. Producto de </w:t>
      </w:r>
      <w:r w:rsidR="0049425E">
        <w:t xml:space="preserve">los planteamientos formulados en dichas </w:t>
      </w:r>
      <w:r>
        <w:t xml:space="preserve">reuniones, se estimó necesario </w:t>
      </w:r>
      <w:r w:rsidR="0049425E">
        <w:t>incorporar ajustes en</w:t>
      </w:r>
      <w:r w:rsidR="00583349">
        <w:t xml:space="preserve"> algunos </w:t>
      </w:r>
      <w:r w:rsidR="0049425E">
        <w:t xml:space="preserve"> </w:t>
      </w:r>
      <w:r>
        <w:t>campos de los archivos “P06 al P12”</w:t>
      </w:r>
      <w:r w:rsidR="0049425E">
        <w:t xml:space="preserve"> del Anexo N°29</w:t>
      </w:r>
      <w:r w:rsidR="0049425E" w:rsidRPr="008D7B60">
        <w:t xml:space="preserve"> “Detalle de los archivos y campos del Sistema GRIS”</w:t>
      </w:r>
      <w:r>
        <w:t xml:space="preserve">, </w:t>
      </w:r>
      <w:r w:rsidR="008D7B60">
        <w:t xml:space="preserve">tales como, la inclusión de </w:t>
      </w:r>
      <w:r w:rsidR="0049425E">
        <w:t>un</w:t>
      </w:r>
      <w:r w:rsidR="004A4CB0">
        <w:t xml:space="preserve"> campo </w:t>
      </w:r>
      <w:r w:rsidR="001E066C">
        <w:t xml:space="preserve">para </w:t>
      </w:r>
      <w:r w:rsidR="001C3CDE">
        <w:t>anulación de envío de tabla de datos,</w:t>
      </w:r>
      <w:r w:rsidR="003578E6">
        <w:t xml:space="preserve"> </w:t>
      </w:r>
      <w:r w:rsidR="0049425E">
        <w:t>precisiones en la</w:t>
      </w:r>
      <w:r w:rsidR="003578E6">
        <w:t xml:space="preserve"> descripciones</w:t>
      </w:r>
      <w:r w:rsidR="008D7B60">
        <w:t xml:space="preserve"> de determinados campos</w:t>
      </w:r>
      <w:r w:rsidR="003578E6">
        <w:t>, inclusión</w:t>
      </w:r>
      <w:r w:rsidR="001C3CDE">
        <w:t xml:space="preserve"> de </w:t>
      </w:r>
      <w:r w:rsidR="008D7B60">
        <w:t xml:space="preserve">la </w:t>
      </w:r>
      <w:r w:rsidR="001C3CDE">
        <w:t xml:space="preserve">codificación de </w:t>
      </w:r>
      <w:r w:rsidR="008D7B60">
        <w:t xml:space="preserve">los </w:t>
      </w:r>
      <w:r w:rsidR="001C3CDE">
        <w:t xml:space="preserve">tipos de medidas prescritas, </w:t>
      </w:r>
      <w:r w:rsidR="008D7B60">
        <w:t>reformulación de algunos ejemplos</w:t>
      </w:r>
      <w:r w:rsidR="00E41C5F">
        <w:t>,</w:t>
      </w:r>
      <w:r w:rsidR="008D7B60">
        <w:t xml:space="preserve"> y realizar </w:t>
      </w:r>
      <w:r w:rsidR="001C3CDE">
        <w:t>ajustes en la</w:t>
      </w:r>
      <w:r w:rsidR="0016718C">
        <w:t>s</w:t>
      </w:r>
      <w:r w:rsidR="001C3CDE">
        <w:t xml:space="preserve"> listas de</w:t>
      </w:r>
      <w:r w:rsidR="00E41C5F">
        <w:t xml:space="preserve"> las</w:t>
      </w:r>
      <w:r w:rsidR="008D7B60">
        <w:t xml:space="preserve"> tablas</w:t>
      </w:r>
      <w:r w:rsidR="001C3CDE">
        <w:t xml:space="preserve"> dominio de asistencia técnica</w:t>
      </w:r>
      <w:r w:rsidR="00E41C5F">
        <w:t xml:space="preserve"> </w:t>
      </w:r>
      <w:proofErr w:type="spellStart"/>
      <w:r w:rsidR="00E41C5F">
        <w:t>N°s</w:t>
      </w:r>
      <w:proofErr w:type="spellEnd"/>
      <w:r w:rsidR="00E41C5F">
        <w:t xml:space="preserve"> 51 y 79</w:t>
      </w:r>
      <w:r w:rsidR="008D7B60">
        <w:t>, entre</w:t>
      </w:r>
      <w:r w:rsidR="001C3CDE">
        <w:t xml:space="preserve"> otros</w:t>
      </w:r>
      <w:r w:rsidR="0016718C">
        <w:t xml:space="preserve"> aspectos</w:t>
      </w:r>
      <w:r w:rsidR="001C3CDE">
        <w:t>.</w:t>
      </w:r>
      <w:r w:rsidR="00947576">
        <w:t xml:space="preserve"> </w:t>
      </w:r>
    </w:p>
    <w:p w14:paraId="6EB5A999" w14:textId="46E0928B" w:rsidR="00583349" w:rsidRDefault="00583349" w:rsidP="00D33E20">
      <w:pPr>
        <w:jc w:val="both"/>
      </w:pPr>
    </w:p>
    <w:p w14:paraId="613A6D52" w14:textId="77777777" w:rsidR="00947576" w:rsidRDefault="00947576" w:rsidP="00947576">
      <w:pPr>
        <w:jc w:val="both"/>
      </w:pPr>
    </w:p>
    <w:p w14:paraId="1980DE46" w14:textId="77777777" w:rsidR="00BF4EE1" w:rsidRDefault="00BF4EE1" w:rsidP="00D846B8">
      <w:pPr>
        <w:jc w:val="both"/>
      </w:pPr>
    </w:p>
    <w:p w14:paraId="7FDBE417" w14:textId="77777777" w:rsidR="002672FB" w:rsidRDefault="002672FB" w:rsidP="00D846B8">
      <w:pPr>
        <w:jc w:val="both"/>
      </w:pPr>
    </w:p>
    <w:p w14:paraId="31CA3D31" w14:textId="175E8D9A" w:rsidR="002672FB" w:rsidRDefault="002672FB" w:rsidP="00D846B8">
      <w:pPr>
        <w:jc w:val="both"/>
      </w:pPr>
    </w:p>
    <w:p w14:paraId="7F2BE357" w14:textId="77777777" w:rsidR="00C8565B" w:rsidRDefault="00C8565B" w:rsidP="00D846B8">
      <w:pPr>
        <w:jc w:val="both"/>
      </w:pPr>
    </w:p>
    <w:p w14:paraId="6FCC6275" w14:textId="77777777" w:rsidR="00C8565B" w:rsidRDefault="00C8565B" w:rsidP="00D846B8">
      <w:pPr>
        <w:jc w:val="both"/>
      </w:pPr>
    </w:p>
    <w:p w14:paraId="43121BD0" w14:textId="77777777" w:rsidR="00C8565B" w:rsidRDefault="00C8565B" w:rsidP="00D846B8">
      <w:pPr>
        <w:jc w:val="both"/>
      </w:pPr>
    </w:p>
    <w:p w14:paraId="31684949" w14:textId="77777777" w:rsidR="00C8565B" w:rsidRDefault="00C8565B" w:rsidP="00D846B8">
      <w:pPr>
        <w:jc w:val="both"/>
      </w:pPr>
    </w:p>
    <w:p w14:paraId="39E33535" w14:textId="77777777" w:rsidR="00C8565B" w:rsidRDefault="00C8565B" w:rsidP="00D846B8">
      <w:pPr>
        <w:jc w:val="both"/>
      </w:pPr>
    </w:p>
    <w:p w14:paraId="43AD6D3F" w14:textId="77777777" w:rsidR="00C8565B" w:rsidRDefault="00C8565B" w:rsidP="00D846B8">
      <w:pPr>
        <w:jc w:val="both"/>
      </w:pPr>
    </w:p>
    <w:p w14:paraId="3F0C9D53" w14:textId="77777777" w:rsidR="00C8565B" w:rsidRDefault="00C8565B" w:rsidP="00D846B8">
      <w:pPr>
        <w:jc w:val="both"/>
      </w:pPr>
    </w:p>
    <w:p w14:paraId="2528CD0E" w14:textId="77777777" w:rsidR="00C8565B" w:rsidRDefault="00C8565B" w:rsidP="00D846B8">
      <w:pPr>
        <w:jc w:val="both"/>
      </w:pPr>
    </w:p>
    <w:p w14:paraId="63FB16A7" w14:textId="77777777" w:rsidR="00C8565B" w:rsidRDefault="00C8565B" w:rsidP="00D846B8">
      <w:pPr>
        <w:jc w:val="both"/>
      </w:pPr>
    </w:p>
    <w:p w14:paraId="61486A1A" w14:textId="77777777" w:rsidR="00C8565B" w:rsidRDefault="00C8565B" w:rsidP="00D846B8">
      <w:pPr>
        <w:jc w:val="both"/>
      </w:pPr>
    </w:p>
    <w:tbl>
      <w:tblPr>
        <w:tblStyle w:val="Tablaconcuadrcula"/>
        <w:tblW w:w="9776" w:type="dxa"/>
        <w:jc w:val="center"/>
        <w:tblInd w:w="0" w:type="dxa"/>
        <w:tblLook w:val="04A0" w:firstRow="1" w:lastRow="0" w:firstColumn="1" w:lastColumn="0" w:noHBand="0" w:noVBand="1"/>
      </w:tblPr>
      <w:tblGrid>
        <w:gridCol w:w="1522"/>
        <w:gridCol w:w="1721"/>
        <w:gridCol w:w="1721"/>
        <w:gridCol w:w="2247"/>
        <w:gridCol w:w="2565"/>
      </w:tblGrid>
      <w:tr w:rsidR="00111844" w14:paraId="0621C034" w14:textId="77777777" w:rsidTr="00111844">
        <w:trPr>
          <w:jc w:val="center"/>
        </w:trPr>
        <w:tc>
          <w:tcPr>
            <w:tcW w:w="97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40774" w14:textId="77777777" w:rsidR="00111844" w:rsidRDefault="00111844">
            <w:pPr>
              <w:ind w:right="-2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cstheme="minorHAnsi"/>
                <w:b/>
                <w:bCs/>
                <w:sz w:val="24"/>
                <w:szCs w:val="24"/>
                <w:lang w:val="es-CL"/>
              </w:rPr>
              <w:t xml:space="preserve">OBSERVACIONES AL </w:t>
            </w:r>
            <w:r>
              <w:rPr>
                <w:b/>
                <w:sz w:val="24"/>
                <w:szCs w:val="24"/>
              </w:rPr>
              <w:t xml:space="preserve">PROYECTO DE CIRCULAR - 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  <w:t>REPORTE DE ACTIVIDADES DE PREVENCIÓN DE RIESGOS PROFESIONALES -</w:t>
            </w:r>
          </w:p>
          <w:p w14:paraId="5BAEBEBC" w14:textId="77777777" w:rsidR="00111844" w:rsidRDefault="00111844">
            <w:pPr>
              <w:ind w:right="-2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  <w:t xml:space="preserve">IDENTIFICACIÓN DE PELIGROS Y EVALUACIÓN DE RIESGOS Y ASISTENCIA </w:t>
            </w:r>
          </w:p>
          <w:p w14:paraId="59D82B14" w14:textId="77777777" w:rsidR="00111844" w:rsidRDefault="00111844">
            <w:pPr>
              <w:ind w:right="-220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  <w:t xml:space="preserve">TÉCNICA EN ÁMBITOS ESPECÍFICOS - REALIZADAS POR LOS ORGANISMOS </w:t>
            </w:r>
          </w:p>
          <w:p w14:paraId="54F996F9" w14:textId="77777777" w:rsidR="00111844" w:rsidRDefault="00111844">
            <w:pPr>
              <w:ind w:right="-220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s-CL" w:eastAsia="es-CL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lang w:val="es-CL" w:eastAsia="es-CL"/>
              </w:rPr>
              <w:t>ADMINISTRADORES DEL SEGURO DE LA LEY N°16.744</w:t>
            </w:r>
          </w:p>
        </w:tc>
      </w:tr>
      <w:tr w:rsidR="00111844" w14:paraId="1B773A51" w14:textId="77777777" w:rsidTr="00111844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57D73406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PERSONA O ENTIDAD QUE EFECTÚA EL COMENTARIO U OBSERVACIÓN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75F3BFAA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 xml:space="preserve">SECCIÓN O NÚMERO, EN EL COMPENDIO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O  PROYECTO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 xml:space="preserve"> DE CIRCULAR, OBJETO DEL COMENTARIO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30CD5C5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 xml:space="preserve">TÍTULO DE LA SECCIÓN DEL PROYECTO O </w:t>
            </w:r>
            <w:proofErr w:type="gramStart"/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COMPENDIO,  OBJETO</w:t>
            </w:r>
            <w:proofErr w:type="gramEnd"/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 xml:space="preserve"> DEL COMENTARIO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3E71A788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TEXTO DE LA SECCIÓN DEL PROYECTO DE CIRCULAR OBJETO DEL COMENTARIO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  <w:hideMark/>
          </w:tcPr>
          <w:p w14:paraId="2934D264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COMENTARIOS</w:t>
            </w:r>
          </w:p>
          <w:p w14:paraId="6A7812D4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DE LA PERSONA O ENTIDAD</w:t>
            </w:r>
          </w:p>
        </w:tc>
      </w:tr>
      <w:tr w:rsidR="00111844" w14:paraId="5BC7A550" w14:textId="77777777" w:rsidTr="00111844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ED19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Ejemplo:</w:t>
            </w:r>
          </w:p>
          <w:p w14:paraId="0008B05A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  <w:p w14:paraId="68621F1F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Mutualidad de Empleadores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CB79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Ejemplo:</w:t>
            </w:r>
          </w:p>
          <w:p w14:paraId="119A8E97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  <w:p w14:paraId="715D0215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Número 1, Letra A, Título II, Libro IV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5C78F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Ejemplo:</w:t>
            </w:r>
          </w:p>
          <w:p w14:paraId="7C656A06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1. Actividades permanentes de prevención de riesgos laborales</w:t>
            </w:r>
          </w:p>
          <w:p w14:paraId="59A16768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EB1B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>Ejemplo:</w:t>
            </w:r>
          </w:p>
          <w:p w14:paraId="11303AFC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t xml:space="preserve">La expresión "actividades permanentes de prevención de riesgos", está referida a todas aquellas gestiones, procedimientos o instrucciones que los organismos administradores deben realizar dentro del marco legal y reglamentario vigente, en relación con la naturaleza y magnitud del riesgo asociado a la actividad productiva de sus trabajadores independientes y entidades empleadoras afiliadas y que éstas deberán implementar, cuando corresponda, con el concurso de los Departamentos de Prevención de Riesgos Profesionales y/o de los Comités Paritarios, según sea el caso, con independencia de la </w:t>
            </w:r>
            <w:r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  <w:lastRenderedPageBreak/>
              <w:t>ocurrencia o no de siniestros de accidentes del trabajo o enfermedades profesionales.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96AA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</w:tr>
      <w:tr w:rsidR="00111844" w14:paraId="23D4D6CF" w14:textId="77777777" w:rsidTr="00111844">
        <w:trPr>
          <w:jc w:val="center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DD8B1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B4A0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2C0E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AC4F7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31431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  <w:p w14:paraId="1B1A7B30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  <w:p w14:paraId="61F49CAE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  <w:p w14:paraId="002B9A8E" w14:textId="77777777" w:rsidR="00111844" w:rsidRDefault="00111844">
            <w:pPr>
              <w:jc w:val="both"/>
              <w:textAlignment w:val="baseline"/>
              <w:rPr>
                <w:rFonts w:ascii="Calibri" w:eastAsia="Times New Roman" w:hAnsi="Calibri" w:cs="Times New Roman"/>
                <w:bCs/>
                <w:color w:val="000000"/>
                <w:lang w:val="es-CL" w:eastAsia="es-CL"/>
              </w:rPr>
            </w:pPr>
          </w:p>
        </w:tc>
      </w:tr>
    </w:tbl>
    <w:p w14:paraId="5E9271ED" w14:textId="78284E62" w:rsidR="00C8565B" w:rsidRDefault="00C8565B" w:rsidP="00111844">
      <w:pPr>
        <w:spacing w:after="0" w:line="240" w:lineRule="auto"/>
        <w:ind w:right="-220"/>
        <w:jc w:val="both"/>
      </w:pPr>
    </w:p>
    <w:sectPr w:rsidR="00C8565B" w:rsidSect="00D01D4C">
      <w:headerReference w:type="default" r:id="rId6"/>
      <w:pgSz w:w="12240" w:h="15840"/>
      <w:pgMar w:top="993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CEEBF" w14:textId="77777777" w:rsidR="008A3F1C" w:rsidRDefault="008A3F1C" w:rsidP="00E41C5F">
      <w:pPr>
        <w:spacing w:after="0" w:line="240" w:lineRule="auto"/>
      </w:pPr>
      <w:r>
        <w:separator/>
      </w:r>
    </w:p>
  </w:endnote>
  <w:endnote w:type="continuationSeparator" w:id="0">
    <w:p w14:paraId="50DC9D30" w14:textId="77777777" w:rsidR="008A3F1C" w:rsidRDefault="008A3F1C" w:rsidP="00E41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1A744" w14:textId="77777777" w:rsidR="008A3F1C" w:rsidRDefault="008A3F1C" w:rsidP="00E41C5F">
      <w:pPr>
        <w:spacing w:after="0" w:line="240" w:lineRule="auto"/>
      </w:pPr>
      <w:r>
        <w:separator/>
      </w:r>
    </w:p>
  </w:footnote>
  <w:footnote w:type="continuationSeparator" w:id="0">
    <w:p w14:paraId="6880F31F" w14:textId="77777777" w:rsidR="008A3F1C" w:rsidRDefault="008A3F1C" w:rsidP="00E41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D1B88" w14:textId="77777777" w:rsidR="00E41C5F" w:rsidRDefault="00E41C5F" w:rsidP="00E41C5F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9CBFEF4" wp14:editId="720083E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2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Cs w:val="20"/>
      </w:rPr>
      <w:t>Superintendencia de Seguridad Social</w:t>
    </w:r>
  </w:p>
  <w:p w14:paraId="43D62811" w14:textId="77777777" w:rsidR="00E41C5F" w:rsidRDefault="00E41C5F" w:rsidP="00E41C5F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14632F7B" w14:textId="77777777" w:rsidR="00E41C5F" w:rsidRDefault="00E41C5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6B8"/>
    <w:rsid w:val="00003E23"/>
    <w:rsid w:val="000647CF"/>
    <w:rsid w:val="00086E58"/>
    <w:rsid w:val="0009782F"/>
    <w:rsid w:val="000F582E"/>
    <w:rsid w:val="00111844"/>
    <w:rsid w:val="0011571F"/>
    <w:rsid w:val="00146D04"/>
    <w:rsid w:val="0016718C"/>
    <w:rsid w:val="00173200"/>
    <w:rsid w:val="00177D91"/>
    <w:rsid w:val="001870D5"/>
    <w:rsid w:val="001C3CDE"/>
    <w:rsid w:val="001E066C"/>
    <w:rsid w:val="002672FB"/>
    <w:rsid w:val="00336825"/>
    <w:rsid w:val="003578E6"/>
    <w:rsid w:val="00372ABB"/>
    <w:rsid w:val="003E2E83"/>
    <w:rsid w:val="003E42C8"/>
    <w:rsid w:val="003F005C"/>
    <w:rsid w:val="0049425E"/>
    <w:rsid w:val="004A4CB0"/>
    <w:rsid w:val="004F556C"/>
    <w:rsid w:val="0052793C"/>
    <w:rsid w:val="00573DE4"/>
    <w:rsid w:val="00583349"/>
    <w:rsid w:val="005B570B"/>
    <w:rsid w:val="005E6CDE"/>
    <w:rsid w:val="005F1A1E"/>
    <w:rsid w:val="00602969"/>
    <w:rsid w:val="00617904"/>
    <w:rsid w:val="00655BF3"/>
    <w:rsid w:val="006E6336"/>
    <w:rsid w:val="00725F63"/>
    <w:rsid w:val="007355BF"/>
    <w:rsid w:val="00751F59"/>
    <w:rsid w:val="00770AD4"/>
    <w:rsid w:val="0079059D"/>
    <w:rsid w:val="0079384B"/>
    <w:rsid w:val="007F607B"/>
    <w:rsid w:val="00816561"/>
    <w:rsid w:val="008A3F1C"/>
    <w:rsid w:val="008D7B60"/>
    <w:rsid w:val="00904976"/>
    <w:rsid w:val="009232B0"/>
    <w:rsid w:val="00924786"/>
    <w:rsid w:val="00947576"/>
    <w:rsid w:val="009E7195"/>
    <w:rsid w:val="00A205E6"/>
    <w:rsid w:val="00AE7AB0"/>
    <w:rsid w:val="00B151ED"/>
    <w:rsid w:val="00B670B2"/>
    <w:rsid w:val="00B8122F"/>
    <w:rsid w:val="00B90D41"/>
    <w:rsid w:val="00BF4EE1"/>
    <w:rsid w:val="00C62D88"/>
    <w:rsid w:val="00C65928"/>
    <w:rsid w:val="00C8565B"/>
    <w:rsid w:val="00CA5B8D"/>
    <w:rsid w:val="00CE25F5"/>
    <w:rsid w:val="00D01D4C"/>
    <w:rsid w:val="00D145AF"/>
    <w:rsid w:val="00D33E20"/>
    <w:rsid w:val="00D36B8A"/>
    <w:rsid w:val="00D846B8"/>
    <w:rsid w:val="00DC7CA1"/>
    <w:rsid w:val="00DF60A6"/>
    <w:rsid w:val="00E00EC8"/>
    <w:rsid w:val="00E35795"/>
    <w:rsid w:val="00E41C5F"/>
    <w:rsid w:val="00E8074F"/>
    <w:rsid w:val="00E835A6"/>
    <w:rsid w:val="00ED5D58"/>
    <w:rsid w:val="00EF4BD3"/>
    <w:rsid w:val="00F46EB3"/>
    <w:rsid w:val="00F704B9"/>
    <w:rsid w:val="00FA2C66"/>
    <w:rsid w:val="00FD0CCF"/>
    <w:rsid w:val="00FF7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918F"/>
  <w15:docId w15:val="{09A3F2D7-5A64-4967-B7B4-A6D87770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Revisin">
    <w:name w:val="Revision"/>
    <w:hidden/>
    <w:uiPriority w:val="99"/>
    <w:semiHidden/>
    <w:rsid w:val="00B151E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55BF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55BF3"/>
    <w:pPr>
      <w:spacing w:line="240" w:lineRule="auto"/>
    </w:pPr>
    <w:rPr>
      <w:rFonts w:eastAsiaTheme="minorEastAsia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55BF3"/>
    <w:rPr>
      <w:rFonts w:eastAsiaTheme="minorEastAsia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70B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41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1C5F"/>
  </w:style>
  <w:style w:type="paragraph" w:styleId="Piedepgina">
    <w:name w:val="footer"/>
    <w:basedOn w:val="Normal"/>
    <w:link w:val="PiedepginaCar"/>
    <w:uiPriority w:val="99"/>
    <w:unhideWhenUsed/>
    <w:rsid w:val="00E41C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1C5F"/>
  </w:style>
  <w:style w:type="paragraph" w:customStyle="1" w:styleId="HeaderEven">
    <w:name w:val="Header Even"/>
    <w:basedOn w:val="Sinespaciado"/>
    <w:qFormat/>
    <w:rsid w:val="00E41C5F"/>
    <w:pPr>
      <w:pBdr>
        <w:bottom w:val="single" w:sz="4" w:space="1" w:color="5B9BD5" w:themeColor="accent1"/>
      </w:pBdr>
    </w:pPr>
    <w:rPr>
      <w:rFonts w:eastAsiaTheme="minorEastAsia"/>
      <w:b/>
      <w:bCs/>
      <w:color w:val="44546A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E41C5F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816561"/>
    <w:pPr>
      <w:spacing w:after="0" w:line="240" w:lineRule="auto"/>
    </w:pPr>
    <w:rPr>
      <w:lang w:val="es-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4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franda sandoval riffo</dc:creator>
  <cp:lastModifiedBy>Erick Aguilera</cp:lastModifiedBy>
  <cp:revision>7</cp:revision>
  <dcterms:created xsi:type="dcterms:W3CDTF">2022-07-05T20:08:00Z</dcterms:created>
  <dcterms:modified xsi:type="dcterms:W3CDTF">2022-07-06T21:08:00Z</dcterms:modified>
</cp:coreProperties>
</file>