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4951842A" w14:textId="77777777" w:rsidR="00E73406" w:rsidRDefault="001854AB" w:rsidP="0076578F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t xml:space="preserve">OBSERVACIONES AL PROYECTO DE CIRCULAR </w:t>
            </w:r>
          </w:p>
          <w:p w14:paraId="334B17C7" w14:textId="77777777" w:rsidR="00655DBF" w:rsidRPr="00655DBF" w:rsidRDefault="00655DBF" w:rsidP="00655DBF">
            <w:pPr>
              <w:jc w:val="center"/>
              <w:rPr>
                <w:b/>
                <w:bCs/>
                <w:sz w:val="28"/>
                <w:szCs w:val="28"/>
              </w:rPr>
            </w:pPr>
            <w:r w:rsidRPr="00655DBF">
              <w:rPr>
                <w:b/>
                <w:bCs/>
                <w:sz w:val="28"/>
                <w:szCs w:val="28"/>
              </w:rPr>
              <w:t>CAJAS DE COMPENSACIÓN DE ASIGNACIÓN FAMILIAR</w:t>
            </w:r>
          </w:p>
          <w:p w14:paraId="62DC0C00" w14:textId="77777777" w:rsidR="00655DBF" w:rsidRPr="00655DBF" w:rsidRDefault="00655DBF" w:rsidP="00655DBF">
            <w:pPr>
              <w:jc w:val="center"/>
              <w:rPr>
                <w:b/>
                <w:bCs/>
                <w:sz w:val="28"/>
                <w:szCs w:val="28"/>
              </w:rPr>
            </w:pPr>
            <w:r w:rsidRPr="00655DBF">
              <w:rPr>
                <w:b/>
                <w:bCs/>
                <w:sz w:val="28"/>
                <w:szCs w:val="28"/>
              </w:rPr>
              <w:t>MODIFICA INSTRUCCIONES SOBRE PROVISIONES Y GESTIÓN DEL</w:t>
            </w:r>
          </w:p>
          <w:p w14:paraId="2EC54C9E" w14:textId="77777777" w:rsidR="00655DBF" w:rsidRPr="00655DBF" w:rsidRDefault="00655DBF" w:rsidP="00655DBF">
            <w:pPr>
              <w:jc w:val="center"/>
              <w:rPr>
                <w:b/>
                <w:bCs/>
                <w:sz w:val="28"/>
                <w:szCs w:val="28"/>
              </w:rPr>
            </w:pPr>
            <w:r w:rsidRPr="00655DBF">
              <w:rPr>
                <w:b/>
                <w:bCs/>
                <w:sz w:val="28"/>
                <w:szCs w:val="28"/>
              </w:rPr>
              <w:t>RIESGO DE CRÉDITO CONTENIDAS EN LA CIRCULAR N°2.588, DE</w:t>
            </w:r>
          </w:p>
          <w:p w14:paraId="69BF4747" w14:textId="62192376" w:rsidR="001854AB" w:rsidRPr="001854AB" w:rsidRDefault="00655DBF" w:rsidP="00655DBF">
            <w:pPr>
              <w:jc w:val="center"/>
              <w:rPr>
                <w:b/>
                <w:bCs/>
                <w:sz w:val="28"/>
                <w:szCs w:val="28"/>
              </w:rPr>
            </w:pPr>
            <w:r w:rsidRPr="00655DBF">
              <w:rPr>
                <w:b/>
                <w:bCs/>
                <w:sz w:val="28"/>
                <w:szCs w:val="28"/>
              </w:rPr>
              <w:t xml:space="preserve">2009 </w:t>
            </w:r>
            <w:proofErr w:type="gramStart"/>
            <w:r w:rsidRPr="00655DBF">
              <w:rPr>
                <w:b/>
                <w:bCs/>
                <w:sz w:val="28"/>
                <w:szCs w:val="28"/>
              </w:rPr>
              <w:t>Y</w:t>
            </w:r>
            <w:proofErr w:type="gramEnd"/>
            <w:r w:rsidRPr="00655DBF">
              <w:rPr>
                <w:b/>
                <w:bCs/>
                <w:sz w:val="28"/>
                <w:szCs w:val="28"/>
              </w:rPr>
              <w:t xml:space="preserve"> SUS MODIFICACIONES</w:t>
            </w: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AB"/>
    <w:rsid w:val="001854AB"/>
    <w:rsid w:val="005D2609"/>
    <w:rsid w:val="00655DBF"/>
    <w:rsid w:val="00693F1B"/>
    <w:rsid w:val="0076578F"/>
    <w:rsid w:val="0090276D"/>
    <w:rsid w:val="00A90367"/>
    <w:rsid w:val="00AE7343"/>
    <w:rsid w:val="00D960DC"/>
    <w:rsid w:val="00E73406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chartTrackingRefBased/>
  <w15:docId w15:val="{121009BE-7EC3-4B6E-99D6-08760E7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dc:description/>
  <cp:lastModifiedBy>Luz Emilia Montalva García</cp:lastModifiedBy>
  <cp:revision>2</cp:revision>
  <dcterms:created xsi:type="dcterms:W3CDTF">2021-04-09T22:36:00Z</dcterms:created>
  <dcterms:modified xsi:type="dcterms:W3CDTF">2021-04-09T22:36:00Z</dcterms:modified>
</cp:coreProperties>
</file>