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9FB2" w14:textId="77777777" w:rsidR="005C079B" w:rsidRPr="005C079B" w:rsidRDefault="005C079B" w:rsidP="005C079B">
      <w:pPr>
        <w:jc w:val="center"/>
        <w:rPr>
          <w:b/>
          <w:bCs/>
        </w:rPr>
      </w:pPr>
      <w:bookmarkStart w:id="0" w:name="_GoBack"/>
      <w:bookmarkEnd w:id="0"/>
      <w:r w:rsidRPr="005C079B">
        <w:rPr>
          <w:b/>
          <w:bCs/>
        </w:rPr>
        <w:t>MINUTA CIRCULAR</w:t>
      </w:r>
    </w:p>
    <w:p w14:paraId="39243E0A" w14:textId="77777777" w:rsidR="005C079B" w:rsidRPr="005C079B" w:rsidRDefault="005C079B" w:rsidP="005C079B">
      <w:pPr>
        <w:jc w:val="center"/>
        <w:rPr>
          <w:b/>
          <w:bCs/>
        </w:rPr>
      </w:pPr>
      <w:r>
        <w:rPr>
          <w:b/>
          <w:bCs/>
        </w:rPr>
        <w:t>PROCEDIMIENTO PARA APLICACIÓN DE LA LEY 20.585</w:t>
      </w:r>
    </w:p>
    <w:p w14:paraId="3E6CDF53" w14:textId="77777777" w:rsidR="005C079B" w:rsidRPr="005C079B" w:rsidRDefault="005C079B" w:rsidP="005C079B">
      <w:pPr>
        <w:jc w:val="center"/>
        <w:rPr>
          <w:b/>
          <w:bCs/>
        </w:rPr>
      </w:pPr>
    </w:p>
    <w:p w14:paraId="71C036E3" w14:textId="77777777" w:rsidR="005C079B" w:rsidRDefault="005C079B" w:rsidP="005C079B">
      <w:pPr>
        <w:jc w:val="both"/>
      </w:pPr>
      <w:r w:rsidRPr="005C079B">
        <w:t xml:space="preserve">La Superintendencia de Seguridad Social, en el ejercicio de sus atribuciones legales contempladas en las Leyes </w:t>
      </w:r>
      <w:proofErr w:type="spellStart"/>
      <w:r w:rsidRPr="005C079B">
        <w:t>N°s</w:t>
      </w:r>
      <w:proofErr w:type="spellEnd"/>
      <w:r w:rsidRPr="005C079B">
        <w:t xml:space="preserve"> 16.395 y 20.585, ha estimado pertinente impartir  instrucciones con el objeto de dar cumplimiento a lo señalado en el artículo 1° de este último cuerpo normativo que tiene como objeto asegurar el otorgamiento y uso correcto de la licencia médica</w:t>
      </w:r>
      <w:r>
        <w:t>,</w:t>
      </w:r>
      <w:r w:rsidRPr="005C079B">
        <w:t xml:space="preserve"> brindando una adecuada protección al trabajador</w:t>
      </w:r>
      <w:r>
        <w:t>,</w:t>
      </w:r>
      <w:r w:rsidRPr="005C079B">
        <w:t xml:space="preserve"> mediante la aplicación de medidas de control y fiscalización y, de las sanciones producto de las conductas fraudulentas, ilegales o abusivas relacionadas con dicho instrumento.</w:t>
      </w:r>
      <w:r>
        <w:t xml:space="preserve"> La citada circular, en </w:t>
      </w:r>
      <w:proofErr w:type="gramStart"/>
      <w:r>
        <w:t>síntesis</w:t>
      </w:r>
      <w:proofErr w:type="gramEnd"/>
      <w:r>
        <w:t xml:space="preserve"> trata sobre:</w:t>
      </w:r>
    </w:p>
    <w:p w14:paraId="76068418" w14:textId="77777777" w:rsidR="005C079B" w:rsidRDefault="005C079B" w:rsidP="005C079B">
      <w:pPr>
        <w:jc w:val="both"/>
      </w:pPr>
      <w:r>
        <w:t>I.FUNCIONES OTORGADAS POR LA LEY N° 20.585 A LA SUPERINTENDENCIA.</w:t>
      </w:r>
    </w:p>
    <w:p w14:paraId="730680A1" w14:textId="77777777" w:rsidR="005C079B" w:rsidRDefault="005C079B" w:rsidP="005C079B">
      <w:pPr>
        <w:jc w:val="both"/>
      </w:pPr>
      <w:r>
        <w:t xml:space="preserve">                                                 </w:t>
      </w:r>
    </w:p>
    <w:p w14:paraId="5B81A0B0" w14:textId="77777777" w:rsidR="005C079B" w:rsidRDefault="005C079B" w:rsidP="005C079B">
      <w:pPr>
        <w:jc w:val="both"/>
      </w:pPr>
      <w:r>
        <w:t>A)</w:t>
      </w:r>
      <w:r>
        <w:tab/>
        <w:t xml:space="preserve">INVESTIGACIONES A PROFESIONAL EMISOR   </w:t>
      </w:r>
    </w:p>
    <w:p w14:paraId="16FE780D" w14:textId="77777777" w:rsidR="005C079B" w:rsidRDefault="005C079B" w:rsidP="005C079B">
      <w:pPr>
        <w:jc w:val="both"/>
      </w:pPr>
      <w:r>
        <w:t>B)</w:t>
      </w:r>
      <w:r>
        <w:tab/>
        <w:t xml:space="preserve">INVESTIGACIONES A MÉDICO CONTRALOR DE ISAPRE </w:t>
      </w:r>
    </w:p>
    <w:p w14:paraId="3B5044B8" w14:textId="77777777" w:rsidR="005C079B" w:rsidRDefault="005C079B" w:rsidP="005C079B">
      <w:pPr>
        <w:ind w:left="709" w:hanging="709"/>
        <w:jc w:val="both"/>
      </w:pPr>
      <w:r>
        <w:t>C)           INVESTIGACIONES TENDIENTES A VERIFICAR LA EMISIÓN DE LICENCIAS MÉDICAS DURANTE PERÍODO DE SUSPENSIÓN</w:t>
      </w:r>
    </w:p>
    <w:p w14:paraId="116910F3" w14:textId="77777777" w:rsidR="005C079B" w:rsidRDefault="005C079B" w:rsidP="005C079B">
      <w:pPr>
        <w:jc w:val="both"/>
      </w:pPr>
      <w:r>
        <w:t xml:space="preserve">II. FUNCIONES OTORGADAS POR LA LEY </w:t>
      </w:r>
      <w:proofErr w:type="spellStart"/>
      <w:r>
        <w:t>N°</w:t>
      </w:r>
      <w:proofErr w:type="spellEnd"/>
      <w:r>
        <w:t xml:space="preserve"> 20.585 A LA COMPIN</w:t>
      </w:r>
    </w:p>
    <w:p w14:paraId="06BC0669" w14:textId="77777777" w:rsidR="005C079B" w:rsidRDefault="005C079B" w:rsidP="005C079B">
      <w:pPr>
        <w:jc w:val="both"/>
      </w:pPr>
      <w:r>
        <w:t>A)</w:t>
      </w:r>
      <w:r>
        <w:tab/>
        <w:t xml:space="preserve">CASO CALIFICADO </w:t>
      </w:r>
    </w:p>
    <w:p w14:paraId="764E8C3C" w14:textId="77777777" w:rsidR="005C079B" w:rsidRDefault="005C079B" w:rsidP="005C079B">
      <w:pPr>
        <w:jc w:val="both"/>
      </w:pPr>
      <w:r>
        <w:t xml:space="preserve">B)          RECLAMO POR SANCIÓN DE COMPIN         </w:t>
      </w:r>
    </w:p>
    <w:p w14:paraId="3E66CC70" w14:textId="77777777" w:rsidR="005C079B" w:rsidRDefault="005C079B" w:rsidP="005C079B">
      <w:pPr>
        <w:jc w:val="both"/>
      </w:pPr>
      <w:r>
        <w:t xml:space="preserve">                                                                                                </w:t>
      </w:r>
    </w:p>
    <w:p w14:paraId="08BDBB3C" w14:textId="77777777" w:rsidR="005C079B" w:rsidRDefault="005C079B" w:rsidP="005C079B">
      <w:pPr>
        <w:jc w:val="both"/>
      </w:pPr>
      <w:r>
        <w:t xml:space="preserve">III. SANCIONES CONTEMPLADAS EN LA LEY </w:t>
      </w:r>
      <w:proofErr w:type="spellStart"/>
      <w:r>
        <w:t>N°</w:t>
      </w:r>
      <w:proofErr w:type="spellEnd"/>
      <w:r>
        <w:t xml:space="preserve"> 20.585</w:t>
      </w:r>
    </w:p>
    <w:p w14:paraId="71C49867" w14:textId="77777777" w:rsidR="005C079B" w:rsidRDefault="005C079B" w:rsidP="005C079B">
      <w:pPr>
        <w:jc w:val="both"/>
      </w:pPr>
    </w:p>
    <w:p w14:paraId="1E179CAF" w14:textId="77777777" w:rsidR="005C079B" w:rsidRDefault="005C079B" w:rsidP="005C079B">
      <w:pPr>
        <w:jc w:val="both"/>
      </w:pPr>
      <w:r>
        <w:t xml:space="preserve">a)                SANCIONES APLICADAS POR COMPIN                                                                   </w:t>
      </w:r>
    </w:p>
    <w:p w14:paraId="0AE2A365" w14:textId="77777777" w:rsidR="005C079B" w:rsidRDefault="005C079B" w:rsidP="005C079B">
      <w:pPr>
        <w:jc w:val="both"/>
      </w:pPr>
      <w:r>
        <w:t>b)</w:t>
      </w:r>
      <w:r>
        <w:tab/>
        <w:t xml:space="preserve">SANCIONES APLICADAS POR SUPERINTENDENCIA </w:t>
      </w:r>
    </w:p>
    <w:p w14:paraId="33A3078C" w14:textId="77777777" w:rsidR="005C079B" w:rsidRDefault="005C079B" w:rsidP="005C079B">
      <w:pPr>
        <w:jc w:val="both"/>
      </w:pPr>
      <w:r>
        <w:t>-</w:t>
      </w:r>
      <w:r>
        <w:tab/>
        <w:t xml:space="preserve">Recursos en contra de las sanciones aplicadas por la Superintendencia                                                                        </w:t>
      </w:r>
    </w:p>
    <w:p w14:paraId="106565FF" w14:textId="77777777" w:rsidR="005C079B" w:rsidRDefault="005C079B" w:rsidP="005C079B">
      <w:pPr>
        <w:jc w:val="both"/>
      </w:pPr>
      <w:r>
        <w:t>-</w:t>
      </w:r>
      <w:r>
        <w:tab/>
        <w:t>Normas comunes en relación a las sanciones aplicadas por la Superintendencia</w:t>
      </w:r>
    </w:p>
    <w:p w14:paraId="1D069CD7" w14:textId="77777777" w:rsidR="005C079B" w:rsidRDefault="005C079B" w:rsidP="005C079B">
      <w:pPr>
        <w:jc w:val="both"/>
      </w:pPr>
    </w:p>
    <w:p w14:paraId="21BB963C" w14:textId="77777777" w:rsidR="005C079B" w:rsidRDefault="005C079B" w:rsidP="005C079B">
      <w:pPr>
        <w:jc w:val="both"/>
      </w:pPr>
      <w:r>
        <w:t>IV.</w:t>
      </w:r>
      <w:r>
        <w:tab/>
        <w:t xml:space="preserve">COMUNICACIONES PREVISTAS EN LA LEY </w:t>
      </w:r>
      <w:proofErr w:type="spellStart"/>
      <w:r>
        <w:t>N°</w:t>
      </w:r>
      <w:proofErr w:type="spellEnd"/>
      <w:r>
        <w:t xml:space="preserve"> 20.585</w:t>
      </w:r>
    </w:p>
    <w:p w14:paraId="347F4321" w14:textId="77777777" w:rsidR="005C079B" w:rsidRDefault="005C079B" w:rsidP="005C079B">
      <w:pPr>
        <w:jc w:val="both"/>
      </w:pPr>
    </w:p>
    <w:p w14:paraId="113F1FD5" w14:textId="77777777" w:rsidR="005C079B" w:rsidRDefault="005C079B" w:rsidP="005C079B">
      <w:pPr>
        <w:jc w:val="both"/>
      </w:pPr>
      <w:r>
        <w:t xml:space="preserve">1.  COMUNICACIÓN DE LAS SANCIONES AL EMPLEADOR DEL PROFESIONAL EMISOR                                                                                                </w:t>
      </w:r>
    </w:p>
    <w:p w14:paraId="3DB4F5DC" w14:textId="77777777" w:rsidR="005C079B" w:rsidRDefault="005C079B" w:rsidP="005C079B">
      <w:pPr>
        <w:jc w:val="both"/>
      </w:pPr>
      <w:r>
        <w:t xml:space="preserve">2.  COMUNICACIÓN DE LAS SANCIONES A LA SUPERINTENDENCIA DE SALUD                                                                 </w:t>
      </w:r>
    </w:p>
    <w:p w14:paraId="6248DDB3" w14:textId="77777777" w:rsidR="005C079B" w:rsidRDefault="005C079B" w:rsidP="005C079B">
      <w:pPr>
        <w:jc w:val="both"/>
      </w:pPr>
      <w:r>
        <w:lastRenderedPageBreak/>
        <w:t>3.  REMISIÓN DE ANTECEDENTES AL MINISTERIO PÚBLICO</w:t>
      </w:r>
    </w:p>
    <w:p w14:paraId="206E01A2" w14:textId="77777777" w:rsidR="005C079B" w:rsidRDefault="005C079B" w:rsidP="005C079B">
      <w:pPr>
        <w:jc w:val="both"/>
      </w:pPr>
      <w:r>
        <w:t xml:space="preserve"> V.             VIGENCIA Y DIFUSIÓN                                                                                                                                                                              </w:t>
      </w:r>
    </w:p>
    <w:p w14:paraId="37416304" w14:textId="77777777" w:rsidR="005C079B" w:rsidRDefault="005C079B" w:rsidP="005C079B">
      <w:pPr>
        <w:jc w:val="both"/>
      </w:pPr>
      <w:r>
        <w:t xml:space="preserve">           </w:t>
      </w:r>
    </w:p>
    <w:p w14:paraId="62806F03" w14:textId="77777777" w:rsidR="005C079B" w:rsidRDefault="005C079B" w:rsidP="005C079B">
      <w:pPr>
        <w:jc w:val="both"/>
      </w:pPr>
      <w:r>
        <w:t xml:space="preserve">   </w:t>
      </w:r>
    </w:p>
    <w:sectPr w:rsidR="005C07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9B"/>
    <w:rsid w:val="005C079B"/>
    <w:rsid w:val="00852768"/>
    <w:rsid w:val="0093031D"/>
    <w:rsid w:val="00C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6FDF"/>
  <w15:chartTrackingRefBased/>
  <w15:docId w15:val="{50BAA600-2811-4D3F-BA3F-CA5F35AE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palza</dc:creator>
  <cp:keywords/>
  <dc:description/>
  <cp:lastModifiedBy>cesar palza</cp:lastModifiedBy>
  <cp:revision>2</cp:revision>
  <dcterms:created xsi:type="dcterms:W3CDTF">2020-07-01T19:02:00Z</dcterms:created>
  <dcterms:modified xsi:type="dcterms:W3CDTF">2020-07-01T19:02:00Z</dcterms:modified>
</cp:coreProperties>
</file>