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CE1C0" w14:textId="77777777" w:rsidR="00E67255" w:rsidRPr="003262B8" w:rsidRDefault="00D346AB" w:rsidP="00FE0961">
      <w:pPr>
        <w:spacing w:before="240"/>
        <w:jc w:val="right"/>
        <w:rPr>
          <w:rFonts w:ascii="Arial" w:hAnsi="Arial" w:cs="Arial"/>
          <w:sz w:val="22"/>
          <w:szCs w:val="16"/>
        </w:rPr>
      </w:pPr>
      <w:bookmarkStart w:id="0" w:name="_GoBack"/>
      <w:bookmarkEnd w:id="0"/>
      <w:r w:rsidRPr="003262B8">
        <w:rPr>
          <w:rFonts w:ascii="Arial" w:hAnsi="Arial" w:cs="Arial"/>
          <w:sz w:val="22"/>
          <w:szCs w:val="16"/>
        </w:rPr>
        <w:t>AU08-</w:t>
      </w:r>
      <w:r w:rsidR="006F0484" w:rsidRPr="003262B8">
        <w:rPr>
          <w:rFonts w:ascii="Arial" w:hAnsi="Arial" w:cs="Arial"/>
          <w:sz w:val="22"/>
          <w:szCs w:val="16"/>
        </w:rPr>
        <w:t>2016</w:t>
      </w:r>
      <w:r w:rsidRPr="003262B8">
        <w:rPr>
          <w:rFonts w:ascii="Arial" w:hAnsi="Arial" w:cs="Arial"/>
          <w:sz w:val="22"/>
          <w:szCs w:val="16"/>
        </w:rPr>
        <w:t>-</w:t>
      </w:r>
      <w:r w:rsidR="006F0484" w:rsidRPr="003262B8">
        <w:rPr>
          <w:rFonts w:ascii="Arial" w:hAnsi="Arial" w:cs="Arial"/>
          <w:sz w:val="22"/>
          <w:szCs w:val="16"/>
        </w:rPr>
        <w:t>00555</w:t>
      </w:r>
    </w:p>
    <w:p w14:paraId="486D849A" w14:textId="77777777" w:rsidR="00E67255" w:rsidRPr="003262B8" w:rsidRDefault="00C4240C" w:rsidP="00FE0961">
      <w:pPr>
        <w:spacing w:before="240"/>
        <w:jc w:val="both"/>
        <w:rPr>
          <w:rFonts w:ascii="Arial" w:hAnsi="Arial" w:cs="Arial"/>
        </w:rPr>
      </w:pPr>
      <w:r w:rsidRPr="003262B8">
        <w:rPr>
          <w:rFonts w:ascii="Arial" w:hAnsi="Arial" w:cs="Arial"/>
          <w:noProof/>
          <w:lang w:val="es-CL" w:eastAsia="es-CL"/>
        </w:rPr>
        <w:drawing>
          <wp:inline distT="0" distB="0" distL="0" distR="0" wp14:anchorId="4BFFBC75" wp14:editId="2CEDC3EC">
            <wp:extent cx="1421130" cy="1353185"/>
            <wp:effectExtent l="0" t="0" r="7620" b="0"/>
            <wp:docPr id="1" name="Imagen 1" descr="Logo_SUS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SES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1130" cy="1353185"/>
                    </a:xfrm>
                    <a:prstGeom prst="rect">
                      <a:avLst/>
                    </a:prstGeom>
                    <a:noFill/>
                    <a:ln>
                      <a:noFill/>
                    </a:ln>
                  </pic:spPr>
                </pic:pic>
              </a:graphicData>
            </a:graphic>
          </wp:inline>
        </w:drawing>
      </w:r>
    </w:p>
    <w:p w14:paraId="2C84D978" w14:textId="77777777" w:rsidR="00E67255" w:rsidRPr="003262B8" w:rsidRDefault="00E67255" w:rsidP="00FE0961">
      <w:pPr>
        <w:spacing w:before="240"/>
        <w:jc w:val="both"/>
        <w:rPr>
          <w:rFonts w:ascii="Arial" w:hAnsi="Arial" w:cs="Arial"/>
        </w:rPr>
      </w:pPr>
    </w:p>
    <w:p w14:paraId="7F979C0B" w14:textId="77777777" w:rsidR="00C4240C" w:rsidRPr="003262B8" w:rsidRDefault="00C4240C" w:rsidP="00FE0961">
      <w:pPr>
        <w:spacing w:before="240"/>
        <w:ind w:left="5664"/>
        <w:jc w:val="both"/>
        <w:rPr>
          <w:rFonts w:ascii="Arial" w:hAnsi="Arial" w:cs="Arial"/>
          <w:b/>
          <w:bCs/>
        </w:rPr>
      </w:pPr>
      <w:r w:rsidRPr="003262B8">
        <w:rPr>
          <w:rFonts w:ascii="Arial" w:hAnsi="Arial" w:cs="Arial"/>
          <w:b/>
          <w:bCs/>
        </w:rPr>
        <w:t xml:space="preserve">CIRCULAR N° </w:t>
      </w:r>
    </w:p>
    <w:p w14:paraId="764A4ED3" w14:textId="77777777" w:rsidR="00C4240C" w:rsidRPr="003262B8" w:rsidRDefault="00C4240C" w:rsidP="00FE0961">
      <w:pPr>
        <w:spacing w:before="240"/>
        <w:jc w:val="right"/>
        <w:rPr>
          <w:rFonts w:ascii="Arial" w:hAnsi="Arial" w:cs="Arial"/>
          <w:b/>
          <w:bCs/>
        </w:rPr>
      </w:pPr>
    </w:p>
    <w:p w14:paraId="1BBEE62C" w14:textId="77777777" w:rsidR="00C4240C" w:rsidRPr="003262B8" w:rsidRDefault="00B4301C" w:rsidP="00FE0961">
      <w:pPr>
        <w:spacing w:before="240"/>
        <w:ind w:left="5664"/>
        <w:jc w:val="both"/>
        <w:rPr>
          <w:rFonts w:ascii="Arial" w:hAnsi="Arial" w:cs="Arial"/>
          <w:b/>
          <w:bCs/>
        </w:rPr>
      </w:pPr>
      <w:r w:rsidRPr="003262B8">
        <w:rPr>
          <w:rFonts w:ascii="Arial" w:hAnsi="Arial" w:cs="Arial"/>
          <w:b/>
          <w:bCs/>
        </w:rPr>
        <w:t>SANTIAGO,</w:t>
      </w:r>
    </w:p>
    <w:p w14:paraId="0590E0A8" w14:textId="77777777" w:rsidR="00C4240C" w:rsidRPr="003262B8" w:rsidRDefault="00C4240C" w:rsidP="00FE0961">
      <w:pPr>
        <w:spacing w:before="240"/>
        <w:jc w:val="right"/>
        <w:rPr>
          <w:rFonts w:ascii="Arial" w:hAnsi="Arial" w:cs="Arial"/>
          <w:b/>
          <w:bCs/>
        </w:rPr>
      </w:pPr>
    </w:p>
    <w:p w14:paraId="22074920" w14:textId="77777777" w:rsidR="00C4240C" w:rsidRPr="003262B8" w:rsidRDefault="00C032A3" w:rsidP="00FE0961">
      <w:pPr>
        <w:spacing w:before="240"/>
        <w:jc w:val="right"/>
        <w:rPr>
          <w:rFonts w:ascii="Arial" w:hAnsi="Arial" w:cs="Arial"/>
          <w:b/>
          <w:bCs/>
        </w:rPr>
      </w:pPr>
      <w:r w:rsidRPr="003262B8">
        <w:rPr>
          <w:rFonts w:ascii="Arial" w:hAnsi="Arial" w:cs="Arial"/>
          <w:b/>
          <w:bCs/>
        </w:rPr>
        <w:tab/>
      </w:r>
      <w:r w:rsidRPr="003262B8">
        <w:rPr>
          <w:rFonts w:ascii="Arial" w:hAnsi="Arial" w:cs="Arial"/>
          <w:b/>
          <w:bCs/>
        </w:rPr>
        <w:tab/>
      </w:r>
    </w:p>
    <w:p w14:paraId="0C8D1E08" w14:textId="77777777" w:rsidR="00C4240C" w:rsidRDefault="00C4240C" w:rsidP="00FE0961">
      <w:pPr>
        <w:tabs>
          <w:tab w:val="left" w:pos="4320"/>
        </w:tabs>
        <w:spacing w:before="240"/>
        <w:jc w:val="both"/>
        <w:rPr>
          <w:rFonts w:ascii="Arial" w:hAnsi="Arial" w:cs="Arial"/>
          <w:b/>
        </w:rPr>
      </w:pPr>
    </w:p>
    <w:p w14:paraId="77841814" w14:textId="77777777" w:rsidR="00E267A1" w:rsidRDefault="00E267A1" w:rsidP="00FE0961">
      <w:pPr>
        <w:tabs>
          <w:tab w:val="left" w:pos="4320"/>
        </w:tabs>
        <w:spacing w:before="240"/>
        <w:jc w:val="both"/>
        <w:rPr>
          <w:rFonts w:ascii="Arial" w:hAnsi="Arial" w:cs="Arial"/>
          <w:b/>
        </w:rPr>
      </w:pPr>
    </w:p>
    <w:p w14:paraId="219CAE2E" w14:textId="77777777" w:rsidR="00E267A1" w:rsidRPr="003262B8" w:rsidRDefault="00E267A1" w:rsidP="00FE0961">
      <w:pPr>
        <w:tabs>
          <w:tab w:val="left" w:pos="4320"/>
        </w:tabs>
        <w:spacing w:before="240"/>
        <w:jc w:val="both"/>
        <w:rPr>
          <w:rFonts w:ascii="Arial" w:hAnsi="Arial" w:cs="Arial"/>
          <w:b/>
        </w:rPr>
      </w:pPr>
    </w:p>
    <w:p w14:paraId="1CC5BE5F" w14:textId="77777777" w:rsidR="00C4240C" w:rsidRPr="003262B8" w:rsidRDefault="00C4240C" w:rsidP="00FE0961">
      <w:pPr>
        <w:tabs>
          <w:tab w:val="left" w:pos="4320"/>
        </w:tabs>
        <w:spacing w:before="240"/>
        <w:jc w:val="both"/>
        <w:rPr>
          <w:rFonts w:ascii="Arial" w:hAnsi="Arial" w:cs="Arial"/>
          <w:b/>
        </w:rPr>
      </w:pPr>
    </w:p>
    <w:p w14:paraId="11BE339A" w14:textId="77777777" w:rsidR="00FD69D7" w:rsidRPr="003262B8" w:rsidRDefault="00307FE9" w:rsidP="00FE0961">
      <w:pPr>
        <w:pStyle w:val="Textoindependiente"/>
        <w:spacing w:before="240"/>
        <w:jc w:val="center"/>
        <w:rPr>
          <w:rFonts w:ascii="Arial" w:hAnsi="Arial" w:cs="Arial"/>
          <w:b/>
          <w:bCs/>
          <w:sz w:val="26"/>
          <w:szCs w:val="26"/>
          <w:lang w:val="es-ES"/>
        </w:rPr>
      </w:pPr>
      <w:r>
        <w:rPr>
          <w:rFonts w:ascii="Arial" w:hAnsi="Arial" w:cs="Arial"/>
          <w:b/>
          <w:bCs/>
          <w:sz w:val="26"/>
          <w:szCs w:val="26"/>
          <w:lang w:val="es-ES"/>
        </w:rPr>
        <w:t xml:space="preserve">PRÁCTICAS Y CONCEPTOS DE </w:t>
      </w:r>
      <w:r w:rsidR="00FD69D7" w:rsidRPr="003262B8">
        <w:rPr>
          <w:rFonts w:ascii="Arial" w:hAnsi="Arial" w:cs="Arial"/>
          <w:b/>
          <w:bCs/>
          <w:sz w:val="26"/>
          <w:szCs w:val="26"/>
          <w:lang w:val="es-ES"/>
        </w:rPr>
        <w:t>GOBIERNO CORPORATIVO</w:t>
      </w:r>
    </w:p>
    <w:p w14:paraId="48CE46B4" w14:textId="0D0571A2" w:rsidR="00DE442E" w:rsidRPr="003262B8" w:rsidRDefault="00E20ECD" w:rsidP="00FE0961">
      <w:pPr>
        <w:pStyle w:val="Textoindependiente"/>
        <w:spacing w:before="240"/>
        <w:jc w:val="center"/>
        <w:rPr>
          <w:rFonts w:ascii="Arial" w:hAnsi="Arial" w:cs="Arial"/>
          <w:b/>
          <w:bCs/>
          <w:sz w:val="26"/>
          <w:szCs w:val="26"/>
          <w:lang w:val="es-ES"/>
        </w:rPr>
      </w:pPr>
      <w:r>
        <w:rPr>
          <w:rFonts w:ascii="Arial" w:hAnsi="Arial" w:cs="Arial"/>
          <w:b/>
          <w:bCs/>
          <w:sz w:val="26"/>
          <w:szCs w:val="26"/>
          <w:lang w:val="es-ES"/>
        </w:rPr>
        <w:t xml:space="preserve">EN </w:t>
      </w:r>
      <w:r w:rsidR="00FD69D7" w:rsidRPr="003262B8">
        <w:rPr>
          <w:rFonts w:ascii="Arial" w:hAnsi="Arial" w:cs="Arial"/>
          <w:b/>
          <w:bCs/>
          <w:sz w:val="26"/>
          <w:szCs w:val="26"/>
          <w:lang w:val="es-ES"/>
        </w:rPr>
        <w:t>MUTUALIDADES DE EMPLEADORES DE LA LEY Nº 16.744</w:t>
      </w:r>
    </w:p>
    <w:p w14:paraId="2C7B443A" w14:textId="77777777" w:rsidR="00E67255" w:rsidRPr="003262B8" w:rsidRDefault="00E67255" w:rsidP="00FE0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jc w:val="both"/>
        <w:rPr>
          <w:rFonts w:ascii="Arial" w:hAnsi="Arial" w:cs="Arial"/>
        </w:rPr>
      </w:pPr>
    </w:p>
    <w:p w14:paraId="0FF540F0" w14:textId="4CD31B0E" w:rsidR="00E67255" w:rsidRPr="003262B8" w:rsidRDefault="00E67255" w:rsidP="00FE0961">
      <w:pPr>
        <w:autoSpaceDE w:val="0"/>
        <w:autoSpaceDN w:val="0"/>
        <w:adjustRightInd w:val="0"/>
        <w:spacing w:before="240"/>
        <w:jc w:val="both"/>
        <w:rPr>
          <w:rFonts w:ascii="Arial" w:hAnsi="Arial" w:cs="Arial"/>
        </w:rPr>
      </w:pPr>
    </w:p>
    <w:p w14:paraId="4EC8DED3" w14:textId="77777777" w:rsidR="00E67255" w:rsidRPr="003262B8" w:rsidRDefault="00E67255" w:rsidP="00FE0961">
      <w:pPr>
        <w:autoSpaceDE w:val="0"/>
        <w:autoSpaceDN w:val="0"/>
        <w:adjustRightInd w:val="0"/>
        <w:spacing w:before="240"/>
        <w:jc w:val="both"/>
        <w:rPr>
          <w:rFonts w:ascii="Arial" w:hAnsi="Arial" w:cs="Arial"/>
        </w:rPr>
      </w:pPr>
    </w:p>
    <w:p w14:paraId="0B1921DE" w14:textId="77777777" w:rsidR="00E67255" w:rsidRPr="003262B8" w:rsidRDefault="00E67255" w:rsidP="00FE0961">
      <w:pPr>
        <w:autoSpaceDE w:val="0"/>
        <w:autoSpaceDN w:val="0"/>
        <w:adjustRightInd w:val="0"/>
        <w:spacing w:before="240"/>
        <w:jc w:val="both"/>
        <w:rPr>
          <w:rFonts w:ascii="Arial" w:hAnsi="Arial" w:cs="Arial"/>
        </w:rPr>
      </w:pPr>
    </w:p>
    <w:p w14:paraId="5E34F3A0" w14:textId="77777777" w:rsidR="00E67255" w:rsidRPr="003262B8" w:rsidRDefault="00E67255" w:rsidP="00FE0961">
      <w:pPr>
        <w:autoSpaceDE w:val="0"/>
        <w:autoSpaceDN w:val="0"/>
        <w:adjustRightInd w:val="0"/>
        <w:spacing w:before="240"/>
        <w:jc w:val="both"/>
        <w:rPr>
          <w:rFonts w:ascii="Arial" w:hAnsi="Arial" w:cs="Arial"/>
        </w:rPr>
      </w:pPr>
    </w:p>
    <w:p w14:paraId="307320E2" w14:textId="77777777" w:rsidR="00D24361" w:rsidRPr="003262B8" w:rsidRDefault="00D24361" w:rsidP="00FE0961">
      <w:pPr>
        <w:spacing w:before="240"/>
        <w:jc w:val="both"/>
        <w:rPr>
          <w:rFonts w:ascii="Arial" w:hAnsi="Arial" w:cs="Arial"/>
        </w:rPr>
      </w:pPr>
      <w:r w:rsidRPr="003262B8">
        <w:rPr>
          <w:rFonts w:ascii="Arial" w:hAnsi="Arial" w:cs="Arial"/>
        </w:rPr>
        <w:br w:type="page"/>
      </w:r>
    </w:p>
    <w:p w14:paraId="4BC15D2F" w14:textId="77777777" w:rsidR="005C152F" w:rsidRPr="006919CE" w:rsidRDefault="005C152F" w:rsidP="00FE0961">
      <w:pPr>
        <w:pStyle w:val="Textoindependiente"/>
        <w:spacing w:before="240" w:line="360" w:lineRule="auto"/>
        <w:jc w:val="center"/>
        <w:rPr>
          <w:rFonts w:ascii="Arial" w:hAnsi="Arial" w:cs="Arial"/>
          <w:bCs/>
          <w:sz w:val="22"/>
          <w:szCs w:val="20"/>
          <w:lang w:val="es-ES"/>
        </w:rPr>
      </w:pPr>
      <w:r w:rsidRPr="006919CE">
        <w:rPr>
          <w:rFonts w:ascii="Arial" w:hAnsi="Arial" w:cs="Arial"/>
          <w:bCs/>
          <w:sz w:val="22"/>
          <w:szCs w:val="20"/>
          <w:lang w:val="es-ES"/>
        </w:rPr>
        <w:lastRenderedPageBreak/>
        <w:t>ÍNDICE</w:t>
      </w:r>
    </w:p>
    <w:p w14:paraId="5420C12B" w14:textId="77777777" w:rsidR="005C152F" w:rsidRPr="006919CE" w:rsidRDefault="005C152F" w:rsidP="00362252">
      <w:pPr>
        <w:pStyle w:val="TABLADEINDICE"/>
      </w:pPr>
    </w:p>
    <w:bookmarkStart w:id="1" w:name="OLE_LINK4"/>
    <w:p w14:paraId="4DCDBFB0" w14:textId="77777777" w:rsidR="00E267A1" w:rsidRPr="006919CE" w:rsidRDefault="006523E5" w:rsidP="00E267A1">
      <w:pPr>
        <w:pStyle w:val="TDC1"/>
        <w:spacing w:line="276" w:lineRule="auto"/>
        <w:rPr>
          <w:rFonts w:ascii="Arial" w:eastAsiaTheme="minorEastAsia" w:hAnsi="Arial" w:cs="Arial"/>
          <w:b w:val="0"/>
          <w:bCs w:val="0"/>
          <w:sz w:val="19"/>
          <w:szCs w:val="19"/>
          <w:lang w:val="es-CL" w:eastAsia="es-CL"/>
        </w:rPr>
      </w:pPr>
      <w:r w:rsidRPr="006919CE">
        <w:rPr>
          <w:rFonts w:ascii="Arial" w:hAnsi="Arial" w:cs="Arial"/>
          <w:b w:val="0"/>
          <w:sz w:val="19"/>
          <w:szCs w:val="19"/>
        </w:rPr>
        <w:fldChar w:fldCharType="begin"/>
      </w:r>
      <w:r w:rsidRPr="006919CE">
        <w:rPr>
          <w:rFonts w:ascii="Arial" w:hAnsi="Arial" w:cs="Arial"/>
          <w:b w:val="0"/>
          <w:sz w:val="19"/>
          <w:szCs w:val="19"/>
        </w:rPr>
        <w:instrText xml:space="preserve"> TOC \o "1-3" \h \z \u </w:instrText>
      </w:r>
      <w:r w:rsidRPr="006919CE">
        <w:rPr>
          <w:rFonts w:ascii="Arial" w:hAnsi="Arial" w:cs="Arial"/>
          <w:b w:val="0"/>
          <w:sz w:val="19"/>
          <w:szCs w:val="19"/>
        </w:rPr>
        <w:fldChar w:fldCharType="separate"/>
      </w:r>
      <w:hyperlink w:anchor="_Toc462231276" w:history="1">
        <w:r w:rsidR="00E267A1" w:rsidRPr="006919CE">
          <w:rPr>
            <w:rStyle w:val="Hipervnculo"/>
            <w:rFonts w:ascii="Arial" w:hAnsi="Arial" w:cs="Arial"/>
            <w:b w:val="0"/>
            <w:sz w:val="19"/>
            <w:szCs w:val="19"/>
          </w:rPr>
          <w:t>I</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ANTECEDENTES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_Toc462231276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3</w:t>
        </w:r>
        <w:r w:rsidR="00E267A1" w:rsidRPr="006919CE">
          <w:rPr>
            <w:rFonts w:ascii="Arial" w:hAnsi="Arial" w:cs="Arial"/>
            <w:b w:val="0"/>
            <w:webHidden/>
            <w:sz w:val="19"/>
            <w:szCs w:val="19"/>
          </w:rPr>
          <w:fldChar w:fldCharType="end"/>
        </w:r>
      </w:hyperlink>
    </w:p>
    <w:p w14:paraId="693FAD09"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277" w:history="1">
        <w:r w:rsidR="00E267A1" w:rsidRPr="006919CE">
          <w:rPr>
            <w:rStyle w:val="Hipervnculo"/>
            <w:rFonts w:ascii="Arial" w:hAnsi="Arial" w:cs="Arial"/>
            <w:b w:val="0"/>
            <w:sz w:val="19"/>
            <w:szCs w:val="19"/>
          </w:rPr>
          <w:t>I.1</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El Directorio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_Toc462231277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4</w:t>
        </w:r>
        <w:r w:rsidR="00E267A1" w:rsidRPr="006919CE">
          <w:rPr>
            <w:rFonts w:ascii="Arial" w:hAnsi="Arial" w:cs="Arial"/>
            <w:b w:val="0"/>
            <w:webHidden/>
            <w:sz w:val="19"/>
            <w:szCs w:val="19"/>
          </w:rPr>
          <w:fldChar w:fldCharType="end"/>
        </w:r>
      </w:hyperlink>
    </w:p>
    <w:p w14:paraId="4ADE13E7"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278" w:history="1">
        <w:r w:rsidR="00E267A1" w:rsidRPr="006919CE">
          <w:rPr>
            <w:rStyle w:val="Hipervnculo"/>
            <w:rFonts w:ascii="Arial" w:hAnsi="Arial" w:cs="Arial"/>
            <w:b w:val="0"/>
            <w:sz w:val="19"/>
            <w:szCs w:val="19"/>
          </w:rPr>
          <w:t>I.2</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Sobre las juntas generales de adherentes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_Toc462231278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5</w:t>
        </w:r>
        <w:r w:rsidR="00E267A1" w:rsidRPr="006919CE">
          <w:rPr>
            <w:rFonts w:ascii="Arial" w:hAnsi="Arial" w:cs="Arial"/>
            <w:b w:val="0"/>
            <w:webHidden/>
            <w:sz w:val="19"/>
            <w:szCs w:val="19"/>
          </w:rPr>
          <w:fldChar w:fldCharType="end"/>
        </w:r>
      </w:hyperlink>
    </w:p>
    <w:p w14:paraId="44AE5265"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279" w:history="1">
        <w:r w:rsidR="00E267A1" w:rsidRPr="006919CE">
          <w:rPr>
            <w:rStyle w:val="Hipervnculo"/>
            <w:rFonts w:ascii="Arial" w:hAnsi="Arial" w:cs="Arial"/>
            <w:b w:val="0"/>
            <w:sz w:val="19"/>
            <w:szCs w:val="19"/>
          </w:rPr>
          <w:t>II</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ROLES Y RESPONSABILIDADES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_Toc462231279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5</w:t>
        </w:r>
        <w:r w:rsidR="00E267A1" w:rsidRPr="006919CE">
          <w:rPr>
            <w:rFonts w:ascii="Arial" w:hAnsi="Arial" w:cs="Arial"/>
            <w:b w:val="0"/>
            <w:webHidden/>
            <w:sz w:val="19"/>
            <w:szCs w:val="19"/>
          </w:rPr>
          <w:fldChar w:fldCharType="end"/>
        </w:r>
      </w:hyperlink>
    </w:p>
    <w:p w14:paraId="6E9BBF7C"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280" w:history="1">
        <w:r w:rsidR="00E267A1" w:rsidRPr="006919CE">
          <w:rPr>
            <w:rStyle w:val="Hipervnculo"/>
            <w:rFonts w:ascii="Arial" w:hAnsi="Arial" w:cs="Arial"/>
            <w:b w:val="0"/>
            <w:sz w:val="19"/>
            <w:szCs w:val="19"/>
          </w:rPr>
          <w:t>II.1</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Directores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_Toc462231280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5</w:t>
        </w:r>
        <w:r w:rsidR="00E267A1" w:rsidRPr="006919CE">
          <w:rPr>
            <w:rFonts w:ascii="Arial" w:hAnsi="Arial" w:cs="Arial"/>
            <w:b w:val="0"/>
            <w:webHidden/>
            <w:sz w:val="19"/>
            <w:szCs w:val="19"/>
          </w:rPr>
          <w:fldChar w:fldCharType="end"/>
        </w:r>
      </w:hyperlink>
    </w:p>
    <w:p w14:paraId="680DED3C"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281" w:history="1">
        <w:r w:rsidR="00E267A1" w:rsidRPr="006919CE">
          <w:rPr>
            <w:rStyle w:val="Hipervnculo"/>
            <w:rFonts w:ascii="Arial" w:hAnsi="Arial" w:cs="Arial"/>
            <w:b w:val="0"/>
            <w:sz w:val="19"/>
            <w:szCs w:val="19"/>
          </w:rPr>
          <w:t>II.2</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Presidente del Directorio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_Toc462231281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8</w:t>
        </w:r>
        <w:r w:rsidR="00E267A1" w:rsidRPr="006919CE">
          <w:rPr>
            <w:rFonts w:ascii="Arial" w:hAnsi="Arial" w:cs="Arial"/>
            <w:b w:val="0"/>
            <w:webHidden/>
            <w:sz w:val="19"/>
            <w:szCs w:val="19"/>
          </w:rPr>
          <w:fldChar w:fldCharType="end"/>
        </w:r>
      </w:hyperlink>
    </w:p>
    <w:p w14:paraId="7952F3EE"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282" w:history="1">
        <w:r w:rsidR="00E267A1" w:rsidRPr="006919CE">
          <w:rPr>
            <w:rStyle w:val="Hipervnculo"/>
            <w:rFonts w:ascii="Arial" w:hAnsi="Arial" w:cs="Arial"/>
            <w:b w:val="0"/>
            <w:sz w:val="19"/>
            <w:szCs w:val="19"/>
          </w:rPr>
          <w:t>II.3</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Directores Suplentes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_Toc462231282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9</w:t>
        </w:r>
        <w:r w:rsidR="00E267A1" w:rsidRPr="006919CE">
          <w:rPr>
            <w:rFonts w:ascii="Arial" w:hAnsi="Arial" w:cs="Arial"/>
            <w:b w:val="0"/>
            <w:webHidden/>
            <w:sz w:val="19"/>
            <w:szCs w:val="19"/>
          </w:rPr>
          <w:fldChar w:fldCharType="end"/>
        </w:r>
      </w:hyperlink>
    </w:p>
    <w:p w14:paraId="7E64E931"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283" w:history="1">
        <w:r w:rsidR="00E267A1" w:rsidRPr="006919CE">
          <w:rPr>
            <w:rStyle w:val="Hipervnculo"/>
            <w:rFonts w:ascii="Arial" w:hAnsi="Arial" w:cs="Arial"/>
            <w:b w:val="0"/>
            <w:sz w:val="19"/>
            <w:szCs w:val="19"/>
          </w:rPr>
          <w:t>II.4</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Gerente General y la alta Gerencia de la Mutualidad</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_Toc462231283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9</w:t>
        </w:r>
        <w:r w:rsidR="00E267A1" w:rsidRPr="006919CE">
          <w:rPr>
            <w:rFonts w:ascii="Arial" w:hAnsi="Arial" w:cs="Arial"/>
            <w:b w:val="0"/>
            <w:webHidden/>
            <w:sz w:val="19"/>
            <w:szCs w:val="19"/>
          </w:rPr>
          <w:fldChar w:fldCharType="end"/>
        </w:r>
      </w:hyperlink>
    </w:p>
    <w:p w14:paraId="0053070C"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284" w:history="1">
        <w:r w:rsidR="00E267A1" w:rsidRPr="006919CE">
          <w:rPr>
            <w:rStyle w:val="Hipervnculo"/>
            <w:rFonts w:ascii="Arial" w:hAnsi="Arial" w:cs="Arial"/>
            <w:b w:val="0"/>
            <w:sz w:val="19"/>
            <w:szCs w:val="19"/>
          </w:rPr>
          <w:t>II.5</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Fiscal</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_Toc462231284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10</w:t>
        </w:r>
        <w:r w:rsidR="00E267A1" w:rsidRPr="006919CE">
          <w:rPr>
            <w:rFonts w:ascii="Arial" w:hAnsi="Arial" w:cs="Arial"/>
            <w:b w:val="0"/>
            <w:webHidden/>
            <w:sz w:val="19"/>
            <w:szCs w:val="19"/>
          </w:rPr>
          <w:fldChar w:fldCharType="end"/>
        </w:r>
      </w:hyperlink>
    </w:p>
    <w:p w14:paraId="0C420FC9"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285" w:history="1">
        <w:r w:rsidR="00E267A1" w:rsidRPr="006919CE">
          <w:rPr>
            <w:rStyle w:val="Hipervnculo"/>
            <w:rFonts w:ascii="Arial" w:hAnsi="Arial" w:cs="Arial"/>
            <w:b w:val="0"/>
            <w:sz w:val="19"/>
            <w:szCs w:val="19"/>
          </w:rPr>
          <w:t>II.6</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Auditor Interno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_Toc462231285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11</w:t>
        </w:r>
        <w:r w:rsidR="00E267A1" w:rsidRPr="006919CE">
          <w:rPr>
            <w:rFonts w:ascii="Arial" w:hAnsi="Arial" w:cs="Arial"/>
            <w:b w:val="0"/>
            <w:webHidden/>
            <w:sz w:val="19"/>
            <w:szCs w:val="19"/>
          </w:rPr>
          <w:fldChar w:fldCharType="end"/>
        </w:r>
      </w:hyperlink>
    </w:p>
    <w:p w14:paraId="5D643CE1"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286" w:history="1">
        <w:r w:rsidR="00E267A1" w:rsidRPr="006919CE">
          <w:rPr>
            <w:rStyle w:val="Hipervnculo"/>
            <w:rFonts w:ascii="Arial" w:hAnsi="Arial" w:cs="Arial"/>
            <w:b w:val="0"/>
            <w:sz w:val="19"/>
            <w:szCs w:val="19"/>
          </w:rPr>
          <w:t>II.7</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Auditoría Externa</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_Toc462231286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11</w:t>
        </w:r>
        <w:r w:rsidR="00E267A1" w:rsidRPr="006919CE">
          <w:rPr>
            <w:rFonts w:ascii="Arial" w:hAnsi="Arial" w:cs="Arial"/>
            <w:b w:val="0"/>
            <w:webHidden/>
            <w:sz w:val="19"/>
            <w:szCs w:val="19"/>
          </w:rPr>
          <w:fldChar w:fldCharType="end"/>
        </w:r>
      </w:hyperlink>
    </w:p>
    <w:p w14:paraId="6980680E"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287" w:history="1">
        <w:r w:rsidR="00E267A1" w:rsidRPr="006919CE">
          <w:rPr>
            <w:rStyle w:val="Hipervnculo"/>
            <w:rFonts w:ascii="Arial" w:hAnsi="Arial" w:cs="Arial"/>
            <w:b w:val="0"/>
            <w:sz w:val="19"/>
            <w:szCs w:val="19"/>
          </w:rPr>
          <w:t>III</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ASESORES DEL DIRECTORIO Y SUS COMITÉS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_Toc462231287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11</w:t>
        </w:r>
        <w:r w:rsidR="00E267A1" w:rsidRPr="006919CE">
          <w:rPr>
            <w:rFonts w:ascii="Arial" w:hAnsi="Arial" w:cs="Arial"/>
            <w:b w:val="0"/>
            <w:webHidden/>
            <w:sz w:val="19"/>
            <w:szCs w:val="19"/>
          </w:rPr>
          <w:fldChar w:fldCharType="end"/>
        </w:r>
      </w:hyperlink>
    </w:p>
    <w:p w14:paraId="7E24DA51"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288" w:history="1">
        <w:r w:rsidR="00E267A1" w:rsidRPr="006919CE">
          <w:rPr>
            <w:rStyle w:val="Hipervnculo"/>
            <w:rFonts w:ascii="Arial" w:hAnsi="Arial" w:cs="Arial"/>
            <w:b w:val="0"/>
            <w:sz w:val="19"/>
            <w:szCs w:val="19"/>
          </w:rPr>
          <w:t>IV</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COMITÉS DEL DIRECTORIO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_Toc462231288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12</w:t>
        </w:r>
        <w:r w:rsidR="00E267A1" w:rsidRPr="006919CE">
          <w:rPr>
            <w:rFonts w:ascii="Arial" w:hAnsi="Arial" w:cs="Arial"/>
            <w:b w:val="0"/>
            <w:webHidden/>
            <w:sz w:val="19"/>
            <w:szCs w:val="19"/>
          </w:rPr>
          <w:fldChar w:fldCharType="end"/>
        </w:r>
      </w:hyperlink>
    </w:p>
    <w:p w14:paraId="66D85194"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289" w:history="1">
        <w:r w:rsidR="00E267A1" w:rsidRPr="006919CE">
          <w:rPr>
            <w:rStyle w:val="Hipervnculo"/>
            <w:rFonts w:ascii="Arial" w:hAnsi="Arial" w:cs="Arial"/>
            <w:b w:val="0"/>
            <w:sz w:val="19"/>
            <w:szCs w:val="19"/>
          </w:rPr>
          <w:t>IV.1</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Estatutos de los Comités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_Toc462231289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13</w:t>
        </w:r>
        <w:r w:rsidR="00E267A1" w:rsidRPr="006919CE">
          <w:rPr>
            <w:rFonts w:ascii="Arial" w:hAnsi="Arial" w:cs="Arial"/>
            <w:b w:val="0"/>
            <w:webHidden/>
            <w:sz w:val="19"/>
            <w:szCs w:val="19"/>
          </w:rPr>
          <w:fldChar w:fldCharType="end"/>
        </w:r>
      </w:hyperlink>
    </w:p>
    <w:p w14:paraId="13BE9A39"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290" w:history="1">
        <w:r w:rsidR="00E267A1" w:rsidRPr="006919CE">
          <w:rPr>
            <w:rStyle w:val="Hipervnculo"/>
            <w:rFonts w:ascii="Arial" w:hAnsi="Arial" w:cs="Arial"/>
            <w:b w:val="0"/>
            <w:sz w:val="19"/>
            <w:szCs w:val="19"/>
          </w:rPr>
          <w:t>IV.2</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Reporte de los Comités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_Toc462231290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13</w:t>
        </w:r>
        <w:r w:rsidR="00E267A1" w:rsidRPr="006919CE">
          <w:rPr>
            <w:rFonts w:ascii="Arial" w:hAnsi="Arial" w:cs="Arial"/>
            <w:b w:val="0"/>
            <w:webHidden/>
            <w:sz w:val="19"/>
            <w:szCs w:val="19"/>
          </w:rPr>
          <w:fldChar w:fldCharType="end"/>
        </w:r>
      </w:hyperlink>
    </w:p>
    <w:p w14:paraId="122F2F10"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291" w:history="1">
        <w:r w:rsidR="00E267A1" w:rsidRPr="006919CE">
          <w:rPr>
            <w:rStyle w:val="Hipervnculo"/>
            <w:rFonts w:ascii="Arial" w:hAnsi="Arial" w:cs="Arial"/>
            <w:b w:val="0"/>
            <w:sz w:val="19"/>
            <w:szCs w:val="19"/>
          </w:rPr>
          <w:t>IV.3</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Comités Específicos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_Toc462231291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13</w:t>
        </w:r>
        <w:r w:rsidR="00E267A1" w:rsidRPr="006919CE">
          <w:rPr>
            <w:rFonts w:ascii="Arial" w:hAnsi="Arial" w:cs="Arial"/>
            <w:b w:val="0"/>
            <w:webHidden/>
            <w:sz w:val="19"/>
            <w:szCs w:val="19"/>
          </w:rPr>
          <w:fldChar w:fldCharType="end"/>
        </w:r>
      </w:hyperlink>
    </w:p>
    <w:p w14:paraId="372D2EB0"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292" w:history="1">
        <w:r w:rsidR="00E267A1" w:rsidRPr="006919CE">
          <w:rPr>
            <w:rStyle w:val="Hipervnculo"/>
            <w:rFonts w:ascii="Arial" w:hAnsi="Arial" w:cs="Arial"/>
            <w:b w:val="0"/>
            <w:sz w:val="19"/>
            <w:szCs w:val="19"/>
          </w:rPr>
          <w:t>IV.4</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Comité de Ética</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_Toc462231292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13</w:t>
        </w:r>
        <w:r w:rsidR="00E267A1" w:rsidRPr="006919CE">
          <w:rPr>
            <w:rFonts w:ascii="Arial" w:hAnsi="Arial" w:cs="Arial"/>
            <w:b w:val="0"/>
            <w:webHidden/>
            <w:sz w:val="19"/>
            <w:szCs w:val="19"/>
          </w:rPr>
          <w:fldChar w:fldCharType="end"/>
        </w:r>
      </w:hyperlink>
    </w:p>
    <w:p w14:paraId="5B64E06A" w14:textId="646A7646"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293" w:history="1">
        <w:r w:rsidR="00E267A1" w:rsidRPr="006919CE">
          <w:rPr>
            <w:rStyle w:val="Hipervnculo"/>
            <w:rFonts w:ascii="Arial" w:hAnsi="Arial" w:cs="Arial"/>
            <w:b w:val="0"/>
            <w:sz w:val="19"/>
            <w:szCs w:val="19"/>
          </w:rPr>
          <w:t>V</w:t>
        </w:r>
        <w:r w:rsidR="00E267A1" w:rsidRPr="006919CE">
          <w:rPr>
            <w:rFonts w:ascii="Arial" w:eastAsiaTheme="minorEastAsia" w:hAnsi="Arial" w:cs="Arial"/>
            <w:b w:val="0"/>
            <w:bCs w:val="0"/>
            <w:sz w:val="19"/>
            <w:szCs w:val="19"/>
            <w:lang w:val="es-CL" w:eastAsia="es-CL"/>
          </w:rPr>
          <w:tab/>
          <w:t xml:space="preserve">  </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REQUISITOS Y VIGENCIA DEL CARGO DE DIRECTOR Y GERENTE GENERAL</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_Toc462231293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14</w:t>
        </w:r>
        <w:r w:rsidR="00E267A1" w:rsidRPr="006919CE">
          <w:rPr>
            <w:rFonts w:ascii="Arial" w:hAnsi="Arial" w:cs="Arial"/>
            <w:b w:val="0"/>
            <w:webHidden/>
            <w:sz w:val="19"/>
            <w:szCs w:val="19"/>
          </w:rPr>
          <w:fldChar w:fldCharType="end"/>
        </w:r>
      </w:hyperlink>
    </w:p>
    <w:p w14:paraId="4802317A"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294" w:history="1">
        <w:r w:rsidR="00E267A1" w:rsidRPr="006919CE">
          <w:rPr>
            <w:rStyle w:val="Hipervnculo"/>
            <w:rFonts w:ascii="Arial" w:hAnsi="Arial" w:cs="Arial"/>
            <w:b w:val="0"/>
            <w:sz w:val="19"/>
            <w:szCs w:val="19"/>
          </w:rPr>
          <w:t>VI</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DIETA DEL DIRECTORIO Y REMUNERACIONES DEL GERENTE GENERAL</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_Toc462231294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15</w:t>
        </w:r>
        <w:r w:rsidR="00E267A1" w:rsidRPr="006919CE">
          <w:rPr>
            <w:rFonts w:ascii="Arial" w:hAnsi="Arial" w:cs="Arial"/>
            <w:b w:val="0"/>
            <w:webHidden/>
            <w:sz w:val="19"/>
            <w:szCs w:val="19"/>
          </w:rPr>
          <w:fldChar w:fldCharType="end"/>
        </w:r>
      </w:hyperlink>
    </w:p>
    <w:p w14:paraId="1730EF89"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295" w:history="1">
        <w:r w:rsidR="00E267A1" w:rsidRPr="006919CE">
          <w:rPr>
            <w:rStyle w:val="Hipervnculo"/>
            <w:rFonts w:ascii="Arial" w:hAnsi="Arial" w:cs="Arial"/>
            <w:b w:val="0"/>
            <w:sz w:val="19"/>
            <w:szCs w:val="19"/>
          </w:rPr>
          <w:t>VI.1</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Dietas por asistencia a sesiones del Directorio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_Toc462231295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15</w:t>
        </w:r>
        <w:r w:rsidR="00E267A1" w:rsidRPr="006919CE">
          <w:rPr>
            <w:rFonts w:ascii="Arial" w:hAnsi="Arial" w:cs="Arial"/>
            <w:b w:val="0"/>
            <w:webHidden/>
            <w:sz w:val="19"/>
            <w:szCs w:val="19"/>
          </w:rPr>
          <w:fldChar w:fldCharType="end"/>
        </w:r>
      </w:hyperlink>
    </w:p>
    <w:p w14:paraId="4B6228EB"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296" w:history="1">
        <w:r w:rsidR="00E267A1" w:rsidRPr="006919CE">
          <w:rPr>
            <w:rStyle w:val="Hipervnculo"/>
            <w:rFonts w:ascii="Arial" w:hAnsi="Arial" w:cs="Arial"/>
            <w:b w:val="0"/>
            <w:sz w:val="19"/>
            <w:szCs w:val="19"/>
          </w:rPr>
          <w:t>VI.2</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Honorarios por asistencia a sesiones de Comités del Directorio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_Toc462231296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15</w:t>
        </w:r>
        <w:r w:rsidR="00E267A1" w:rsidRPr="006919CE">
          <w:rPr>
            <w:rFonts w:ascii="Arial" w:hAnsi="Arial" w:cs="Arial"/>
            <w:b w:val="0"/>
            <w:webHidden/>
            <w:sz w:val="19"/>
            <w:szCs w:val="19"/>
          </w:rPr>
          <w:fldChar w:fldCharType="end"/>
        </w:r>
      </w:hyperlink>
    </w:p>
    <w:p w14:paraId="0FC8AA86"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297" w:history="1">
        <w:r w:rsidR="00E267A1" w:rsidRPr="006919CE">
          <w:rPr>
            <w:rStyle w:val="Hipervnculo"/>
            <w:rFonts w:ascii="Arial" w:hAnsi="Arial" w:cs="Arial"/>
            <w:b w:val="0"/>
            <w:sz w:val="19"/>
            <w:szCs w:val="19"/>
          </w:rPr>
          <w:t>VI.3</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Remuneración del Gerente General.</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_Toc462231297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15</w:t>
        </w:r>
        <w:r w:rsidR="00E267A1" w:rsidRPr="006919CE">
          <w:rPr>
            <w:rFonts w:ascii="Arial" w:hAnsi="Arial" w:cs="Arial"/>
            <w:b w:val="0"/>
            <w:webHidden/>
            <w:sz w:val="19"/>
            <w:szCs w:val="19"/>
          </w:rPr>
          <w:fldChar w:fldCharType="end"/>
        </w:r>
      </w:hyperlink>
    </w:p>
    <w:p w14:paraId="2042806B"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298" w:history="1">
        <w:r w:rsidR="00E267A1" w:rsidRPr="006919CE">
          <w:rPr>
            <w:rStyle w:val="Hipervnculo"/>
            <w:rFonts w:ascii="Arial" w:hAnsi="Arial" w:cs="Arial"/>
            <w:b w:val="0"/>
            <w:sz w:val="19"/>
            <w:szCs w:val="19"/>
          </w:rPr>
          <w:t>VII</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EVALUACIÓN DE LA GESTIÓN</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_Toc462231298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16</w:t>
        </w:r>
        <w:r w:rsidR="00E267A1" w:rsidRPr="006919CE">
          <w:rPr>
            <w:rFonts w:ascii="Arial" w:hAnsi="Arial" w:cs="Arial"/>
            <w:b w:val="0"/>
            <w:webHidden/>
            <w:sz w:val="19"/>
            <w:szCs w:val="19"/>
          </w:rPr>
          <w:fldChar w:fldCharType="end"/>
        </w:r>
      </w:hyperlink>
    </w:p>
    <w:p w14:paraId="32454304" w14:textId="63483A5D" w:rsidR="00E267A1" w:rsidRPr="006919CE" w:rsidRDefault="00EE31A5" w:rsidP="00E267A1">
      <w:pPr>
        <w:pStyle w:val="TDC1"/>
        <w:tabs>
          <w:tab w:val="left" w:pos="1680"/>
        </w:tabs>
        <w:spacing w:line="276" w:lineRule="auto"/>
        <w:ind w:left="1560"/>
        <w:rPr>
          <w:rFonts w:ascii="Arial" w:eastAsiaTheme="minorEastAsia" w:hAnsi="Arial" w:cs="Arial"/>
          <w:b w:val="0"/>
          <w:bCs w:val="0"/>
          <w:sz w:val="19"/>
          <w:szCs w:val="19"/>
          <w:lang w:val="es-CL" w:eastAsia="es-CL"/>
        </w:rPr>
      </w:pPr>
      <w:hyperlink w:anchor="_Toc462231299" w:history="1">
        <w:r w:rsidR="00E267A1" w:rsidRPr="006919CE">
          <w:rPr>
            <w:rStyle w:val="Hipervnculo"/>
            <w:rFonts w:ascii="Arial" w:hAnsi="Arial" w:cs="Arial"/>
            <w:b w:val="0"/>
            <w:sz w:val="19"/>
            <w:szCs w:val="19"/>
          </w:rPr>
          <w:t>VII.1</w:t>
        </w:r>
        <w:r w:rsidR="00E267A1" w:rsidRPr="006919CE">
          <w:rPr>
            <w:rStyle w:val="Hipervnculo"/>
            <w:rFonts w:ascii="Arial" w:hAnsi="Arial" w:cs="Arial"/>
            <w:b w:val="0"/>
            <w:sz w:val="19"/>
            <w:szCs w:val="19"/>
          </w:rPr>
          <w:tab/>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Evaluación del Gobierno Corporativo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_Toc462231299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16</w:t>
        </w:r>
        <w:r w:rsidR="00E267A1" w:rsidRPr="006919CE">
          <w:rPr>
            <w:rFonts w:ascii="Arial" w:hAnsi="Arial" w:cs="Arial"/>
            <w:b w:val="0"/>
            <w:webHidden/>
            <w:sz w:val="19"/>
            <w:szCs w:val="19"/>
          </w:rPr>
          <w:fldChar w:fldCharType="end"/>
        </w:r>
      </w:hyperlink>
    </w:p>
    <w:p w14:paraId="2628C87F" w14:textId="64F3E0F1" w:rsidR="00E267A1" w:rsidRPr="006919CE" w:rsidRDefault="00EE31A5" w:rsidP="00E267A1">
      <w:pPr>
        <w:pStyle w:val="TDC1"/>
        <w:tabs>
          <w:tab w:val="left" w:pos="1680"/>
        </w:tabs>
        <w:spacing w:line="276" w:lineRule="auto"/>
        <w:ind w:left="1560"/>
        <w:rPr>
          <w:rFonts w:ascii="Arial" w:eastAsiaTheme="minorEastAsia" w:hAnsi="Arial" w:cs="Arial"/>
          <w:b w:val="0"/>
          <w:bCs w:val="0"/>
          <w:sz w:val="19"/>
          <w:szCs w:val="19"/>
          <w:lang w:val="es-CL" w:eastAsia="es-CL"/>
        </w:rPr>
      </w:pPr>
      <w:hyperlink w:anchor="_Toc462231300" w:history="1">
        <w:r w:rsidR="00E267A1" w:rsidRPr="006919CE">
          <w:rPr>
            <w:rStyle w:val="Hipervnculo"/>
            <w:rFonts w:ascii="Arial" w:hAnsi="Arial" w:cs="Arial"/>
            <w:b w:val="0"/>
            <w:sz w:val="19"/>
            <w:szCs w:val="19"/>
          </w:rPr>
          <w:t>VII.2</w:t>
        </w:r>
        <w:r w:rsidR="00E267A1" w:rsidRPr="006919CE">
          <w:rPr>
            <w:rFonts w:ascii="Arial" w:eastAsiaTheme="minorEastAsia" w:hAnsi="Arial" w:cs="Arial"/>
            <w:b w:val="0"/>
            <w:bCs w:val="0"/>
            <w:sz w:val="19"/>
            <w:szCs w:val="19"/>
            <w:lang w:val="es-CL" w:eastAsia="es-CL"/>
          </w:rPr>
          <w:tab/>
          <w:t xml:space="preserve"> </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Evaluación de la Gestión del Gerente General</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_Toc462231300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16</w:t>
        </w:r>
        <w:r w:rsidR="00E267A1" w:rsidRPr="006919CE">
          <w:rPr>
            <w:rFonts w:ascii="Arial" w:hAnsi="Arial" w:cs="Arial"/>
            <w:b w:val="0"/>
            <w:webHidden/>
            <w:sz w:val="19"/>
            <w:szCs w:val="19"/>
          </w:rPr>
          <w:fldChar w:fldCharType="end"/>
        </w:r>
      </w:hyperlink>
    </w:p>
    <w:p w14:paraId="05A07407" w14:textId="7B09719D" w:rsidR="00E267A1" w:rsidRPr="006919CE" w:rsidRDefault="00EE31A5" w:rsidP="00E267A1">
      <w:pPr>
        <w:pStyle w:val="TDC1"/>
        <w:tabs>
          <w:tab w:val="left" w:pos="1680"/>
        </w:tabs>
        <w:spacing w:line="276" w:lineRule="auto"/>
        <w:ind w:left="1560"/>
        <w:rPr>
          <w:rFonts w:ascii="Arial" w:eastAsiaTheme="minorEastAsia" w:hAnsi="Arial" w:cs="Arial"/>
          <w:b w:val="0"/>
          <w:bCs w:val="0"/>
          <w:sz w:val="19"/>
          <w:szCs w:val="19"/>
          <w:lang w:val="es-CL" w:eastAsia="es-CL"/>
        </w:rPr>
      </w:pPr>
      <w:hyperlink w:anchor="_Toc462231301" w:history="1">
        <w:r w:rsidR="00E267A1" w:rsidRPr="006919CE">
          <w:rPr>
            <w:rStyle w:val="Hipervnculo"/>
            <w:rFonts w:ascii="Arial" w:hAnsi="Arial" w:cs="Arial"/>
            <w:b w:val="0"/>
            <w:sz w:val="19"/>
            <w:szCs w:val="19"/>
          </w:rPr>
          <w:t>VII.3</w:t>
        </w:r>
        <w:r w:rsidR="00E267A1" w:rsidRPr="006919CE">
          <w:rPr>
            <w:rFonts w:ascii="Arial" w:eastAsiaTheme="minorEastAsia" w:hAnsi="Arial" w:cs="Arial"/>
            <w:b w:val="0"/>
            <w:bCs w:val="0"/>
            <w:sz w:val="19"/>
            <w:szCs w:val="19"/>
            <w:lang w:val="es-CL" w:eastAsia="es-CL"/>
          </w:rPr>
          <w:tab/>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Evaluación del Fiscal</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_Toc462231301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17</w:t>
        </w:r>
        <w:r w:rsidR="00E267A1" w:rsidRPr="006919CE">
          <w:rPr>
            <w:rFonts w:ascii="Arial" w:hAnsi="Arial" w:cs="Arial"/>
            <w:b w:val="0"/>
            <w:webHidden/>
            <w:sz w:val="19"/>
            <w:szCs w:val="19"/>
          </w:rPr>
          <w:fldChar w:fldCharType="end"/>
        </w:r>
      </w:hyperlink>
    </w:p>
    <w:p w14:paraId="778FD362" w14:textId="34587BBD" w:rsidR="00E267A1" w:rsidRPr="006919CE" w:rsidRDefault="00EE31A5" w:rsidP="00E267A1">
      <w:pPr>
        <w:pStyle w:val="TDC1"/>
        <w:tabs>
          <w:tab w:val="left" w:pos="1680"/>
        </w:tabs>
        <w:spacing w:line="276" w:lineRule="auto"/>
        <w:ind w:left="1560"/>
        <w:rPr>
          <w:rFonts w:ascii="Arial" w:eastAsiaTheme="minorEastAsia" w:hAnsi="Arial" w:cs="Arial"/>
          <w:b w:val="0"/>
          <w:bCs w:val="0"/>
          <w:sz w:val="19"/>
          <w:szCs w:val="19"/>
          <w:lang w:val="es-CL" w:eastAsia="es-CL"/>
        </w:rPr>
      </w:pPr>
      <w:hyperlink w:anchor="_Toc462231302" w:history="1">
        <w:r w:rsidR="00E267A1" w:rsidRPr="006919CE">
          <w:rPr>
            <w:rStyle w:val="Hipervnculo"/>
            <w:rFonts w:ascii="Arial" w:hAnsi="Arial" w:cs="Arial"/>
            <w:b w:val="0"/>
            <w:sz w:val="19"/>
            <w:szCs w:val="19"/>
          </w:rPr>
          <w:t>VII.4</w:t>
        </w:r>
        <w:r w:rsidR="00E267A1" w:rsidRPr="006919CE">
          <w:rPr>
            <w:rFonts w:ascii="Arial" w:eastAsiaTheme="minorEastAsia" w:hAnsi="Arial" w:cs="Arial"/>
            <w:b w:val="0"/>
            <w:bCs w:val="0"/>
            <w:sz w:val="19"/>
            <w:szCs w:val="19"/>
            <w:lang w:val="es-CL" w:eastAsia="es-CL"/>
          </w:rPr>
          <w:tab/>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Evaluación del Auditor Interno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_Toc462231302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17</w:t>
        </w:r>
        <w:r w:rsidR="00E267A1" w:rsidRPr="006919CE">
          <w:rPr>
            <w:rFonts w:ascii="Arial" w:hAnsi="Arial" w:cs="Arial"/>
            <w:b w:val="0"/>
            <w:webHidden/>
            <w:sz w:val="19"/>
            <w:szCs w:val="19"/>
          </w:rPr>
          <w:fldChar w:fldCharType="end"/>
        </w:r>
      </w:hyperlink>
    </w:p>
    <w:p w14:paraId="63AD4232" w14:textId="77777777" w:rsidR="00E267A1" w:rsidRPr="006919CE" w:rsidRDefault="00EE31A5" w:rsidP="00E267A1">
      <w:pPr>
        <w:pStyle w:val="TDC1"/>
        <w:tabs>
          <w:tab w:val="left" w:pos="1440"/>
        </w:tabs>
        <w:spacing w:line="276" w:lineRule="auto"/>
        <w:rPr>
          <w:rFonts w:ascii="Arial" w:eastAsiaTheme="minorEastAsia" w:hAnsi="Arial" w:cs="Arial"/>
          <w:b w:val="0"/>
          <w:bCs w:val="0"/>
          <w:sz w:val="19"/>
          <w:szCs w:val="19"/>
          <w:lang w:val="es-CL" w:eastAsia="es-CL"/>
        </w:rPr>
      </w:pPr>
      <w:hyperlink w:anchor="_Toc462231303" w:history="1">
        <w:r w:rsidR="00E267A1" w:rsidRPr="006919CE">
          <w:rPr>
            <w:rStyle w:val="Hipervnculo"/>
            <w:rFonts w:ascii="Arial" w:hAnsi="Arial" w:cs="Arial"/>
            <w:b w:val="0"/>
            <w:sz w:val="19"/>
            <w:szCs w:val="19"/>
          </w:rPr>
          <w:t>VIII</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PLAN ESTRATÉGICO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_Toc462231303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17</w:t>
        </w:r>
        <w:r w:rsidR="00E267A1" w:rsidRPr="006919CE">
          <w:rPr>
            <w:rFonts w:ascii="Arial" w:hAnsi="Arial" w:cs="Arial"/>
            <w:b w:val="0"/>
            <w:webHidden/>
            <w:sz w:val="19"/>
            <w:szCs w:val="19"/>
          </w:rPr>
          <w:fldChar w:fldCharType="end"/>
        </w:r>
      </w:hyperlink>
    </w:p>
    <w:p w14:paraId="08D17213"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304" w:history="1">
        <w:r w:rsidR="00E267A1" w:rsidRPr="006919CE">
          <w:rPr>
            <w:rStyle w:val="Hipervnculo"/>
            <w:rFonts w:ascii="Arial" w:hAnsi="Arial" w:cs="Arial"/>
            <w:b w:val="0"/>
            <w:sz w:val="19"/>
            <w:szCs w:val="19"/>
          </w:rPr>
          <w:t>IX</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POLÍTICAS Y MANUALES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_Toc462231304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18</w:t>
        </w:r>
        <w:r w:rsidR="00E267A1" w:rsidRPr="006919CE">
          <w:rPr>
            <w:rFonts w:ascii="Arial" w:hAnsi="Arial" w:cs="Arial"/>
            <w:b w:val="0"/>
            <w:webHidden/>
            <w:sz w:val="19"/>
            <w:szCs w:val="19"/>
          </w:rPr>
          <w:fldChar w:fldCharType="end"/>
        </w:r>
      </w:hyperlink>
    </w:p>
    <w:p w14:paraId="66120AAF"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05" w:history="1">
        <w:r w:rsidR="00E267A1" w:rsidRPr="006919CE">
          <w:rPr>
            <w:rStyle w:val="Hipervnculo"/>
            <w:rFonts w:ascii="Arial" w:hAnsi="Arial" w:cs="Arial"/>
            <w:b w:val="0"/>
            <w:sz w:val="19"/>
            <w:szCs w:val="19"/>
          </w:rPr>
          <w:t>IX.1</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de Gestión de Riesgos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_Toc462231305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18</w:t>
        </w:r>
        <w:r w:rsidR="00E267A1" w:rsidRPr="006919CE">
          <w:rPr>
            <w:rFonts w:ascii="Arial" w:hAnsi="Arial" w:cs="Arial"/>
            <w:b w:val="0"/>
            <w:webHidden/>
            <w:sz w:val="19"/>
            <w:szCs w:val="19"/>
          </w:rPr>
          <w:fldChar w:fldCharType="end"/>
        </w:r>
      </w:hyperlink>
    </w:p>
    <w:p w14:paraId="5D30B5DD"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06" w:history="1">
        <w:r w:rsidR="00E267A1" w:rsidRPr="006919CE">
          <w:rPr>
            <w:rStyle w:val="Hipervnculo"/>
            <w:rFonts w:ascii="Arial" w:hAnsi="Arial" w:cs="Arial"/>
            <w:b w:val="0"/>
            <w:sz w:val="19"/>
            <w:szCs w:val="19"/>
          </w:rPr>
          <w:t>IX.2</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de Prevención de Accidentes del Trabajo y Enfermedades Profesionales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_Toc462231306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18</w:t>
        </w:r>
        <w:r w:rsidR="00E267A1" w:rsidRPr="006919CE">
          <w:rPr>
            <w:rFonts w:ascii="Arial" w:hAnsi="Arial" w:cs="Arial"/>
            <w:b w:val="0"/>
            <w:webHidden/>
            <w:sz w:val="19"/>
            <w:szCs w:val="19"/>
          </w:rPr>
          <w:fldChar w:fldCharType="end"/>
        </w:r>
      </w:hyperlink>
    </w:p>
    <w:p w14:paraId="30BDB468"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07" w:history="1">
        <w:r w:rsidR="00E267A1" w:rsidRPr="006919CE">
          <w:rPr>
            <w:rStyle w:val="Hipervnculo"/>
            <w:rFonts w:ascii="Arial" w:hAnsi="Arial" w:cs="Arial"/>
            <w:b w:val="0"/>
            <w:sz w:val="19"/>
            <w:szCs w:val="19"/>
          </w:rPr>
          <w:t>IX.3</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de Divulgación de Hechos Relevantes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_Toc462231307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18</w:t>
        </w:r>
        <w:r w:rsidR="00E267A1" w:rsidRPr="006919CE">
          <w:rPr>
            <w:rFonts w:ascii="Arial" w:hAnsi="Arial" w:cs="Arial"/>
            <w:b w:val="0"/>
            <w:webHidden/>
            <w:sz w:val="19"/>
            <w:szCs w:val="19"/>
          </w:rPr>
          <w:fldChar w:fldCharType="end"/>
        </w:r>
      </w:hyperlink>
    </w:p>
    <w:p w14:paraId="78BEBA71"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08" w:history="1">
        <w:r w:rsidR="00E267A1" w:rsidRPr="006919CE">
          <w:rPr>
            <w:rStyle w:val="Hipervnculo"/>
            <w:rFonts w:ascii="Arial" w:hAnsi="Arial" w:cs="Arial"/>
            <w:b w:val="0"/>
            <w:sz w:val="19"/>
            <w:szCs w:val="19"/>
          </w:rPr>
          <w:t>IX.4</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de Compras y Adquisiciones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_Toc462231308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18</w:t>
        </w:r>
        <w:r w:rsidR="00E267A1" w:rsidRPr="006919CE">
          <w:rPr>
            <w:rFonts w:ascii="Arial" w:hAnsi="Arial" w:cs="Arial"/>
            <w:b w:val="0"/>
            <w:webHidden/>
            <w:sz w:val="19"/>
            <w:szCs w:val="19"/>
          </w:rPr>
          <w:fldChar w:fldCharType="end"/>
        </w:r>
      </w:hyperlink>
    </w:p>
    <w:p w14:paraId="480377E3"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09" w:history="1">
        <w:r w:rsidR="00E267A1" w:rsidRPr="006919CE">
          <w:rPr>
            <w:rStyle w:val="Hipervnculo"/>
            <w:rFonts w:ascii="Arial" w:hAnsi="Arial" w:cs="Arial"/>
            <w:b w:val="0"/>
            <w:sz w:val="19"/>
            <w:szCs w:val="19"/>
          </w:rPr>
          <w:t>IX.5</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para afiliación o mantención de entidades empleadoras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_Toc462231309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18</w:t>
        </w:r>
        <w:r w:rsidR="00E267A1" w:rsidRPr="006919CE">
          <w:rPr>
            <w:rFonts w:ascii="Arial" w:hAnsi="Arial" w:cs="Arial"/>
            <w:b w:val="0"/>
            <w:webHidden/>
            <w:sz w:val="19"/>
            <w:szCs w:val="19"/>
          </w:rPr>
          <w:fldChar w:fldCharType="end"/>
        </w:r>
      </w:hyperlink>
    </w:p>
    <w:p w14:paraId="481B1C73"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10" w:history="1">
        <w:r w:rsidR="00E267A1" w:rsidRPr="006919CE">
          <w:rPr>
            <w:rStyle w:val="Hipervnculo"/>
            <w:rFonts w:ascii="Arial" w:hAnsi="Arial" w:cs="Arial"/>
            <w:b w:val="0"/>
            <w:sz w:val="19"/>
            <w:szCs w:val="19"/>
          </w:rPr>
          <w:t>IX.6</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de Inversiones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_Toc462231310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18</w:t>
        </w:r>
        <w:r w:rsidR="00E267A1" w:rsidRPr="006919CE">
          <w:rPr>
            <w:rFonts w:ascii="Arial" w:hAnsi="Arial" w:cs="Arial"/>
            <w:b w:val="0"/>
            <w:webHidden/>
            <w:sz w:val="19"/>
            <w:szCs w:val="19"/>
          </w:rPr>
          <w:fldChar w:fldCharType="end"/>
        </w:r>
      </w:hyperlink>
    </w:p>
    <w:p w14:paraId="531F5193"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11" w:history="1">
        <w:r w:rsidR="00E267A1" w:rsidRPr="006919CE">
          <w:rPr>
            <w:rStyle w:val="Hipervnculo"/>
            <w:rFonts w:ascii="Arial" w:hAnsi="Arial" w:cs="Arial"/>
            <w:b w:val="0"/>
            <w:sz w:val="19"/>
            <w:szCs w:val="19"/>
          </w:rPr>
          <w:t>IX.7</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Contable Prudencial</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_Toc462231311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19</w:t>
        </w:r>
        <w:r w:rsidR="00E267A1" w:rsidRPr="006919CE">
          <w:rPr>
            <w:rFonts w:ascii="Arial" w:hAnsi="Arial" w:cs="Arial"/>
            <w:b w:val="0"/>
            <w:webHidden/>
            <w:sz w:val="19"/>
            <w:szCs w:val="19"/>
          </w:rPr>
          <w:fldChar w:fldCharType="end"/>
        </w:r>
      </w:hyperlink>
    </w:p>
    <w:p w14:paraId="73896085"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12" w:history="1">
        <w:r w:rsidR="00E267A1" w:rsidRPr="006919CE">
          <w:rPr>
            <w:rStyle w:val="Hipervnculo"/>
            <w:rFonts w:ascii="Arial" w:hAnsi="Arial" w:cs="Arial"/>
            <w:b w:val="0"/>
            <w:sz w:val="19"/>
            <w:szCs w:val="19"/>
          </w:rPr>
          <w:t>IX.8</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de Compensaciones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_Toc462231312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19</w:t>
        </w:r>
        <w:r w:rsidR="00E267A1" w:rsidRPr="006919CE">
          <w:rPr>
            <w:rFonts w:ascii="Arial" w:hAnsi="Arial" w:cs="Arial"/>
            <w:b w:val="0"/>
            <w:webHidden/>
            <w:sz w:val="19"/>
            <w:szCs w:val="19"/>
          </w:rPr>
          <w:fldChar w:fldCharType="end"/>
        </w:r>
      </w:hyperlink>
    </w:p>
    <w:p w14:paraId="7848D2A3"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13" w:history="1">
        <w:r w:rsidR="00E267A1" w:rsidRPr="006919CE">
          <w:rPr>
            <w:rStyle w:val="Hipervnculo"/>
            <w:rFonts w:ascii="Arial" w:hAnsi="Arial" w:cs="Arial"/>
            <w:b w:val="0"/>
            <w:sz w:val="19"/>
            <w:szCs w:val="19"/>
          </w:rPr>
          <w:t>IX.9</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de Fraudes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_Toc462231313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20</w:t>
        </w:r>
        <w:r w:rsidR="00E267A1" w:rsidRPr="006919CE">
          <w:rPr>
            <w:rFonts w:ascii="Arial" w:hAnsi="Arial" w:cs="Arial"/>
            <w:b w:val="0"/>
            <w:webHidden/>
            <w:sz w:val="19"/>
            <w:szCs w:val="19"/>
          </w:rPr>
          <w:fldChar w:fldCharType="end"/>
        </w:r>
      </w:hyperlink>
    </w:p>
    <w:p w14:paraId="1CC5AEE1" w14:textId="77777777" w:rsidR="00E267A1" w:rsidRPr="006919CE" w:rsidRDefault="00EE31A5" w:rsidP="00E267A1">
      <w:pPr>
        <w:pStyle w:val="TDC1"/>
        <w:tabs>
          <w:tab w:val="left" w:pos="1680"/>
        </w:tabs>
        <w:spacing w:line="276" w:lineRule="auto"/>
        <w:ind w:left="1560"/>
        <w:rPr>
          <w:rFonts w:ascii="Arial" w:eastAsiaTheme="minorEastAsia" w:hAnsi="Arial" w:cs="Arial"/>
          <w:b w:val="0"/>
          <w:bCs w:val="0"/>
          <w:sz w:val="19"/>
          <w:szCs w:val="19"/>
          <w:lang w:val="es-CL" w:eastAsia="es-CL"/>
        </w:rPr>
      </w:pPr>
      <w:hyperlink w:anchor="_Toc462231314" w:history="1">
        <w:r w:rsidR="00E267A1" w:rsidRPr="006919CE">
          <w:rPr>
            <w:rStyle w:val="Hipervnculo"/>
            <w:rFonts w:ascii="Arial" w:hAnsi="Arial" w:cs="Arial"/>
            <w:b w:val="0"/>
            <w:sz w:val="19"/>
            <w:szCs w:val="19"/>
          </w:rPr>
          <w:t>IX.10</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Política de Seguridad de la Información</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_Toc462231314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20</w:t>
        </w:r>
        <w:r w:rsidR="00E267A1" w:rsidRPr="006919CE">
          <w:rPr>
            <w:rFonts w:ascii="Arial" w:hAnsi="Arial" w:cs="Arial"/>
            <w:b w:val="0"/>
            <w:webHidden/>
            <w:sz w:val="19"/>
            <w:szCs w:val="19"/>
          </w:rPr>
          <w:fldChar w:fldCharType="end"/>
        </w:r>
      </w:hyperlink>
    </w:p>
    <w:p w14:paraId="66D2A45C" w14:textId="418FC41F"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315" w:history="1">
        <w:r w:rsidR="00E267A1" w:rsidRPr="006919CE">
          <w:rPr>
            <w:rStyle w:val="Hipervnculo"/>
            <w:rFonts w:ascii="Arial" w:hAnsi="Arial" w:cs="Arial"/>
            <w:b w:val="0"/>
            <w:sz w:val="19"/>
            <w:szCs w:val="19"/>
          </w:rPr>
          <w:t>X</w:t>
        </w:r>
        <w:r w:rsidR="00E267A1" w:rsidRPr="006919CE">
          <w:rPr>
            <w:rFonts w:ascii="Arial" w:eastAsiaTheme="minorEastAsia" w:hAnsi="Arial" w:cs="Arial"/>
            <w:b w:val="0"/>
            <w:bCs w:val="0"/>
            <w:sz w:val="19"/>
            <w:szCs w:val="19"/>
            <w:lang w:val="es-CL" w:eastAsia="es-CL"/>
          </w:rPr>
          <w:tab/>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CÓDIGO DE ÉTICA, CONDUCTA Y BUENAS PRÁCTICAS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_Toc462231315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20</w:t>
        </w:r>
        <w:r w:rsidR="00E267A1" w:rsidRPr="006919CE">
          <w:rPr>
            <w:rFonts w:ascii="Arial" w:hAnsi="Arial" w:cs="Arial"/>
            <w:b w:val="0"/>
            <w:webHidden/>
            <w:sz w:val="19"/>
            <w:szCs w:val="19"/>
          </w:rPr>
          <w:fldChar w:fldCharType="end"/>
        </w:r>
      </w:hyperlink>
    </w:p>
    <w:p w14:paraId="39F84739"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316" w:history="1">
        <w:r w:rsidR="00E267A1" w:rsidRPr="006919CE">
          <w:rPr>
            <w:rStyle w:val="Hipervnculo"/>
            <w:rFonts w:ascii="Arial" w:hAnsi="Arial" w:cs="Arial"/>
            <w:b w:val="0"/>
            <w:sz w:val="19"/>
            <w:szCs w:val="19"/>
          </w:rPr>
          <w:t>X.1</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Definición</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_Toc462231316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20</w:t>
        </w:r>
        <w:r w:rsidR="00E267A1" w:rsidRPr="006919CE">
          <w:rPr>
            <w:rFonts w:ascii="Arial" w:hAnsi="Arial" w:cs="Arial"/>
            <w:b w:val="0"/>
            <w:webHidden/>
            <w:sz w:val="19"/>
            <w:szCs w:val="19"/>
          </w:rPr>
          <w:fldChar w:fldCharType="end"/>
        </w:r>
      </w:hyperlink>
    </w:p>
    <w:p w14:paraId="04D11B78"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317" w:history="1">
        <w:r w:rsidR="00E267A1" w:rsidRPr="006919CE">
          <w:rPr>
            <w:rStyle w:val="Hipervnculo"/>
            <w:rFonts w:ascii="Arial" w:hAnsi="Arial" w:cs="Arial"/>
            <w:b w:val="0"/>
            <w:sz w:val="19"/>
            <w:szCs w:val="19"/>
          </w:rPr>
          <w:t>X.2</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Implementación</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_Toc462231317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20</w:t>
        </w:r>
        <w:r w:rsidR="00E267A1" w:rsidRPr="006919CE">
          <w:rPr>
            <w:rFonts w:ascii="Arial" w:hAnsi="Arial" w:cs="Arial"/>
            <w:b w:val="0"/>
            <w:webHidden/>
            <w:sz w:val="19"/>
            <w:szCs w:val="19"/>
          </w:rPr>
          <w:fldChar w:fldCharType="end"/>
        </w:r>
      </w:hyperlink>
    </w:p>
    <w:p w14:paraId="65178230" w14:textId="77777777" w:rsidR="00E267A1" w:rsidRPr="006919CE" w:rsidRDefault="00EE31A5" w:rsidP="00E267A1">
      <w:pPr>
        <w:pStyle w:val="TDC1"/>
        <w:spacing w:line="276" w:lineRule="auto"/>
        <w:ind w:left="1560"/>
        <w:rPr>
          <w:rFonts w:ascii="Arial" w:eastAsiaTheme="minorEastAsia" w:hAnsi="Arial" w:cs="Arial"/>
          <w:b w:val="0"/>
          <w:bCs w:val="0"/>
          <w:sz w:val="19"/>
          <w:szCs w:val="19"/>
          <w:lang w:val="es-CL" w:eastAsia="es-CL"/>
        </w:rPr>
      </w:pPr>
      <w:hyperlink w:anchor="_Toc462231318" w:history="1">
        <w:r w:rsidR="00E267A1" w:rsidRPr="006919CE">
          <w:rPr>
            <w:rStyle w:val="Hipervnculo"/>
            <w:rFonts w:ascii="Arial" w:hAnsi="Arial" w:cs="Arial"/>
            <w:b w:val="0"/>
            <w:sz w:val="19"/>
            <w:szCs w:val="19"/>
          </w:rPr>
          <w:t>X.3</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Contenido Mínimo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_Toc462231318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21</w:t>
        </w:r>
        <w:r w:rsidR="00E267A1" w:rsidRPr="006919CE">
          <w:rPr>
            <w:rFonts w:ascii="Arial" w:hAnsi="Arial" w:cs="Arial"/>
            <w:b w:val="0"/>
            <w:webHidden/>
            <w:sz w:val="19"/>
            <w:szCs w:val="19"/>
          </w:rPr>
          <w:fldChar w:fldCharType="end"/>
        </w:r>
      </w:hyperlink>
    </w:p>
    <w:p w14:paraId="51EA6319"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319" w:history="1">
        <w:r w:rsidR="00E267A1" w:rsidRPr="006919CE">
          <w:rPr>
            <w:rStyle w:val="Hipervnculo"/>
            <w:rFonts w:ascii="Arial" w:hAnsi="Arial" w:cs="Arial"/>
            <w:b w:val="0"/>
            <w:sz w:val="19"/>
            <w:szCs w:val="19"/>
          </w:rPr>
          <w:t>XI</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FORMALIDADES Y FUNCIONAMIENTO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_Toc462231319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22</w:t>
        </w:r>
        <w:r w:rsidR="00E267A1" w:rsidRPr="006919CE">
          <w:rPr>
            <w:rFonts w:ascii="Arial" w:hAnsi="Arial" w:cs="Arial"/>
            <w:b w:val="0"/>
            <w:webHidden/>
            <w:sz w:val="19"/>
            <w:szCs w:val="19"/>
          </w:rPr>
          <w:fldChar w:fldCharType="end"/>
        </w:r>
      </w:hyperlink>
    </w:p>
    <w:p w14:paraId="27E892FF"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20" w:history="1">
        <w:r w:rsidR="00E267A1" w:rsidRPr="006919CE">
          <w:rPr>
            <w:rStyle w:val="Hipervnculo"/>
            <w:rFonts w:ascii="Arial" w:hAnsi="Arial" w:cs="Arial"/>
            <w:b w:val="0"/>
            <w:sz w:val="19"/>
            <w:szCs w:val="19"/>
          </w:rPr>
          <w:t>XI.1</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Información a los afiliados y adherentes.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_Toc462231320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22</w:t>
        </w:r>
        <w:r w:rsidR="00E267A1" w:rsidRPr="006919CE">
          <w:rPr>
            <w:rFonts w:ascii="Arial" w:hAnsi="Arial" w:cs="Arial"/>
            <w:b w:val="0"/>
            <w:webHidden/>
            <w:sz w:val="19"/>
            <w:szCs w:val="19"/>
          </w:rPr>
          <w:fldChar w:fldCharType="end"/>
        </w:r>
      </w:hyperlink>
    </w:p>
    <w:p w14:paraId="205BFD1B"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21" w:history="1">
        <w:r w:rsidR="00E267A1" w:rsidRPr="006919CE">
          <w:rPr>
            <w:rStyle w:val="Hipervnculo"/>
            <w:rFonts w:ascii="Arial" w:hAnsi="Arial" w:cs="Arial"/>
            <w:b w:val="0"/>
            <w:sz w:val="19"/>
            <w:szCs w:val="19"/>
          </w:rPr>
          <w:t>XI.2</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Sesiones de Directorio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_Toc462231321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22</w:t>
        </w:r>
        <w:r w:rsidR="00E267A1" w:rsidRPr="006919CE">
          <w:rPr>
            <w:rFonts w:ascii="Arial" w:hAnsi="Arial" w:cs="Arial"/>
            <w:b w:val="0"/>
            <w:webHidden/>
            <w:sz w:val="19"/>
            <w:szCs w:val="19"/>
          </w:rPr>
          <w:fldChar w:fldCharType="end"/>
        </w:r>
      </w:hyperlink>
    </w:p>
    <w:p w14:paraId="0409BEB1"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22" w:history="1">
        <w:r w:rsidR="00E267A1" w:rsidRPr="006919CE">
          <w:rPr>
            <w:rStyle w:val="Hipervnculo"/>
            <w:rFonts w:ascii="Arial" w:hAnsi="Arial" w:cs="Arial"/>
            <w:b w:val="0"/>
            <w:sz w:val="19"/>
            <w:szCs w:val="19"/>
          </w:rPr>
          <w:t>XI.3</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Actas de Sesiones del Directorio y sus Comités.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_Toc462231322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22</w:t>
        </w:r>
        <w:r w:rsidR="00E267A1" w:rsidRPr="006919CE">
          <w:rPr>
            <w:rFonts w:ascii="Arial" w:hAnsi="Arial" w:cs="Arial"/>
            <w:b w:val="0"/>
            <w:webHidden/>
            <w:sz w:val="19"/>
            <w:szCs w:val="19"/>
          </w:rPr>
          <w:fldChar w:fldCharType="end"/>
        </w:r>
      </w:hyperlink>
    </w:p>
    <w:p w14:paraId="04E54387" w14:textId="6384567C" w:rsidR="00E267A1" w:rsidRPr="006919CE" w:rsidRDefault="00EE31A5" w:rsidP="00E267A1">
      <w:pPr>
        <w:pStyle w:val="TDC1"/>
        <w:tabs>
          <w:tab w:val="left" w:pos="1680"/>
        </w:tabs>
        <w:spacing w:line="276" w:lineRule="auto"/>
        <w:ind w:left="1842"/>
        <w:rPr>
          <w:rFonts w:ascii="Arial" w:eastAsiaTheme="minorEastAsia" w:hAnsi="Arial" w:cs="Arial"/>
          <w:b w:val="0"/>
          <w:bCs w:val="0"/>
          <w:sz w:val="19"/>
          <w:szCs w:val="19"/>
          <w:lang w:val="es-CL" w:eastAsia="es-CL"/>
        </w:rPr>
      </w:pPr>
      <w:hyperlink w:anchor="_Toc462231323" w:history="1">
        <w:r w:rsidR="00E267A1" w:rsidRPr="006919CE">
          <w:rPr>
            <w:rStyle w:val="Hipervnculo"/>
            <w:rFonts w:ascii="Arial" w:hAnsi="Arial" w:cs="Arial"/>
            <w:b w:val="0"/>
            <w:sz w:val="19"/>
            <w:szCs w:val="19"/>
          </w:rPr>
          <w:t>XI.3.A Contenido de las actas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_Toc462231323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22</w:t>
        </w:r>
        <w:r w:rsidR="00E267A1" w:rsidRPr="006919CE">
          <w:rPr>
            <w:rFonts w:ascii="Arial" w:hAnsi="Arial" w:cs="Arial"/>
            <w:b w:val="0"/>
            <w:webHidden/>
            <w:sz w:val="19"/>
            <w:szCs w:val="19"/>
          </w:rPr>
          <w:fldChar w:fldCharType="end"/>
        </w:r>
      </w:hyperlink>
    </w:p>
    <w:p w14:paraId="6A5C407F" w14:textId="6BC08E22" w:rsidR="00E267A1" w:rsidRPr="006919CE" w:rsidRDefault="00EE31A5" w:rsidP="00E267A1">
      <w:pPr>
        <w:pStyle w:val="TDC1"/>
        <w:tabs>
          <w:tab w:val="left" w:pos="1680"/>
        </w:tabs>
        <w:spacing w:line="276" w:lineRule="auto"/>
        <w:ind w:left="1842"/>
        <w:rPr>
          <w:rFonts w:ascii="Arial" w:eastAsiaTheme="minorEastAsia" w:hAnsi="Arial" w:cs="Arial"/>
          <w:b w:val="0"/>
          <w:bCs w:val="0"/>
          <w:sz w:val="19"/>
          <w:szCs w:val="19"/>
          <w:lang w:val="es-CL" w:eastAsia="es-CL"/>
        </w:rPr>
      </w:pPr>
      <w:hyperlink w:anchor="_Toc462231324" w:history="1">
        <w:r w:rsidR="00E267A1" w:rsidRPr="006919CE">
          <w:rPr>
            <w:rStyle w:val="Hipervnculo"/>
            <w:rFonts w:ascii="Arial" w:hAnsi="Arial" w:cs="Arial"/>
            <w:b w:val="0"/>
            <w:sz w:val="19"/>
            <w:szCs w:val="19"/>
          </w:rPr>
          <w:t>XI.3.B Identificación de las actas.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_Toc462231324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23</w:t>
        </w:r>
        <w:r w:rsidR="00E267A1" w:rsidRPr="006919CE">
          <w:rPr>
            <w:rFonts w:ascii="Arial" w:hAnsi="Arial" w:cs="Arial"/>
            <w:b w:val="0"/>
            <w:webHidden/>
            <w:sz w:val="19"/>
            <w:szCs w:val="19"/>
          </w:rPr>
          <w:fldChar w:fldCharType="end"/>
        </w:r>
      </w:hyperlink>
    </w:p>
    <w:p w14:paraId="702339A7" w14:textId="51311E76" w:rsidR="00E267A1" w:rsidRPr="006919CE" w:rsidRDefault="00EE31A5" w:rsidP="00E267A1">
      <w:pPr>
        <w:pStyle w:val="TDC1"/>
        <w:tabs>
          <w:tab w:val="left" w:pos="1680"/>
        </w:tabs>
        <w:spacing w:line="276" w:lineRule="auto"/>
        <w:ind w:left="1842"/>
        <w:rPr>
          <w:rFonts w:ascii="Arial" w:eastAsiaTheme="minorEastAsia" w:hAnsi="Arial" w:cs="Arial"/>
          <w:b w:val="0"/>
          <w:bCs w:val="0"/>
          <w:sz w:val="19"/>
          <w:szCs w:val="19"/>
          <w:lang w:val="es-CL" w:eastAsia="es-CL"/>
        </w:rPr>
      </w:pPr>
      <w:hyperlink w:anchor="_Toc462231325" w:history="1">
        <w:r w:rsidR="00E267A1" w:rsidRPr="006919CE">
          <w:rPr>
            <w:rStyle w:val="Hipervnculo"/>
            <w:rFonts w:ascii="Arial" w:hAnsi="Arial" w:cs="Arial"/>
            <w:b w:val="0"/>
            <w:sz w:val="19"/>
            <w:szCs w:val="19"/>
          </w:rPr>
          <w:t>XI.3.C Ejecución de las actas.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_Toc462231325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23</w:t>
        </w:r>
        <w:r w:rsidR="00E267A1" w:rsidRPr="006919CE">
          <w:rPr>
            <w:rFonts w:ascii="Arial" w:hAnsi="Arial" w:cs="Arial"/>
            <w:b w:val="0"/>
            <w:webHidden/>
            <w:sz w:val="19"/>
            <w:szCs w:val="19"/>
          </w:rPr>
          <w:fldChar w:fldCharType="end"/>
        </w:r>
      </w:hyperlink>
    </w:p>
    <w:p w14:paraId="12679CA1"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26" w:history="1">
        <w:r w:rsidR="00E267A1" w:rsidRPr="006919CE">
          <w:rPr>
            <w:rStyle w:val="Hipervnculo"/>
            <w:rFonts w:ascii="Arial" w:hAnsi="Arial" w:cs="Arial"/>
            <w:b w:val="0"/>
            <w:sz w:val="19"/>
            <w:szCs w:val="19"/>
          </w:rPr>
          <w:t>XI.4</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Citación a las sesiones del Directorio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_Toc462231326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23</w:t>
        </w:r>
        <w:r w:rsidR="00E267A1" w:rsidRPr="006919CE">
          <w:rPr>
            <w:rFonts w:ascii="Arial" w:hAnsi="Arial" w:cs="Arial"/>
            <w:b w:val="0"/>
            <w:webHidden/>
            <w:sz w:val="19"/>
            <w:szCs w:val="19"/>
          </w:rPr>
          <w:fldChar w:fldCharType="end"/>
        </w:r>
      </w:hyperlink>
    </w:p>
    <w:p w14:paraId="2BF0819D" w14:textId="77777777" w:rsidR="00E267A1" w:rsidRPr="006919CE" w:rsidRDefault="00EE31A5" w:rsidP="00E267A1">
      <w:pPr>
        <w:pStyle w:val="TDC1"/>
        <w:tabs>
          <w:tab w:val="left" w:pos="1440"/>
        </w:tabs>
        <w:spacing w:line="276" w:lineRule="auto"/>
        <w:ind w:left="1560"/>
        <w:rPr>
          <w:rFonts w:ascii="Arial" w:eastAsiaTheme="minorEastAsia" w:hAnsi="Arial" w:cs="Arial"/>
          <w:b w:val="0"/>
          <w:bCs w:val="0"/>
          <w:sz w:val="19"/>
          <w:szCs w:val="19"/>
          <w:lang w:val="es-CL" w:eastAsia="es-CL"/>
        </w:rPr>
      </w:pPr>
      <w:hyperlink w:anchor="_Toc462231327" w:history="1">
        <w:r w:rsidR="00E267A1" w:rsidRPr="006919CE">
          <w:rPr>
            <w:rStyle w:val="Hipervnculo"/>
            <w:rFonts w:ascii="Arial" w:hAnsi="Arial" w:cs="Arial"/>
            <w:b w:val="0"/>
            <w:sz w:val="19"/>
            <w:szCs w:val="19"/>
          </w:rPr>
          <w:t>XI.5</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Inducción y Capacitación permanente a Directores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_Toc462231327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23</w:t>
        </w:r>
        <w:r w:rsidR="00E267A1" w:rsidRPr="006919CE">
          <w:rPr>
            <w:rFonts w:ascii="Arial" w:hAnsi="Arial" w:cs="Arial"/>
            <w:b w:val="0"/>
            <w:webHidden/>
            <w:sz w:val="19"/>
            <w:szCs w:val="19"/>
          </w:rPr>
          <w:fldChar w:fldCharType="end"/>
        </w:r>
      </w:hyperlink>
    </w:p>
    <w:p w14:paraId="44A9358F"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328" w:history="1">
        <w:r w:rsidR="00E267A1" w:rsidRPr="006919CE">
          <w:rPr>
            <w:rStyle w:val="Hipervnculo"/>
            <w:rFonts w:ascii="Arial" w:hAnsi="Arial" w:cs="Arial"/>
            <w:b w:val="0"/>
            <w:sz w:val="19"/>
            <w:szCs w:val="19"/>
          </w:rPr>
          <w:t>XII</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CONFLICTOS DE INTERÉS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_Toc462231328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24</w:t>
        </w:r>
        <w:r w:rsidR="00E267A1" w:rsidRPr="006919CE">
          <w:rPr>
            <w:rFonts w:ascii="Arial" w:hAnsi="Arial" w:cs="Arial"/>
            <w:b w:val="0"/>
            <w:webHidden/>
            <w:sz w:val="19"/>
            <w:szCs w:val="19"/>
          </w:rPr>
          <w:fldChar w:fldCharType="end"/>
        </w:r>
      </w:hyperlink>
    </w:p>
    <w:p w14:paraId="2A787A67" w14:textId="66F6C5D6" w:rsidR="00E267A1" w:rsidRPr="006919CE" w:rsidRDefault="00EE31A5" w:rsidP="00E267A1">
      <w:pPr>
        <w:pStyle w:val="TDC1"/>
        <w:tabs>
          <w:tab w:val="left" w:pos="1680"/>
        </w:tabs>
        <w:spacing w:line="276" w:lineRule="auto"/>
        <w:ind w:left="1560"/>
        <w:rPr>
          <w:rFonts w:ascii="Arial" w:eastAsiaTheme="minorEastAsia" w:hAnsi="Arial" w:cs="Arial"/>
          <w:b w:val="0"/>
          <w:bCs w:val="0"/>
          <w:sz w:val="19"/>
          <w:szCs w:val="19"/>
          <w:lang w:val="es-CL" w:eastAsia="es-CL"/>
        </w:rPr>
      </w:pPr>
      <w:hyperlink w:anchor="_Toc462231329" w:history="1">
        <w:r w:rsidR="00E267A1" w:rsidRPr="006919CE">
          <w:rPr>
            <w:rStyle w:val="Hipervnculo"/>
            <w:rFonts w:ascii="Arial" w:hAnsi="Arial" w:cs="Arial"/>
            <w:b w:val="0"/>
            <w:sz w:val="19"/>
            <w:szCs w:val="19"/>
          </w:rPr>
          <w:t>XII.1</w:t>
        </w:r>
        <w:r w:rsidR="00E267A1" w:rsidRPr="006919CE">
          <w:rPr>
            <w:rFonts w:ascii="Arial" w:eastAsiaTheme="minorEastAsia" w:hAnsi="Arial" w:cs="Arial"/>
            <w:b w:val="0"/>
            <w:bCs w:val="0"/>
            <w:sz w:val="19"/>
            <w:szCs w:val="19"/>
            <w:lang w:val="es-CL" w:eastAsia="es-CL"/>
          </w:rPr>
          <w:tab/>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Deberes asociados a conflictos de interés y ética</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_Toc462231329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24</w:t>
        </w:r>
        <w:r w:rsidR="00E267A1" w:rsidRPr="006919CE">
          <w:rPr>
            <w:rFonts w:ascii="Arial" w:hAnsi="Arial" w:cs="Arial"/>
            <w:b w:val="0"/>
            <w:webHidden/>
            <w:sz w:val="19"/>
            <w:szCs w:val="19"/>
          </w:rPr>
          <w:fldChar w:fldCharType="end"/>
        </w:r>
      </w:hyperlink>
    </w:p>
    <w:p w14:paraId="6AFC97E2" w14:textId="24108713" w:rsidR="00E267A1" w:rsidRPr="006919CE" w:rsidRDefault="00EE31A5" w:rsidP="00E267A1">
      <w:pPr>
        <w:pStyle w:val="TDC1"/>
        <w:tabs>
          <w:tab w:val="left" w:pos="1680"/>
        </w:tabs>
        <w:spacing w:line="276" w:lineRule="auto"/>
        <w:ind w:left="1560"/>
        <w:rPr>
          <w:rFonts w:ascii="Arial" w:eastAsiaTheme="minorEastAsia" w:hAnsi="Arial" w:cs="Arial"/>
          <w:b w:val="0"/>
          <w:bCs w:val="0"/>
          <w:sz w:val="19"/>
          <w:szCs w:val="19"/>
          <w:lang w:val="es-CL" w:eastAsia="es-CL"/>
        </w:rPr>
      </w:pPr>
      <w:hyperlink w:anchor="_Toc462231330" w:history="1">
        <w:r w:rsidR="00E267A1" w:rsidRPr="006919CE">
          <w:rPr>
            <w:rStyle w:val="Hipervnculo"/>
            <w:rFonts w:ascii="Arial" w:hAnsi="Arial" w:cs="Arial"/>
            <w:b w:val="0"/>
            <w:sz w:val="19"/>
            <w:szCs w:val="19"/>
          </w:rPr>
          <w:t>XII.2</w:t>
        </w:r>
        <w:r w:rsidR="00E267A1" w:rsidRPr="006919CE">
          <w:rPr>
            <w:rFonts w:ascii="Arial" w:eastAsiaTheme="minorEastAsia" w:hAnsi="Arial" w:cs="Arial"/>
            <w:b w:val="0"/>
            <w:bCs w:val="0"/>
            <w:sz w:val="19"/>
            <w:szCs w:val="19"/>
            <w:lang w:val="es-CL" w:eastAsia="es-CL"/>
          </w:rPr>
          <w:tab/>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Contratación de bienes y servicios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_Toc462231330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25</w:t>
        </w:r>
        <w:r w:rsidR="00E267A1" w:rsidRPr="006919CE">
          <w:rPr>
            <w:rFonts w:ascii="Arial" w:hAnsi="Arial" w:cs="Arial"/>
            <w:b w:val="0"/>
            <w:webHidden/>
            <w:sz w:val="19"/>
            <w:szCs w:val="19"/>
          </w:rPr>
          <w:fldChar w:fldCharType="end"/>
        </w:r>
      </w:hyperlink>
    </w:p>
    <w:p w14:paraId="775BAA77" w14:textId="77777777" w:rsidR="00E267A1" w:rsidRPr="006919CE" w:rsidRDefault="00EE31A5" w:rsidP="00E267A1">
      <w:pPr>
        <w:pStyle w:val="TDC1"/>
        <w:tabs>
          <w:tab w:val="left" w:pos="1440"/>
        </w:tabs>
        <w:spacing w:line="276" w:lineRule="auto"/>
        <w:rPr>
          <w:rFonts w:ascii="Arial" w:eastAsiaTheme="minorEastAsia" w:hAnsi="Arial" w:cs="Arial"/>
          <w:b w:val="0"/>
          <w:bCs w:val="0"/>
          <w:sz w:val="19"/>
          <w:szCs w:val="19"/>
          <w:lang w:val="es-CL" w:eastAsia="es-CL"/>
        </w:rPr>
      </w:pPr>
      <w:hyperlink w:anchor="_Toc462231331" w:history="1">
        <w:r w:rsidR="00E267A1" w:rsidRPr="006919CE">
          <w:rPr>
            <w:rStyle w:val="Hipervnculo"/>
            <w:rFonts w:ascii="Arial" w:hAnsi="Arial" w:cs="Arial"/>
            <w:b w:val="0"/>
            <w:sz w:val="19"/>
            <w:szCs w:val="19"/>
          </w:rPr>
          <w:t>XIII</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PREVENCIÓN DE LOS DELITOS DE LAVADO DE ACTIVOS, FINANCIAMIENTO DEL TERRORISMO Y DELITOS DE COHECHO.</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_Toc462231331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25</w:t>
        </w:r>
        <w:r w:rsidR="00E267A1" w:rsidRPr="006919CE">
          <w:rPr>
            <w:rFonts w:ascii="Arial" w:hAnsi="Arial" w:cs="Arial"/>
            <w:b w:val="0"/>
            <w:webHidden/>
            <w:sz w:val="19"/>
            <w:szCs w:val="19"/>
          </w:rPr>
          <w:fldChar w:fldCharType="end"/>
        </w:r>
      </w:hyperlink>
    </w:p>
    <w:p w14:paraId="12A790B1" w14:textId="77777777" w:rsidR="00E267A1" w:rsidRPr="006919CE" w:rsidRDefault="00EE31A5" w:rsidP="00E267A1">
      <w:pPr>
        <w:pStyle w:val="TDC1"/>
        <w:tabs>
          <w:tab w:val="left" w:pos="1440"/>
        </w:tabs>
        <w:spacing w:line="276" w:lineRule="auto"/>
        <w:rPr>
          <w:rFonts w:ascii="Arial" w:eastAsiaTheme="minorEastAsia" w:hAnsi="Arial" w:cs="Arial"/>
          <w:b w:val="0"/>
          <w:bCs w:val="0"/>
          <w:sz w:val="19"/>
          <w:szCs w:val="19"/>
          <w:lang w:val="es-CL" w:eastAsia="es-CL"/>
        </w:rPr>
      </w:pPr>
      <w:hyperlink w:anchor="_Toc462231332" w:history="1">
        <w:r w:rsidR="00E267A1" w:rsidRPr="006919CE">
          <w:rPr>
            <w:rStyle w:val="Hipervnculo"/>
            <w:rFonts w:ascii="Arial" w:hAnsi="Arial" w:cs="Arial"/>
            <w:b w:val="0"/>
            <w:sz w:val="19"/>
            <w:szCs w:val="19"/>
          </w:rPr>
          <w:t>XIV</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SOCIEDADES U ORGANISMOS FILIALES.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_Toc462231332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25</w:t>
        </w:r>
        <w:r w:rsidR="00E267A1" w:rsidRPr="006919CE">
          <w:rPr>
            <w:rFonts w:ascii="Arial" w:hAnsi="Arial" w:cs="Arial"/>
            <w:b w:val="0"/>
            <w:webHidden/>
            <w:sz w:val="19"/>
            <w:szCs w:val="19"/>
          </w:rPr>
          <w:fldChar w:fldCharType="end"/>
        </w:r>
      </w:hyperlink>
    </w:p>
    <w:p w14:paraId="41669AB6"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333" w:history="1">
        <w:r w:rsidR="00E267A1" w:rsidRPr="006919CE">
          <w:rPr>
            <w:rStyle w:val="Hipervnculo"/>
            <w:rFonts w:ascii="Arial" w:hAnsi="Arial" w:cs="Arial"/>
            <w:b w:val="0"/>
            <w:sz w:val="19"/>
            <w:szCs w:val="19"/>
          </w:rPr>
          <w:t>XV</w:t>
        </w:r>
        <w:r w:rsidR="00E267A1" w:rsidRPr="006919CE">
          <w:rPr>
            <w:rFonts w:ascii="Arial" w:eastAsiaTheme="minorEastAsia" w:hAnsi="Arial" w:cs="Arial"/>
            <w:b w:val="0"/>
            <w:bCs w:val="0"/>
            <w:sz w:val="19"/>
            <w:szCs w:val="19"/>
            <w:lang w:val="es-CL" w:eastAsia="es-CL"/>
          </w:rPr>
          <w:tab/>
        </w:r>
        <w:r w:rsidR="00E267A1" w:rsidRPr="006919CE">
          <w:rPr>
            <w:rStyle w:val="Hipervnculo"/>
            <w:rFonts w:ascii="Arial" w:hAnsi="Arial" w:cs="Arial"/>
            <w:b w:val="0"/>
            <w:sz w:val="19"/>
            <w:szCs w:val="19"/>
          </w:rPr>
          <w:t>VIGENCIA</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_Toc462231333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26</w:t>
        </w:r>
        <w:r w:rsidR="00E267A1" w:rsidRPr="006919CE">
          <w:rPr>
            <w:rFonts w:ascii="Arial" w:hAnsi="Arial" w:cs="Arial"/>
            <w:b w:val="0"/>
            <w:webHidden/>
            <w:sz w:val="19"/>
            <w:szCs w:val="19"/>
          </w:rPr>
          <w:fldChar w:fldCharType="end"/>
        </w:r>
      </w:hyperlink>
    </w:p>
    <w:p w14:paraId="184A0BBD" w14:textId="77777777"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334" w:history="1">
        <w:r w:rsidR="00E267A1" w:rsidRPr="006919CE">
          <w:rPr>
            <w:rStyle w:val="Hipervnculo"/>
            <w:rFonts w:ascii="Arial" w:hAnsi="Arial" w:cs="Arial"/>
            <w:b w:val="0"/>
            <w:sz w:val="19"/>
            <w:szCs w:val="19"/>
          </w:rPr>
          <w:t>ANEXO 1.  Informes de Autoevaluación</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_Toc462231334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27</w:t>
        </w:r>
        <w:r w:rsidR="00E267A1" w:rsidRPr="006919CE">
          <w:rPr>
            <w:rFonts w:ascii="Arial" w:hAnsi="Arial" w:cs="Arial"/>
            <w:b w:val="0"/>
            <w:webHidden/>
            <w:sz w:val="19"/>
            <w:szCs w:val="19"/>
          </w:rPr>
          <w:fldChar w:fldCharType="end"/>
        </w:r>
      </w:hyperlink>
    </w:p>
    <w:p w14:paraId="6BB12068" w14:textId="645EEEE5" w:rsidR="00E267A1" w:rsidRPr="006919CE" w:rsidRDefault="00EE31A5" w:rsidP="00E267A1">
      <w:pPr>
        <w:pStyle w:val="TDC1"/>
        <w:spacing w:line="276" w:lineRule="auto"/>
        <w:rPr>
          <w:rFonts w:ascii="Arial" w:eastAsiaTheme="minorEastAsia" w:hAnsi="Arial" w:cs="Arial"/>
          <w:b w:val="0"/>
          <w:bCs w:val="0"/>
          <w:sz w:val="19"/>
          <w:szCs w:val="19"/>
          <w:lang w:val="es-CL" w:eastAsia="es-CL"/>
        </w:rPr>
      </w:pPr>
      <w:hyperlink w:anchor="_Toc462231335" w:history="1">
        <w:r w:rsidR="00E267A1" w:rsidRPr="006919CE">
          <w:rPr>
            <w:rStyle w:val="Hipervnculo"/>
            <w:rFonts w:ascii="Arial" w:hAnsi="Arial" w:cs="Arial"/>
            <w:b w:val="0"/>
            <w:sz w:val="19"/>
            <w:szCs w:val="19"/>
          </w:rPr>
          <w:t>ANEXO 2.  Información para reportar al sistema GRIS</w:t>
        </w:r>
        <w:r w:rsidR="00E267A1" w:rsidRPr="006919CE">
          <w:rPr>
            <w:rFonts w:ascii="Arial" w:hAnsi="Arial" w:cs="Arial"/>
            <w:b w:val="0"/>
            <w:webHidden/>
            <w:sz w:val="19"/>
            <w:szCs w:val="19"/>
          </w:rPr>
          <w:tab/>
        </w:r>
        <w:r w:rsidR="00E267A1" w:rsidRPr="006919CE">
          <w:rPr>
            <w:rFonts w:ascii="Arial" w:hAnsi="Arial" w:cs="Arial"/>
            <w:b w:val="0"/>
            <w:webHidden/>
            <w:sz w:val="19"/>
            <w:szCs w:val="19"/>
          </w:rPr>
          <w:fldChar w:fldCharType="begin"/>
        </w:r>
        <w:r w:rsidR="00E267A1" w:rsidRPr="006919CE">
          <w:rPr>
            <w:rFonts w:ascii="Arial" w:hAnsi="Arial" w:cs="Arial"/>
            <w:b w:val="0"/>
            <w:webHidden/>
            <w:sz w:val="19"/>
            <w:szCs w:val="19"/>
          </w:rPr>
          <w:instrText xml:space="preserve"> PAGEREF _Toc462231335 \h </w:instrText>
        </w:r>
        <w:r w:rsidR="00E267A1" w:rsidRPr="006919CE">
          <w:rPr>
            <w:rFonts w:ascii="Arial" w:hAnsi="Arial" w:cs="Arial"/>
            <w:b w:val="0"/>
            <w:webHidden/>
            <w:sz w:val="19"/>
            <w:szCs w:val="19"/>
          </w:rPr>
        </w:r>
        <w:r w:rsidR="00E267A1" w:rsidRPr="006919CE">
          <w:rPr>
            <w:rFonts w:ascii="Arial" w:hAnsi="Arial" w:cs="Arial"/>
            <w:b w:val="0"/>
            <w:webHidden/>
            <w:sz w:val="19"/>
            <w:szCs w:val="19"/>
          </w:rPr>
          <w:fldChar w:fldCharType="separate"/>
        </w:r>
        <w:r w:rsidR="00A64B28">
          <w:rPr>
            <w:rFonts w:ascii="Arial" w:hAnsi="Arial" w:cs="Arial"/>
            <w:b w:val="0"/>
            <w:webHidden/>
            <w:sz w:val="19"/>
            <w:szCs w:val="19"/>
          </w:rPr>
          <w:t>30</w:t>
        </w:r>
        <w:r w:rsidR="00E267A1" w:rsidRPr="006919CE">
          <w:rPr>
            <w:rFonts w:ascii="Arial" w:hAnsi="Arial" w:cs="Arial"/>
            <w:b w:val="0"/>
            <w:webHidden/>
            <w:sz w:val="19"/>
            <w:szCs w:val="19"/>
          </w:rPr>
          <w:fldChar w:fldCharType="end"/>
        </w:r>
      </w:hyperlink>
    </w:p>
    <w:p w14:paraId="0AFD40F0" w14:textId="6CE5205C" w:rsidR="006919CE" w:rsidRPr="006919CE" w:rsidRDefault="006523E5" w:rsidP="006919CE">
      <w:pPr>
        <w:spacing w:before="100" w:beforeAutospacing="1" w:after="100" w:afterAutospacing="1"/>
        <w:jc w:val="both"/>
        <w:rPr>
          <w:rFonts w:ascii="Arial" w:hAnsi="Arial" w:cs="Arial"/>
          <w:sz w:val="22"/>
          <w:szCs w:val="20"/>
          <w:lang w:eastAsia="es-CL"/>
        </w:rPr>
      </w:pPr>
      <w:r w:rsidRPr="006919CE">
        <w:rPr>
          <w:rFonts w:ascii="Arial" w:hAnsi="Arial" w:cs="Arial"/>
          <w:sz w:val="19"/>
          <w:szCs w:val="19"/>
        </w:rPr>
        <w:fldChar w:fldCharType="end"/>
      </w:r>
      <w:bookmarkEnd w:id="1"/>
      <w:r w:rsidR="005C152F" w:rsidRPr="0064141E">
        <w:br w:type="page"/>
      </w:r>
      <w:bookmarkStart w:id="2" w:name="_Toc211335046"/>
      <w:bookmarkStart w:id="3" w:name="_Toc211335854"/>
      <w:r w:rsidR="00474813" w:rsidRPr="006919CE">
        <w:rPr>
          <w:rFonts w:ascii="Arial" w:hAnsi="Arial" w:cs="Arial"/>
          <w:sz w:val="22"/>
          <w:szCs w:val="22"/>
          <w:lang w:val="es-CL"/>
        </w:rPr>
        <w:lastRenderedPageBreak/>
        <w:t>En uso de sus atribuciones legales y reglamentarias, esta Superintendencia de Seguridad Social  ha estimado necesario impartir las siguientes instrucciones respecto a prácticas y conceptos que deben ser incorporados al gobierno corporativo</w:t>
      </w:r>
      <w:r w:rsidR="00474813" w:rsidRPr="006919CE">
        <w:rPr>
          <w:rFonts w:ascii="Arial" w:hAnsi="Arial" w:cs="Arial"/>
          <w:sz w:val="22"/>
          <w:szCs w:val="20"/>
          <w:lang w:eastAsia="es-CL"/>
        </w:rPr>
        <w:t xml:space="preserve"> de las Mutualidades de Empleadores de la Ley Nº 16.744, en adelante Mutualidades.</w:t>
      </w:r>
    </w:p>
    <w:p w14:paraId="36C91B36" w14:textId="2EA51BB0" w:rsidR="00474813" w:rsidRPr="00474813" w:rsidRDefault="00474813" w:rsidP="00474813">
      <w:pPr>
        <w:pStyle w:val="Ttulo1"/>
        <w:numPr>
          <w:ilvl w:val="0"/>
          <w:numId w:val="9"/>
        </w:numPr>
        <w:spacing w:before="240"/>
      </w:pPr>
      <w:bookmarkStart w:id="4" w:name="_Toc462231276"/>
      <w:r w:rsidRPr="00474813">
        <w:t>ANTECEDENTES</w:t>
      </w:r>
      <w:bookmarkEnd w:id="4"/>
    </w:p>
    <w:p w14:paraId="5C25C361" w14:textId="77777777" w:rsidR="00474813" w:rsidRPr="006919CE" w:rsidRDefault="00474813" w:rsidP="006919CE">
      <w:pPr>
        <w:pStyle w:val="circular"/>
        <w:spacing w:before="240"/>
      </w:pPr>
      <w:r w:rsidRPr="006919CE">
        <w:t>Cada vez más se constata que  la manera de ejercer la dirección y control de las entidades es un elemento clave en los resultados finales de sus procesos de generación de valor, tanto en el corto como en el mediano plazo. En este sentido, es necesario que las instituciones, respetando el marco legal que las rige, favorezcan la implementación de prácticas de gobiernos corporativos virtuosas y así conseguir la contribución social que están llamadas a cumplir.</w:t>
      </w:r>
    </w:p>
    <w:p w14:paraId="2FC53522" w14:textId="7D3ABCC1" w:rsidR="00474813" w:rsidRPr="006919CE" w:rsidRDefault="00474813" w:rsidP="006919CE">
      <w:pPr>
        <w:pStyle w:val="circular"/>
        <w:spacing w:before="240"/>
      </w:pPr>
      <w:r w:rsidRPr="006919CE">
        <w:t>La adopción de buenas prácticas de gobierno corporativo cobra especial relevancia en las Mutualidades, por ser corporaciones de derecho privado sin fines de lucro de la Seguridad Social, que cumplen un objetivo único y exclusivo, cual es el de Administrar el Seguro Social contra Riesgos de Accidentes del Trabajo y Enfermedades Profesio</w:t>
      </w:r>
      <w:r w:rsidR="00BE4AD1">
        <w:t xml:space="preserve">nales, como lo establece la Ley. </w:t>
      </w:r>
      <w:r w:rsidRPr="006919CE">
        <w:t>El patrimonio que administran para el correcto otorgamiento de las prestaciones que cubren las contingencias sociales del seguro que administran, está afectado a dicho fin, lo que condiciona el carácter de recursos públicos de ese patrimonio, constituido básicamente por cotizaciones de seguridad social y excedentes. Es por esto que el gobierno corporativo de la Mutualidad, debe establecer los mecanismos que permitan una gobernanza eficaz, eficiente y sustentable en el tiempo.</w:t>
      </w:r>
    </w:p>
    <w:p w14:paraId="3B942B79" w14:textId="77777777" w:rsidR="00474813" w:rsidRPr="006919CE" w:rsidRDefault="00474813" w:rsidP="006919CE">
      <w:pPr>
        <w:pStyle w:val="circular"/>
        <w:spacing w:before="240"/>
      </w:pPr>
      <w:r w:rsidRPr="006919CE">
        <w:t>Un buen gobierno corporativo en entidades sin fines de lucro permite el adecuado desarrollo del quehacer institucional y cumplimiento de su rol social con transparencia, lo cual posibilita el reconocimiento y confianza de la comunidad en general. Para ello, no existe un modelo único aplicable a todas las organizaciones sin fines de lucro, por lo que cada organización debe establecer una estructura de gobierno corporativo particular que le permita cumplir con su misión y objetivos de manera efectiva, eficiente, transparente y con probidad, obteniendo de esta manera la legitimidad necesaria para generar valor social. Esto adquiere mayor relevancia cuando se trata de instituciones cuyo eje consiste en otorgar cobertura en prestaciones de Seguridad Social.</w:t>
      </w:r>
    </w:p>
    <w:p w14:paraId="3E549DCB" w14:textId="77777777" w:rsidR="00474813" w:rsidRPr="006919CE" w:rsidRDefault="00474813" w:rsidP="006919CE">
      <w:pPr>
        <w:pStyle w:val="circular"/>
        <w:spacing w:before="240"/>
      </w:pPr>
      <w:r w:rsidRPr="006919CE">
        <w:t>En este sentido, es de interés de los distintos entes reguladores proveer de cuerpos normativos adecuados, en donde se posibilite cimentar una administración balanceada en lo económico y en lo social, interactuando adecuadamente con los grupos de interés del sistema y permitiendo la generación de valor sustentable en el tiempo.</w:t>
      </w:r>
    </w:p>
    <w:p w14:paraId="4F36509C" w14:textId="77777777" w:rsidR="00474813" w:rsidRPr="006919CE" w:rsidRDefault="00474813" w:rsidP="006919CE">
      <w:pPr>
        <w:pStyle w:val="circular"/>
        <w:spacing w:before="240"/>
      </w:pPr>
      <w:r w:rsidRPr="006919CE">
        <w:t>En particular, esta Superintendencia ha estimado pertinente avanzar y contribuir en generar un marco normativo que - reconociendo las particularidades establecidas tanto en la Ley Nº 16.744 como en su normativa jurídica complementaria - releve la importancia de la implementación, funcionamiento  y mantención de un buen gobierno corporativo, que se refleje en las estructuras administrativas de la Mutualidades y en su gestión.</w:t>
      </w:r>
    </w:p>
    <w:p w14:paraId="71BF3EAB" w14:textId="77777777" w:rsidR="00474813" w:rsidRPr="006919CE" w:rsidRDefault="00474813" w:rsidP="006919CE">
      <w:pPr>
        <w:pStyle w:val="circular"/>
        <w:spacing w:before="240"/>
      </w:pPr>
      <w:r w:rsidRPr="006919CE">
        <w:t>En el mismo orden de ideas, la estructura de gobiernos corporativos de las Mutualidades, como se señalara, debe tener presente, por sobre todo, su condición de entidades sin fines de lucro de la Seguridad Social. A su vez, éste debe  contener los mecanismos adecuados para asegurar el otorgamiento de las prestaciones médicas, económicas y preventivas, con calidad y oportunidad, según lo establecido en la Ley N°16.744.</w:t>
      </w:r>
    </w:p>
    <w:p w14:paraId="50D429B2" w14:textId="77777777" w:rsidR="00474813" w:rsidRPr="006919CE" w:rsidRDefault="00474813" w:rsidP="006919CE">
      <w:pPr>
        <w:pStyle w:val="circular"/>
        <w:spacing w:before="240"/>
      </w:pPr>
      <w:r w:rsidRPr="006919CE">
        <w:t>Para efectos de la presente Circular, se entenderá por “Gobierno Corporativo”, la suma de normas, principios y prácticas institucionales que dan forma al diseño, integración y funcionamiento de las distintas instancias de gobernanza en las Mutualidades de Empleadores y por ende, a su proceso de toma de decisiones.</w:t>
      </w:r>
    </w:p>
    <w:p w14:paraId="76506A00" w14:textId="77777777" w:rsidR="00474813" w:rsidRPr="006919CE" w:rsidRDefault="00474813" w:rsidP="006919CE">
      <w:pPr>
        <w:pStyle w:val="circular"/>
        <w:spacing w:before="240"/>
      </w:pPr>
      <w:r w:rsidRPr="006919CE">
        <w:t>Si bien la presente normativa contribuye a establecer parámetros mínimos comunes, se espera que la propia entidad, basándose en la normativa vigente y los principios que la inspiran, en un proceso de mejoramiento continuo, genere mejores prácticas y procedimientos más detallados,  complementando y dando aplicación práctica a  estas instrucciones.</w:t>
      </w:r>
    </w:p>
    <w:p w14:paraId="05FF8820" w14:textId="77777777" w:rsidR="00474813" w:rsidRPr="006919CE" w:rsidRDefault="00474813" w:rsidP="006919CE">
      <w:pPr>
        <w:pStyle w:val="circular"/>
        <w:spacing w:before="240"/>
      </w:pPr>
      <w:r w:rsidRPr="006919CE">
        <w:t>En particular, en el diseño del gobierno corporativo, así como en el trabajo del Directorio y la Alta Gerencia, se deberá ver reflejada una adecuada visión de la gestión de los riesgos a los cuales se ven enfrentados, considerando especialmente la reputación social de la Mutualidad y su sustentabilidad en el tiempo.</w:t>
      </w:r>
    </w:p>
    <w:p w14:paraId="636758BA" w14:textId="793B2A47" w:rsidR="00C3698D" w:rsidRDefault="00474813" w:rsidP="00474813">
      <w:pPr>
        <w:pStyle w:val="TABLADEINDICE"/>
        <w:tabs>
          <w:tab w:val="clear" w:pos="852"/>
          <w:tab w:val="clear" w:pos="1134"/>
          <w:tab w:val="clear" w:pos="1680"/>
          <w:tab w:val="left" w:pos="0"/>
        </w:tabs>
        <w:spacing w:line="276" w:lineRule="auto"/>
        <w:ind w:left="0" w:firstLine="0"/>
      </w:pPr>
      <w:r>
        <w:t xml:space="preserve"> </w:t>
      </w:r>
    </w:p>
    <w:p w14:paraId="3D9F0502" w14:textId="0E31692D" w:rsidR="00F336CD" w:rsidRDefault="00F336CD">
      <w:pPr>
        <w:rPr>
          <w:rFonts w:ascii="Arial" w:hAnsi="Arial"/>
          <w:b/>
          <w:bCs/>
          <w:lang w:val="es-MX"/>
        </w:rPr>
      </w:pPr>
    </w:p>
    <w:p w14:paraId="18900295" w14:textId="77777777" w:rsidR="00AB1A70" w:rsidRPr="003262B8" w:rsidRDefault="005C2B38" w:rsidP="008239D4">
      <w:pPr>
        <w:pStyle w:val="Ttulo1"/>
        <w:numPr>
          <w:ilvl w:val="1"/>
          <w:numId w:val="9"/>
        </w:numPr>
        <w:spacing w:before="240"/>
      </w:pPr>
      <w:bookmarkStart w:id="5" w:name="_Toc462231277"/>
      <w:r>
        <w:t xml:space="preserve">El </w:t>
      </w:r>
      <w:r w:rsidR="000E63FA">
        <w:t>Directorio</w:t>
      </w:r>
      <w:bookmarkEnd w:id="5"/>
    </w:p>
    <w:p w14:paraId="67BFD456" w14:textId="74F43F9D" w:rsidR="000E63FA" w:rsidRDefault="00C57933" w:rsidP="0005444A">
      <w:pPr>
        <w:pStyle w:val="circular"/>
        <w:spacing w:before="240"/>
      </w:pPr>
      <w:r>
        <w:t xml:space="preserve">El </w:t>
      </w:r>
      <w:r w:rsidR="009751D4">
        <w:t>D</w:t>
      </w:r>
      <w:r w:rsidR="000E63FA">
        <w:t xml:space="preserve">irectorio </w:t>
      </w:r>
      <w:r w:rsidR="00D75B6E">
        <w:t>es</w:t>
      </w:r>
      <w:r w:rsidR="00D17B29">
        <w:t xml:space="preserve"> un cuerpo colegiado</w:t>
      </w:r>
      <w:r w:rsidR="005C2B38">
        <w:t xml:space="preserve"> responsable último de la administración de la Mutualidad, el cual se apoya y delega parte de sus responsabilida</w:t>
      </w:r>
      <w:r w:rsidR="00E74098">
        <w:t xml:space="preserve">des en el </w:t>
      </w:r>
      <w:r w:rsidR="00F514DF">
        <w:t>Gerente General</w:t>
      </w:r>
      <w:r w:rsidR="00BC0959">
        <w:t xml:space="preserve"> y en </w:t>
      </w:r>
      <w:r w:rsidR="006919CE">
        <w:t>u</w:t>
      </w:r>
      <w:r w:rsidR="00C3698D">
        <w:t xml:space="preserve">nidades de la organización. </w:t>
      </w:r>
      <w:r w:rsidR="00D17B29">
        <w:t>D</w:t>
      </w:r>
      <w:r w:rsidR="000E63FA">
        <w:t xml:space="preserve">entro de </w:t>
      </w:r>
      <w:r w:rsidR="00D17B29">
        <w:t xml:space="preserve">las  </w:t>
      </w:r>
      <w:r w:rsidR="000E63FA">
        <w:t>funciones</w:t>
      </w:r>
      <w:r w:rsidR="00D17B29">
        <w:t xml:space="preserve"> de un Directorio se encuentran</w:t>
      </w:r>
      <w:r w:rsidR="000E63FA">
        <w:t xml:space="preserve">, </w:t>
      </w:r>
      <w:r w:rsidR="007A245B">
        <w:t>la definición de los lineamientos estratégicos y la supervisión de las actividades conducentes al logro de éstos, como asimismo el establecimiento de los mecanismo</w:t>
      </w:r>
      <w:r w:rsidR="00D75B6E">
        <w:t>s</w:t>
      </w:r>
      <w:r w:rsidR="007A245B">
        <w:t xml:space="preserve"> de control que aseguren el cumplimiento de las normativas internas y externas.</w:t>
      </w:r>
    </w:p>
    <w:p w14:paraId="4541C8A6" w14:textId="3B032DF3" w:rsidR="007336CA" w:rsidRDefault="00C57933" w:rsidP="000A3345">
      <w:pPr>
        <w:pStyle w:val="circular"/>
        <w:spacing w:before="240"/>
      </w:pPr>
      <w:r>
        <w:t xml:space="preserve">Para que la labor del </w:t>
      </w:r>
      <w:r w:rsidR="006928D1">
        <w:t>Directorio</w:t>
      </w:r>
      <w:r w:rsidR="00825B6B">
        <w:t xml:space="preserve"> sea efectuada de manera eficaz y eficiente, </w:t>
      </w:r>
      <w:r w:rsidR="00C3698D">
        <w:t>é</w:t>
      </w:r>
      <w:r w:rsidR="00825B6B">
        <w:t>ste debe mantener una posición de au</w:t>
      </w:r>
      <w:r w:rsidR="00F514DF">
        <w:t>toridad e independencia con la A</w:t>
      </w:r>
      <w:r w:rsidR="00825B6B">
        <w:t xml:space="preserve">lta </w:t>
      </w:r>
      <w:r w:rsidR="00F514DF">
        <w:t>Gerencia</w:t>
      </w:r>
      <w:r w:rsidR="00825B6B">
        <w:t>, y atender los distintos elementos que dan cuenta de la aplicación de sanas prácticas de gobierno corporativo.</w:t>
      </w:r>
    </w:p>
    <w:p w14:paraId="07BB673E" w14:textId="5593A0EE" w:rsidR="004700E0" w:rsidRPr="00367E51" w:rsidRDefault="004700E0" w:rsidP="004700E0">
      <w:pPr>
        <w:pStyle w:val="circular"/>
        <w:spacing w:before="240"/>
      </w:pPr>
      <w:r w:rsidRPr="00367E51">
        <w:t xml:space="preserve">El </w:t>
      </w:r>
      <w:r w:rsidR="006928D1" w:rsidRPr="00367E51">
        <w:t>Directorio</w:t>
      </w:r>
      <w:r w:rsidRPr="00367E51">
        <w:t xml:space="preserve"> de la </w:t>
      </w:r>
      <w:r w:rsidR="00E53C47" w:rsidRPr="00367E51">
        <w:t>M</w:t>
      </w:r>
      <w:r w:rsidRPr="00367E51">
        <w:t xml:space="preserve">utualidad debe procurar que las sesiones de </w:t>
      </w:r>
      <w:r w:rsidR="006928D1" w:rsidRPr="00367E51">
        <w:t>Directorio</w:t>
      </w:r>
      <w:r w:rsidRPr="00367E51">
        <w:t xml:space="preserve"> sean conducidas por los miembros del </w:t>
      </w:r>
      <w:r w:rsidR="00233D2F" w:rsidRPr="00367E51">
        <w:t xml:space="preserve">mismo </w:t>
      </w:r>
      <w:r w:rsidRPr="00367E51">
        <w:t xml:space="preserve">y no </w:t>
      </w:r>
      <w:r w:rsidR="00A53923" w:rsidRPr="00367E51">
        <w:t xml:space="preserve">por </w:t>
      </w:r>
      <w:r w:rsidRPr="00367E51">
        <w:t>ejecutivos</w:t>
      </w:r>
      <w:r w:rsidR="00A53923" w:rsidRPr="00367E51">
        <w:t xml:space="preserve"> de la alta administración</w:t>
      </w:r>
      <w:r w:rsidRPr="00367E51">
        <w:t xml:space="preserve">. El </w:t>
      </w:r>
      <w:r w:rsidR="00E53C47" w:rsidRPr="00367E51">
        <w:t>P</w:t>
      </w:r>
      <w:r w:rsidRPr="00367E51">
        <w:t xml:space="preserve">residente del </w:t>
      </w:r>
      <w:r w:rsidR="006928D1" w:rsidRPr="00367E51">
        <w:t>Directorio</w:t>
      </w:r>
      <w:r w:rsidRPr="00367E51">
        <w:t xml:space="preserve"> debe adoptar un rol de liderazgo absoluto de las sesiones</w:t>
      </w:r>
      <w:r w:rsidR="00CF58C2">
        <w:t xml:space="preserve">, </w:t>
      </w:r>
      <w:r w:rsidR="0074791C">
        <w:t xml:space="preserve">lo que conlleva un grado mayor de </w:t>
      </w:r>
      <w:r w:rsidR="00BE6994">
        <w:t xml:space="preserve">responsabilidad </w:t>
      </w:r>
      <w:r w:rsidR="00D17895">
        <w:t xml:space="preserve">por sobre los demás integrantes. </w:t>
      </w:r>
      <w:r w:rsidR="0074791C">
        <w:t xml:space="preserve">Conjuntamente con </w:t>
      </w:r>
      <w:r w:rsidR="00945D4A">
        <w:t xml:space="preserve">otros miembros </w:t>
      </w:r>
      <w:r w:rsidRPr="00367E51">
        <w:t>establecerá</w:t>
      </w:r>
      <w:r w:rsidR="000269D1">
        <w:t>n</w:t>
      </w:r>
      <w:r w:rsidRPr="00367E51">
        <w:t xml:space="preserve"> los temas a tratar y la información que será analizada en cada sesión, la cual deberá ser preparada por el </w:t>
      </w:r>
      <w:r w:rsidR="00F514DF">
        <w:t>Gerente General</w:t>
      </w:r>
      <w:r w:rsidRPr="00367E51">
        <w:t xml:space="preserve"> y</w:t>
      </w:r>
      <w:r w:rsidR="00A53923" w:rsidRPr="00367E51">
        <w:t>/u</w:t>
      </w:r>
      <w:r w:rsidRPr="00367E51">
        <w:t xml:space="preserve"> otros ejecutivos a quienes se les requerirá información directamente si así lo disponen los directores. En caso de ser necesario, los directores también podrán solicitar informes de asesores externos a la </w:t>
      </w:r>
      <w:r w:rsidR="00E53C47" w:rsidRPr="00367E51">
        <w:t>M</w:t>
      </w:r>
      <w:r w:rsidRPr="00367E51">
        <w:t xml:space="preserve">utualidad sobre materias específicas. </w:t>
      </w:r>
    </w:p>
    <w:p w14:paraId="3B746E52" w14:textId="71CB989E" w:rsidR="004700E0" w:rsidRPr="00367E51" w:rsidRDefault="00A53923" w:rsidP="004700E0">
      <w:pPr>
        <w:pStyle w:val="circular"/>
        <w:spacing w:before="240"/>
      </w:pPr>
      <w:r w:rsidRPr="00367E51">
        <w:t>A su vez, e</w:t>
      </w:r>
      <w:r w:rsidR="004700E0" w:rsidRPr="00367E51">
        <w:t xml:space="preserve">l </w:t>
      </w:r>
      <w:r w:rsidR="006928D1" w:rsidRPr="00367E51">
        <w:t>Directorio</w:t>
      </w:r>
      <w:r w:rsidRPr="00367E51">
        <w:t xml:space="preserve"> deberá mantener reuniones sin la presencia de la alta administración</w:t>
      </w:r>
      <w:r w:rsidR="004700E0" w:rsidRPr="00367E51">
        <w:t>, a lo menos una vez al año, para analizar informes tanto de auditoria interna como externa,</w:t>
      </w:r>
      <w:r w:rsidR="00E53C47" w:rsidRPr="00367E51">
        <w:t xml:space="preserve"> tratar las denuncias presentadas por los trabajadores, </w:t>
      </w:r>
      <w:r w:rsidR="004700E0" w:rsidRPr="00367E51">
        <w:t xml:space="preserve">evaluar el desempeño del </w:t>
      </w:r>
      <w:r w:rsidR="00F514DF">
        <w:t>Gerente General</w:t>
      </w:r>
      <w:r w:rsidR="004700E0" w:rsidRPr="00367E51">
        <w:t xml:space="preserve"> y altos ejecutivos, entre otros temas relevantes, de manera abierta y sin limitaciones.</w:t>
      </w:r>
    </w:p>
    <w:p w14:paraId="0A15DBBE" w14:textId="67F719DB" w:rsidR="00496027" w:rsidRDefault="00496027" w:rsidP="00496027">
      <w:pPr>
        <w:pStyle w:val="circular"/>
        <w:spacing w:before="240"/>
      </w:pPr>
      <w:r w:rsidRPr="00367E51">
        <w:t xml:space="preserve">De este modo, se espera que el Directorio se forme una opinión independiente y objetiva sobre el quehacer de la Mutualidad y su administración, analizando las </w:t>
      </w:r>
      <w:r w:rsidR="003D020A">
        <w:t xml:space="preserve">decisiones de la </w:t>
      </w:r>
      <w:r w:rsidR="00F514DF">
        <w:t>Gerencia</w:t>
      </w:r>
      <w:r w:rsidRPr="00367E51">
        <w:t xml:space="preserve"> y exigiendo responsabilidad por los resultados de la Mutualidad, para lo cual debe  mantener como principal foco el adecuado otorgamiento de las prestaciones médicas, económicas y preventivas establecidas en la Ley N°16.744 y el cumplimiento de la misión institucional</w:t>
      </w:r>
      <w:r w:rsidRPr="00496027">
        <w:t>, con una visión estratégica de largo plazo.</w:t>
      </w:r>
    </w:p>
    <w:p w14:paraId="6A5AB7C2" w14:textId="41873985" w:rsidR="00EE4C04" w:rsidRDefault="00EE4C04" w:rsidP="00367E51">
      <w:pPr>
        <w:pStyle w:val="circular"/>
        <w:spacing w:before="240" w:after="240"/>
      </w:pPr>
      <w:r>
        <w:t xml:space="preserve">Específicamente, el </w:t>
      </w:r>
      <w:r w:rsidRPr="00EE4C04">
        <w:t xml:space="preserve">Directorio </w:t>
      </w:r>
      <w:r>
        <w:t xml:space="preserve">debe poseer conocimiento e información necesaria con </w:t>
      </w:r>
      <w:r w:rsidR="00C3698D">
        <w:t xml:space="preserve">el </w:t>
      </w:r>
      <w:r>
        <w:t>objeto de garantizar que la Mutualidad</w:t>
      </w:r>
      <w:r w:rsidRPr="00EE4C04">
        <w:t xml:space="preserve"> cumple con todas las </w:t>
      </w:r>
      <w:r w:rsidR="00A70617">
        <w:t>l</w:t>
      </w:r>
      <w:r w:rsidRPr="00EE4C04">
        <w:t xml:space="preserve">eyes y normativas aplicables en el desarrollo de sus actividades, para </w:t>
      </w:r>
      <w:r>
        <w:t xml:space="preserve">estos efectos </w:t>
      </w:r>
      <w:r w:rsidRPr="00EE4C04">
        <w:t xml:space="preserve">podrá contar con la asesoría legal de un profesional externo a la entidad con experiencia en el ámbito del Seguro Social de la Ley N°16.744.  </w:t>
      </w:r>
    </w:p>
    <w:p w14:paraId="6541D977" w14:textId="696E8ACE" w:rsidR="00D2325E" w:rsidRPr="00496027" w:rsidRDefault="00D2325E" w:rsidP="004700E0">
      <w:pPr>
        <w:pStyle w:val="circular"/>
        <w:spacing w:before="240"/>
      </w:pPr>
      <w:r>
        <w:t>Para asegurar que el Directorio cuente con los recursos necesarios para llevar a cabo sus roles y responsabilidades establecidas en la presente Circular, deberá aprobar anualmente un presupuesto para su funcionamiento donde se considere,</w:t>
      </w:r>
      <w:r w:rsidR="00E31F37">
        <w:t xml:space="preserve"> entre otros, </w:t>
      </w:r>
      <w:r>
        <w:t>dietas</w:t>
      </w:r>
      <w:r w:rsidR="00E31F37">
        <w:t xml:space="preserve"> de los directores</w:t>
      </w:r>
      <w:r>
        <w:t xml:space="preserve">, viáticos, honorarios por participación en Comités de Directorio, </w:t>
      </w:r>
      <w:r w:rsidR="00E31F37">
        <w:t xml:space="preserve">contratación de </w:t>
      </w:r>
      <w:r w:rsidR="00E31F37" w:rsidRPr="00496027">
        <w:t>asesores externos o consultorías</w:t>
      </w:r>
      <w:r w:rsidR="00AF5808" w:rsidRPr="00496027">
        <w:t>, costos de inducción y capacitación</w:t>
      </w:r>
      <w:r w:rsidR="00E31F37" w:rsidRPr="00496027">
        <w:t>.</w:t>
      </w:r>
    </w:p>
    <w:p w14:paraId="42A5AD7D" w14:textId="55A2029A" w:rsidR="0086429B" w:rsidRDefault="0086429B" w:rsidP="00367E51">
      <w:pPr>
        <w:pStyle w:val="circular"/>
        <w:spacing w:before="240" w:after="240"/>
      </w:pPr>
      <w:r w:rsidRPr="00496027">
        <w:t>Por su parte, el Directorio debe reconocer los distintos grupos de interés que influyen en la administraci</w:t>
      </w:r>
      <w:r w:rsidRPr="00DD654E">
        <w:t>ón o en su gobierno</w:t>
      </w:r>
      <w:r w:rsidRPr="00847D52">
        <w:t xml:space="preserve"> corporativo, para lo cual debe establecer </w:t>
      </w:r>
      <w:r w:rsidRPr="00EE4C04">
        <w:t xml:space="preserve">responsabilidades y obligaciones </w:t>
      </w:r>
      <w:r w:rsidR="006E5609" w:rsidRPr="00496027">
        <w:t>asociadas a</w:t>
      </w:r>
      <w:r w:rsidR="00A01D1E" w:rsidRPr="00496027">
        <w:t xml:space="preserve">l vínculo, con </w:t>
      </w:r>
      <w:r w:rsidR="00C3698D">
        <w:t xml:space="preserve">el </w:t>
      </w:r>
      <w:r w:rsidR="00A01D1E" w:rsidRPr="00496027">
        <w:t>objeto de explicitar y perfeccionar la relación existente.</w:t>
      </w:r>
    </w:p>
    <w:p w14:paraId="6846C4EB" w14:textId="77777777" w:rsidR="000F13D1" w:rsidRPr="009065C9" w:rsidRDefault="000F13D1" w:rsidP="000F13D1">
      <w:pPr>
        <w:pStyle w:val="circular"/>
        <w:spacing w:before="240" w:after="240"/>
      </w:pPr>
    </w:p>
    <w:p w14:paraId="66A586FF" w14:textId="77777777" w:rsidR="00BE3FA1" w:rsidRDefault="00BE3FA1" w:rsidP="00CD11E8">
      <w:pPr>
        <w:pStyle w:val="Ttulo1"/>
        <w:numPr>
          <w:ilvl w:val="1"/>
          <w:numId w:val="9"/>
        </w:numPr>
        <w:spacing w:before="240"/>
      </w:pPr>
      <w:bookmarkStart w:id="6" w:name="_Toc462231278"/>
      <w:r>
        <w:t>Sobre las juntas</w:t>
      </w:r>
      <w:r w:rsidR="00424938">
        <w:t xml:space="preserve"> generales de adherentes</w:t>
      </w:r>
      <w:bookmarkEnd w:id="6"/>
    </w:p>
    <w:p w14:paraId="7738C2E5" w14:textId="77777777" w:rsidR="006B3812" w:rsidRDefault="00F64B98" w:rsidP="000A3345">
      <w:pPr>
        <w:pStyle w:val="circular"/>
        <w:spacing w:before="240"/>
      </w:pPr>
      <w:r>
        <w:t xml:space="preserve">Las Mutualidades tendrán juntas </w:t>
      </w:r>
      <w:r w:rsidR="00F75E03">
        <w:t>generales de adherentes</w:t>
      </w:r>
      <w:r w:rsidR="00233D2F">
        <w:t>,</w:t>
      </w:r>
      <w:r w:rsidR="00F75E03">
        <w:t xml:space="preserve"> de carácter </w:t>
      </w:r>
      <w:r>
        <w:t>ordinarias y extraordinarias</w:t>
      </w:r>
      <w:r w:rsidR="00233D2F">
        <w:t>, que</w:t>
      </w:r>
      <w:r w:rsidR="006B3812">
        <w:t xml:space="preserve"> será la instancia para tratar y mantener informad</w:t>
      </w:r>
      <w:r w:rsidR="00233D2F">
        <w:t>a</w:t>
      </w:r>
      <w:r w:rsidR="006B3812">
        <w:t xml:space="preserve">s a las entidades adherentes sobre las materias más relevantes del quehacer de la Mutualidad. </w:t>
      </w:r>
    </w:p>
    <w:p w14:paraId="5799B85C" w14:textId="3E96C04F" w:rsidR="00263F8F" w:rsidRDefault="006B3812" w:rsidP="000A3345">
      <w:pPr>
        <w:pStyle w:val="circular"/>
        <w:spacing w:before="240"/>
      </w:pPr>
      <w:r>
        <w:t xml:space="preserve">Al menos una vez al año, se desarrollará una junta ordinaria de entidades adherentes donde </w:t>
      </w:r>
      <w:r w:rsidR="00BC13F1">
        <w:t xml:space="preserve">el Presidente del </w:t>
      </w:r>
      <w:r w:rsidR="006928D1">
        <w:t>Directorio</w:t>
      </w:r>
      <w:r w:rsidR="00BC13F1">
        <w:t>, en representación de los demás miembros de éste,</w:t>
      </w:r>
      <w:r w:rsidR="00F64B98">
        <w:t xml:space="preserve"> </w:t>
      </w:r>
      <w:r w:rsidR="00263F8F">
        <w:t>deberá rendir cuenta de su gestión ante las entidades adherentes</w:t>
      </w:r>
      <w:r w:rsidR="00BC13F1">
        <w:t xml:space="preserve"> y </w:t>
      </w:r>
      <w:r w:rsidR="00263F8F">
        <w:t>presentar la memoria, los estados financieros</w:t>
      </w:r>
      <w:r w:rsidR="00B238BC">
        <w:t xml:space="preserve">, </w:t>
      </w:r>
      <w:r w:rsidR="00263F8F">
        <w:t xml:space="preserve">el funcionamiento de los comités del </w:t>
      </w:r>
      <w:r w:rsidR="006928D1">
        <w:t>Directorio</w:t>
      </w:r>
      <w:r w:rsidR="00B238BC">
        <w:t xml:space="preserve">, </w:t>
      </w:r>
      <w:r w:rsidR="003B123D">
        <w:t>entre otros</w:t>
      </w:r>
      <w:r w:rsidR="00263F8F">
        <w:t>.</w:t>
      </w:r>
    </w:p>
    <w:p w14:paraId="3F42944A" w14:textId="25E4EFB9" w:rsidR="00010937" w:rsidRDefault="00263F8F" w:rsidP="000A3345">
      <w:pPr>
        <w:pStyle w:val="circular"/>
        <w:spacing w:before="240"/>
      </w:pPr>
      <w:r>
        <w:t xml:space="preserve">La citación deberá efectuarse con una anticipación </w:t>
      </w:r>
      <w:r w:rsidR="003B123D">
        <w:t xml:space="preserve">mínima </w:t>
      </w:r>
      <w:r>
        <w:t xml:space="preserve">de quince días, por </w:t>
      </w:r>
      <w:r w:rsidR="00C3698D">
        <w:t>m</w:t>
      </w:r>
      <w:r>
        <w:t>edio de</w:t>
      </w:r>
      <w:r w:rsidR="00C3698D">
        <w:t xml:space="preserve"> la</w:t>
      </w:r>
      <w:r>
        <w:t xml:space="preserve"> publicación por tres veces en un diario de circulación nacional</w:t>
      </w:r>
      <w:r w:rsidR="00DD1CFA">
        <w:t>. E</w:t>
      </w:r>
      <w:r w:rsidR="00B3668B">
        <w:t>l último aviso deberá ser con una anticipación mínima de 10 días a la fecha de la junta</w:t>
      </w:r>
      <w:r w:rsidR="009B3E7F">
        <w:t xml:space="preserve">, </w:t>
      </w:r>
      <w:r w:rsidR="003B123D">
        <w:t>y</w:t>
      </w:r>
      <w:r w:rsidR="009B3E7F">
        <w:t xml:space="preserve"> en</w:t>
      </w:r>
      <w:r w:rsidR="003B123D">
        <w:t xml:space="preserve"> cualquier otro medio web, como por ejemplo, su sitio web oficial</w:t>
      </w:r>
      <w:r w:rsidR="004A63A5">
        <w:t>,</w:t>
      </w:r>
      <w:r w:rsidR="003B123D">
        <w:t xml:space="preserve"> según sea el caso.</w:t>
      </w:r>
      <w:r w:rsidR="00E44BE0">
        <w:t xml:space="preserve"> Respecto a la junta general de adherentes, se deberá informar a esta Superintendencia </w:t>
      </w:r>
      <w:r w:rsidR="00F65E72">
        <w:t>dentro del</w:t>
      </w:r>
      <w:r w:rsidR="00E44BE0">
        <w:t xml:space="preserve"> plazo de 10 días </w:t>
      </w:r>
      <w:r w:rsidR="00F65E72">
        <w:t>previos a</w:t>
      </w:r>
      <w:r w:rsidR="00E44BE0">
        <w:t xml:space="preserve"> su celebración.</w:t>
      </w:r>
    </w:p>
    <w:p w14:paraId="783F9FD0" w14:textId="77777777" w:rsidR="00FB2B0F" w:rsidRDefault="00B238BC">
      <w:pPr>
        <w:pStyle w:val="circular"/>
        <w:spacing w:before="240"/>
      </w:pPr>
      <w:r>
        <w:t xml:space="preserve">Los estatutos de las propias Mutualidades deberán establecer las condiciones necesarias para </w:t>
      </w:r>
      <w:r w:rsidR="00B71D33">
        <w:t xml:space="preserve">convocar </w:t>
      </w:r>
      <w:r>
        <w:t>una junta general extraordinaria de adh</w:t>
      </w:r>
      <w:r w:rsidR="00B71D33">
        <w:t xml:space="preserve">erentes, considerándose dentro de esas circunstancias, un número </w:t>
      </w:r>
      <w:r w:rsidR="004700E0">
        <w:t xml:space="preserve">mínimo </w:t>
      </w:r>
      <w:r w:rsidR="00B71D33">
        <w:t xml:space="preserve">de directores y un porcentaje mínimo de empresas adherentes, que soliciten la realización de </w:t>
      </w:r>
      <w:r w:rsidR="006A63DC">
        <w:t>dicha</w:t>
      </w:r>
      <w:r w:rsidR="00B71D33">
        <w:t xml:space="preserve"> instancia.</w:t>
      </w:r>
      <w:r w:rsidR="00B71D33" w:rsidDel="00B71D33">
        <w:t xml:space="preserve"> </w:t>
      </w:r>
    </w:p>
    <w:p w14:paraId="3BE2F2F6" w14:textId="77777777" w:rsidR="00BE3FA1" w:rsidRDefault="00BE3FA1" w:rsidP="000A3345">
      <w:pPr>
        <w:pStyle w:val="circular"/>
        <w:spacing w:before="240"/>
      </w:pPr>
      <w:r>
        <w:t>Las entidades adherentes tienen el derecho a influir en determinadas cuestiones fundamentales de la Mutualidad</w:t>
      </w:r>
      <w:r w:rsidR="001C65FC">
        <w:t xml:space="preserve"> como lo es la elección de los miembros del </w:t>
      </w:r>
      <w:r w:rsidR="006928D1">
        <w:t>Directorio</w:t>
      </w:r>
      <w:r w:rsidR="001C65FC">
        <w:t xml:space="preserve">, cambios de estatutos y otras que las propias Mutualidades establezcan. Para ejercer lo anterior, </w:t>
      </w:r>
      <w:r w:rsidR="009F12E5">
        <w:t xml:space="preserve">éstas deberán </w:t>
      </w:r>
      <w:r w:rsidR="001C65FC">
        <w:t xml:space="preserve">contar con información relevante y sustantiva </w:t>
      </w:r>
      <w:r w:rsidR="009B3E7F">
        <w:t xml:space="preserve">respecto a </w:t>
      </w:r>
      <w:r w:rsidR="009F12E5">
        <w:t>las cuestiones que van a ser sometidas a decis</w:t>
      </w:r>
      <w:r w:rsidR="009B3E7F">
        <w:t>ión</w:t>
      </w:r>
      <w:r w:rsidR="009F12E5">
        <w:t xml:space="preserve"> en las juntas </w:t>
      </w:r>
      <w:r w:rsidR="001C65FC">
        <w:t>de forma oportuna.</w:t>
      </w:r>
    </w:p>
    <w:p w14:paraId="0C8F9FB6" w14:textId="5E8F2E27" w:rsidR="00BE3FA1" w:rsidRDefault="001C65FC" w:rsidP="000A3345">
      <w:pPr>
        <w:pStyle w:val="circular"/>
        <w:spacing w:before="240"/>
      </w:pPr>
      <w:r>
        <w:t xml:space="preserve">De la misma forma, las entidades adherentes </w:t>
      </w:r>
      <w:r w:rsidR="009F12E5">
        <w:t xml:space="preserve">podrán </w:t>
      </w:r>
      <w:r w:rsidR="00C57933">
        <w:t xml:space="preserve">plantear preguntas al </w:t>
      </w:r>
      <w:r w:rsidR="006928D1">
        <w:t>Directorio</w:t>
      </w:r>
      <w:r>
        <w:t>, incluid</w:t>
      </w:r>
      <w:r w:rsidR="00C3698D">
        <w:t>os</w:t>
      </w:r>
      <w:r>
        <w:t xml:space="preserve"> </w:t>
      </w:r>
      <w:r w:rsidR="009F12E5">
        <w:t>tem</w:t>
      </w:r>
      <w:r w:rsidR="00C3698D">
        <w:t>as</w:t>
      </w:r>
      <w:r w:rsidR="009F12E5">
        <w:t xml:space="preserve"> asociad</w:t>
      </w:r>
      <w:r w:rsidR="00C3698D">
        <w:t>o</w:t>
      </w:r>
      <w:r w:rsidR="009F12E5">
        <w:t xml:space="preserve">s a la </w:t>
      </w:r>
      <w:r>
        <w:t>auditoría externa e interna</w:t>
      </w:r>
      <w:r w:rsidR="001857EA">
        <w:t xml:space="preserve">, e incluir temáticas a tratar en las juntas </w:t>
      </w:r>
      <w:r w:rsidR="00F75E03">
        <w:t xml:space="preserve">generales de </w:t>
      </w:r>
      <w:r w:rsidR="009F12E5">
        <w:t>adherentes sujeto</w:t>
      </w:r>
      <w:r w:rsidR="001857EA">
        <w:t xml:space="preserve"> a limitaciones razonables.</w:t>
      </w:r>
    </w:p>
    <w:p w14:paraId="25F59790" w14:textId="77777777" w:rsidR="00576514" w:rsidRDefault="00576514" w:rsidP="00233D2F">
      <w:pPr>
        <w:pStyle w:val="circular"/>
      </w:pPr>
    </w:p>
    <w:p w14:paraId="7CEEC282" w14:textId="4470A65E" w:rsidR="00EF3FDC" w:rsidRDefault="001857EA" w:rsidP="00233D2F">
      <w:pPr>
        <w:pStyle w:val="circular"/>
      </w:pPr>
      <w:r>
        <w:t>Se considera buena práctica que la Mutualidad, implemente mecanismos que faciliten a las entidades adherentes la tarea de pla</w:t>
      </w:r>
      <w:r w:rsidR="00233D2F">
        <w:t>n</w:t>
      </w:r>
      <w:r>
        <w:t xml:space="preserve">tear preguntas con antelación a la junta </w:t>
      </w:r>
      <w:r w:rsidR="00F75E03">
        <w:t xml:space="preserve">general </w:t>
      </w:r>
      <w:r>
        <w:t xml:space="preserve">de adherentes, y </w:t>
      </w:r>
      <w:r w:rsidR="009F12E5">
        <w:t xml:space="preserve">así </w:t>
      </w:r>
      <w:r>
        <w:t>obtener respuestas por parte de los directores u otros ejecutivos de la Mutualidad</w:t>
      </w:r>
      <w:r w:rsidR="00233D2F">
        <w:t>.</w:t>
      </w:r>
      <w:r w:rsidR="00945D4A">
        <w:t xml:space="preserve"> Sin perjuicio de lo anterior, las Mutualidades como buena práctica podrán adoptar otras medidas como las señaladas en el punto III.8.</w:t>
      </w:r>
      <w:r w:rsidR="00EC53EE">
        <w:t>,</w:t>
      </w:r>
      <w:r w:rsidR="00945D4A">
        <w:t xml:space="preserve"> de Circular Nº 3.240, de esta Superintendencia.</w:t>
      </w:r>
    </w:p>
    <w:p w14:paraId="72920E98" w14:textId="77777777" w:rsidR="000F13D1" w:rsidRDefault="000F13D1" w:rsidP="00233D2F">
      <w:pPr>
        <w:pStyle w:val="circular"/>
        <w:rPr>
          <w:b/>
          <w:bCs/>
          <w:lang w:val="es-MX"/>
        </w:rPr>
      </w:pPr>
    </w:p>
    <w:p w14:paraId="2811F201" w14:textId="77777777" w:rsidR="00417345" w:rsidRDefault="00417345" w:rsidP="00233D2F">
      <w:pPr>
        <w:pStyle w:val="circular"/>
        <w:rPr>
          <w:b/>
          <w:bCs/>
          <w:lang w:val="es-MX"/>
        </w:rPr>
      </w:pPr>
    </w:p>
    <w:p w14:paraId="63A585A7" w14:textId="0D44AE63" w:rsidR="00AA5D20" w:rsidRPr="00AE7D93" w:rsidRDefault="00417345" w:rsidP="00CD11E8">
      <w:pPr>
        <w:pStyle w:val="Ttulo1"/>
        <w:numPr>
          <w:ilvl w:val="0"/>
          <w:numId w:val="9"/>
        </w:numPr>
        <w:spacing w:before="240"/>
      </w:pPr>
      <w:bookmarkStart w:id="7" w:name="_Toc462231279"/>
      <w:r w:rsidRPr="00AE7D93">
        <w:t>ROL</w:t>
      </w:r>
      <w:r>
        <w:t>ES</w:t>
      </w:r>
      <w:r w:rsidRPr="00AE7D93">
        <w:t xml:space="preserve"> Y RESPONSABILIDAD</w:t>
      </w:r>
      <w:r>
        <w:t>ES</w:t>
      </w:r>
      <w:bookmarkEnd w:id="7"/>
    </w:p>
    <w:p w14:paraId="60054A88" w14:textId="77777777" w:rsidR="007D4C8F" w:rsidRDefault="005C2B38" w:rsidP="00CD11E8">
      <w:pPr>
        <w:pStyle w:val="Ttulo1"/>
        <w:numPr>
          <w:ilvl w:val="1"/>
          <w:numId w:val="9"/>
        </w:numPr>
        <w:spacing w:before="240"/>
      </w:pPr>
      <w:bookmarkStart w:id="8" w:name="_Toc462231280"/>
      <w:r>
        <w:t>Directores</w:t>
      </w:r>
      <w:bookmarkEnd w:id="8"/>
    </w:p>
    <w:p w14:paraId="46092EB4" w14:textId="77777777" w:rsidR="00BC3611" w:rsidRDefault="00BC3611" w:rsidP="000A3345">
      <w:pPr>
        <w:pStyle w:val="circular"/>
        <w:spacing w:before="240"/>
      </w:pPr>
      <w:r>
        <w:t xml:space="preserve">El </w:t>
      </w:r>
      <w:r w:rsidR="006928D1">
        <w:t>Directorio</w:t>
      </w:r>
      <w:r>
        <w:t xml:space="preserve"> de forma grupal y los directores de manera individual tienen el deber de administrar la Mutualidad según </w:t>
      </w:r>
      <w:r w:rsidR="000077A1">
        <w:t xml:space="preserve">su </w:t>
      </w:r>
      <w:r>
        <w:t>tamaño y complejidad, dentro de sus responsabilidades está:</w:t>
      </w:r>
    </w:p>
    <w:p w14:paraId="69518D6C" w14:textId="77777777" w:rsidR="002955CE" w:rsidRPr="000A3345" w:rsidRDefault="00CC1EA7" w:rsidP="0094136A">
      <w:pPr>
        <w:pStyle w:val="circular"/>
        <w:spacing w:before="240"/>
        <w:rPr>
          <w:i/>
        </w:rPr>
      </w:pPr>
      <w:r>
        <w:rPr>
          <w:i/>
        </w:rPr>
        <w:t>Aspectos estratégicos</w:t>
      </w:r>
      <w:r w:rsidR="000A3345">
        <w:rPr>
          <w:i/>
        </w:rPr>
        <w:t>:</w:t>
      </w:r>
    </w:p>
    <w:p w14:paraId="78AB66DC" w14:textId="77777777" w:rsidR="00BC3611" w:rsidRDefault="00BC3611" w:rsidP="00CD11E8">
      <w:pPr>
        <w:pStyle w:val="circular"/>
        <w:numPr>
          <w:ilvl w:val="0"/>
          <w:numId w:val="17"/>
        </w:numPr>
        <w:spacing w:before="240"/>
      </w:pPr>
      <w:r>
        <w:t xml:space="preserve">La aprobación, revisión y supervisión de la </w:t>
      </w:r>
      <w:r w:rsidR="00F92F5F">
        <w:t xml:space="preserve">misión y </w:t>
      </w:r>
      <w:r>
        <w:t xml:space="preserve">estrategia corporativa, </w:t>
      </w:r>
      <w:r w:rsidR="00F92F5F">
        <w:t>l</w:t>
      </w:r>
      <w:r>
        <w:t>os planes principales de a</w:t>
      </w:r>
      <w:r w:rsidR="00D738C8">
        <w:t>cción, los presupuestos anuales y</w:t>
      </w:r>
      <w:r>
        <w:t xml:space="preserve"> la definición</w:t>
      </w:r>
      <w:r w:rsidR="0094136A">
        <w:t xml:space="preserve"> de metas;</w:t>
      </w:r>
      <w:r>
        <w:t xml:space="preserve"> </w:t>
      </w:r>
    </w:p>
    <w:p w14:paraId="62960513" w14:textId="77777777" w:rsidR="002955CE" w:rsidRDefault="002955CE" w:rsidP="00CD11E8">
      <w:pPr>
        <w:pStyle w:val="circular"/>
        <w:numPr>
          <w:ilvl w:val="0"/>
          <w:numId w:val="17"/>
        </w:numPr>
        <w:spacing w:before="240"/>
      </w:pPr>
      <w:r>
        <w:t>Definir</w:t>
      </w:r>
      <w:r w:rsidR="008542E8">
        <w:t xml:space="preserve"> y aprobar</w:t>
      </w:r>
      <w:r>
        <w:t xml:space="preserve"> planes estratégicos, las estructuras organizacionales que aseguren el desempeño de éstos, y los mecanismos de con</w:t>
      </w:r>
      <w:r w:rsidR="0094136A">
        <w:t>trol para su adecuada ejecución;</w:t>
      </w:r>
    </w:p>
    <w:p w14:paraId="304D8D2F" w14:textId="77777777" w:rsidR="00FE0A05" w:rsidRDefault="00FE0A05" w:rsidP="00CD11E8">
      <w:pPr>
        <w:pStyle w:val="circular"/>
        <w:numPr>
          <w:ilvl w:val="0"/>
          <w:numId w:val="17"/>
        </w:numPr>
        <w:spacing w:before="240" w:after="240"/>
      </w:pPr>
      <w:r>
        <w:t xml:space="preserve">Definir y aprobar las políticas o pautas de gobierno corporativo que </w:t>
      </w:r>
      <w:r w:rsidR="009B3E7F">
        <w:t xml:space="preserve">rijan </w:t>
      </w:r>
      <w:r>
        <w:t xml:space="preserve">su relación con los diversos </w:t>
      </w:r>
      <w:r w:rsidR="00D738C8">
        <w:t xml:space="preserve">estamento de la </w:t>
      </w:r>
      <w:r>
        <w:t>organización</w:t>
      </w:r>
      <w:r w:rsidR="00D738C8">
        <w:t>, así como con otros grupos de interés</w:t>
      </w:r>
      <w:r w:rsidR="0094136A">
        <w:t>;</w:t>
      </w:r>
    </w:p>
    <w:p w14:paraId="2A2E1167" w14:textId="77777777" w:rsidR="004424E9" w:rsidRDefault="00CC1EA7" w:rsidP="00CD11E8">
      <w:pPr>
        <w:pStyle w:val="circular"/>
        <w:numPr>
          <w:ilvl w:val="0"/>
          <w:numId w:val="17"/>
        </w:numPr>
        <w:spacing w:before="240" w:after="240"/>
      </w:pPr>
      <w:r>
        <w:t>Ve</w:t>
      </w:r>
      <w:r w:rsidR="0035377E">
        <w:t>lar por la viabilidad operativa y económica</w:t>
      </w:r>
      <w:r>
        <w:t xml:space="preserve"> de la Mutual</w:t>
      </w:r>
      <w:r w:rsidR="0035377E">
        <w:t xml:space="preserve">idad, </w:t>
      </w:r>
      <w:r w:rsidR="004424E9">
        <w:t xml:space="preserve">resguardando su sustentabilidad en </w:t>
      </w:r>
      <w:r w:rsidR="00233D2F">
        <w:t xml:space="preserve">el </w:t>
      </w:r>
      <w:r w:rsidR="004424E9">
        <w:t>mediano y largo plazo, lo cual implica, entre otros, reconocer los diversos compromisos presentes y futuros que mantienen con su</w:t>
      </w:r>
      <w:r w:rsidR="00233D2F">
        <w:t>s</w:t>
      </w:r>
      <w:r w:rsidR="004424E9">
        <w:t xml:space="preserve"> empresas adherentes y </w:t>
      </w:r>
      <w:r w:rsidR="00233D2F">
        <w:t xml:space="preserve">sus colectivos de </w:t>
      </w:r>
      <w:r w:rsidR="004424E9">
        <w:t>trabajadores afiliados</w:t>
      </w:r>
      <w:r w:rsidR="00233D2F">
        <w:t xml:space="preserve"> y pensionados</w:t>
      </w:r>
      <w:r w:rsidR="004424E9">
        <w:t>;</w:t>
      </w:r>
    </w:p>
    <w:p w14:paraId="445E6147" w14:textId="77777777" w:rsidR="00187A58" w:rsidRPr="00276EB8" w:rsidRDefault="00A3526C" w:rsidP="00CD11E8">
      <w:pPr>
        <w:pStyle w:val="circular"/>
        <w:numPr>
          <w:ilvl w:val="0"/>
          <w:numId w:val="17"/>
        </w:numPr>
        <w:spacing w:before="240" w:after="240"/>
      </w:pPr>
      <w:r w:rsidRPr="00276EB8">
        <w:t>Instruir que se gestionen los riesgos que afronta la Mutualidad</w:t>
      </w:r>
      <w:r w:rsidR="00F872AB" w:rsidRPr="00276EB8">
        <w:t xml:space="preserve">, dotando de los recursos necesarios para poder llevar a cabo </w:t>
      </w:r>
      <w:r w:rsidRPr="00276EB8">
        <w:t>las actividades de mitigación</w:t>
      </w:r>
      <w:r w:rsidR="00F872AB" w:rsidRPr="00276EB8">
        <w:t xml:space="preserve">. En específico, </w:t>
      </w:r>
      <w:r w:rsidRPr="00276EB8">
        <w:t>respecto a los riesgos estratégicos y sociales</w:t>
      </w:r>
      <w:r w:rsidR="009B3E7F">
        <w:t>,</w:t>
      </w:r>
      <w:r w:rsidRPr="00276EB8">
        <w:t xml:space="preserve"> el </w:t>
      </w:r>
      <w:r w:rsidR="006928D1">
        <w:t>Directorio</w:t>
      </w:r>
      <w:r w:rsidRPr="00276EB8">
        <w:t xml:space="preserve"> debe</w:t>
      </w:r>
      <w:r w:rsidR="002F04D6" w:rsidRPr="00276EB8">
        <w:t xml:space="preserve"> trabajar por vislumbrar los </w:t>
      </w:r>
      <w:r w:rsidR="009B3E7F">
        <w:t xml:space="preserve">posibles </w:t>
      </w:r>
      <w:r w:rsidR="00461DA5">
        <w:t xml:space="preserve">impactos y desarrollar </w:t>
      </w:r>
      <w:r w:rsidR="002F04D6" w:rsidRPr="00276EB8">
        <w:t xml:space="preserve">planes de trabajo que tomen en consideración las evaluaciones de </w:t>
      </w:r>
      <w:r w:rsidR="00461DA5">
        <w:t>los riesgos</w:t>
      </w:r>
      <w:r w:rsidR="004424E9">
        <w:t>;</w:t>
      </w:r>
    </w:p>
    <w:p w14:paraId="73C6B7DB" w14:textId="3197201C" w:rsidR="00AD3A9B" w:rsidRDefault="00FE0A05" w:rsidP="00CD11E8">
      <w:pPr>
        <w:pStyle w:val="Prrafodelista"/>
        <w:numPr>
          <w:ilvl w:val="0"/>
          <w:numId w:val="17"/>
        </w:numPr>
        <w:spacing w:before="240"/>
        <w:jc w:val="both"/>
      </w:pPr>
      <w:r>
        <w:t xml:space="preserve">Establecer un </w:t>
      </w:r>
      <w:r w:rsidR="00A754F4" w:rsidRPr="00276EB8">
        <w:t>Código de Ética, Conducta y Buenas Prácticas</w:t>
      </w:r>
      <w:r w:rsidR="002E414D" w:rsidRPr="00276EB8">
        <w:t xml:space="preserve"> </w:t>
      </w:r>
      <w:r w:rsidR="002E414D">
        <w:t>que regule</w:t>
      </w:r>
      <w:r>
        <w:t xml:space="preserve"> la actuación de todos los </w:t>
      </w:r>
      <w:r w:rsidR="00B47B57">
        <w:t>directores, gerentes y trabajadores de la entidad</w:t>
      </w:r>
      <w:r w:rsidR="008A6B35">
        <w:t xml:space="preserve">, </w:t>
      </w:r>
      <w:r w:rsidR="008E2C70">
        <w:t xml:space="preserve">asegurando que sea conocido por toda la institución </w:t>
      </w:r>
      <w:r w:rsidR="00233D2F">
        <w:t xml:space="preserve">y </w:t>
      </w:r>
      <w:r w:rsidR="008E2C70">
        <w:t>generando los canales de comunicación asociados a éste;</w:t>
      </w:r>
      <w:r w:rsidR="009065C9">
        <w:t xml:space="preserve"> </w:t>
      </w:r>
    </w:p>
    <w:p w14:paraId="29884F4F" w14:textId="58325913" w:rsidR="009065C9" w:rsidRDefault="009065C9" w:rsidP="00CD11E8">
      <w:pPr>
        <w:pStyle w:val="circular"/>
        <w:numPr>
          <w:ilvl w:val="0"/>
          <w:numId w:val="17"/>
        </w:numPr>
        <w:spacing w:before="240" w:after="240"/>
      </w:pPr>
      <w:r>
        <w:t>Resguardar el riesgo reputacional de la Mutualidad</w:t>
      </w:r>
      <w:r w:rsidR="005F6CB5">
        <w:rPr>
          <w:lang w:val="es-ES"/>
        </w:rPr>
        <w:t>;</w:t>
      </w:r>
    </w:p>
    <w:p w14:paraId="4C5EB922" w14:textId="77777777" w:rsidR="00F872AB" w:rsidRPr="0094136A" w:rsidRDefault="00F872AB" w:rsidP="00F872AB">
      <w:pPr>
        <w:pStyle w:val="circular"/>
        <w:spacing w:before="240"/>
      </w:pPr>
      <w:r w:rsidRPr="0094136A">
        <w:rPr>
          <w:i/>
        </w:rPr>
        <w:t>Sobre estructuras de la entidad</w:t>
      </w:r>
    </w:p>
    <w:p w14:paraId="68F12431" w14:textId="77777777" w:rsidR="00F872AB" w:rsidRDefault="00F872AB" w:rsidP="00CD11E8">
      <w:pPr>
        <w:pStyle w:val="circular"/>
        <w:numPr>
          <w:ilvl w:val="0"/>
          <w:numId w:val="17"/>
        </w:numPr>
        <w:spacing w:before="240"/>
      </w:pPr>
      <w:r>
        <w:t>Instaurar y supervisar el marco del gobierno corporativo en la Mutualidad;</w:t>
      </w:r>
    </w:p>
    <w:p w14:paraId="060659A6" w14:textId="77777777" w:rsidR="00F872AB" w:rsidRPr="00453C14" w:rsidRDefault="002F04D6" w:rsidP="00CD11E8">
      <w:pPr>
        <w:pStyle w:val="circular"/>
        <w:numPr>
          <w:ilvl w:val="0"/>
          <w:numId w:val="17"/>
        </w:numPr>
        <w:spacing w:before="240"/>
      </w:pPr>
      <w:r>
        <w:t>Garantizar</w:t>
      </w:r>
      <w:r w:rsidR="00F872AB" w:rsidRPr="00A53923">
        <w:t xml:space="preserve"> que el proceso </w:t>
      </w:r>
      <w:r w:rsidRPr="00A53923">
        <w:t xml:space="preserve">de </w:t>
      </w:r>
      <w:r w:rsidR="00F872AB" w:rsidRPr="00A53923">
        <w:t xml:space="preserve">elección de los miembros del </w:t>
      </w:r>
      <w:r w:rsidR="006928D1" w:rsidRPr="00A53923">
        <w:t>Directorio</w:t>
      </w:r>
      <w:r w:rsidR="00F872AB" w:rsidRPr="00A53923">
        <w:t>, cuenten con la formalidad y transparencia debida</w:t>
      </w:r>
      <w:r w:rsidR="00F73E41" w:rsidRPr="00A53923">
        <w:t>, para lo cual deberá aprobar un manual de procedimientos del proceso de elección</w:t>
      </w:r>
      <w:r w:rsidR="00F872AB" w:rsidRPr="00A53923">
        <w:t>;</w:t>
      </w:r>
    </w:p>
    <w:p w14:paraId="3CA9F3B8" w14:textId="77777777" w:rsidR="00F872AB" w:rsidRDefault="00F872AB" w:rsidP="00CD11E8">
      <w:pPr>
        <w:pStyle w:val="circular"/>
        <w:numPr>
          <w:ilvl w:val="0"/>
          <w:numId w:val="17"/>
        </w:numPr>
        <w:spacing w:before="240"/>
      </w:pPr>
      <w:r>
        <w:t>Revisar y aprobar los mecanismos de selección y compensación de los principales ejecutivos de la Mutualidad;</w:t>
      </w:r>
    </w:p>
    <w:p w14:paraId="5EF7BF72" w14:textId="7BD5FB4E" w:rsidR="00F872AB" w:rsidRDefault="00F872AB" w:rsidP="00CD11E8">
      <w:pPr>
        <w:pStyle w:val="circular"/>
        <w:numPr>
          <w:ilvl w:val="0"/>
          <w:numId w:val="17"/>
        </w:numPr>
        <w:spacing w:before="240"/>
      </w:pPr>
      <w:r>
        <w:t xml:space="preserve">Establecer y aplicar procedimientos para seleccionar, designar, evaluar y remover al </w:t>
      </w:r>
      <w:r w:rsidR="00F514DF">
        <w:t>Gerente G</w:t>
      </w:r>
      <w:r>
        <w:t xml:space="preserve">eneral, </w:t>
      </w:r>
      <w:r w:rsidR="00F514DF">
        <w:t>Auditor Interno</w:t>
      </w:r>
      <w:r>
        <w:t xml:space="preserve"> y </w:t>
      </w:r>
      <w:r w:rsidR="00F514DF">
        <w:t>F</w:t>
      </w:r>
      <w:r>
        <w:t>iscal;</w:t>
      </w:r>
    </w:p>
    <w:p w14:paraId="61785DF1" w14:textId="64ED8D6E" w:rsidR="00F872AB" w:rsidRPr="00ED1194" w:rsidRDefault="00F872AB" w:rsidP="00CD11E8">
      <w:pPr>
        <w:pStyle w:val="circular"/>
        <w:numPr>
          <w:ilvl w:val="0"/>
          <w:numId w:val="17"/>
        </w:numPr>
        <w:spacing w:before="240"/>
      </w:pPr>
      <w:r>
        <w:t>Examinar los sistemas de compensaciones y la respectiva política, asegu</w:t>
      </w:r>
      <w:r w:rsidR="00F514DF">
        <w:t>rando que los incentivos de la A</w:t>
      </w:r>
      <w:r>
        <w:t xml:space="preserve">lta </w:t>
      </w:r>
      <w:r w:rsidR="00F514DF">
        <w:t>Gerencia</w:t>
      </w:r>
      <w:r>
        <w:t xml:space="preserve"> y los trabajadores</w:t>
      </w:r>
      <w:r w:rsidR="002F04D6">
        <w:t>, en general,</w:t>
      </w:r>
      <w:r>
        <w:t xml:space="preserve"> sean coherentes con los valores éticos, los objetivos de largo plazo, los riesgos asumidos, la estrategia, lo</w:t>
      </w:r>
      <w:r w:rsidR="002F04D6">
        <w:t>s</w:t>
      </w:r>
      <w:r>
        <w:t xml:space="preserve"> </w:t>
      </w:r>
      <w:r w:rsidRPr="00ED1194">
        <w:t>resultados esperados y la finalidad del sistema de la Ley Nº 16.744;</w:t>
      </w:r>
    </w:p>
    <w:p w14:paraId="61B8C51C" w14:textId="1B5EFF9C" w:rsidR="00A942AB" w:rsidRPr="00ED1194" w:rsidRDefault="00A942AB" w:rsidP="00CD11E8">
      <w:pPr>
        <w:pStyle w:val="circular"/>
        <w:numPr>
          <w:ilvl w:val="0"/>
          <w:numId w:val="17"/>
        </w:numPr>
        <w:spacing w:before="240"/>
      </w:pPr>
      <w:r w:rsidRPr="00ED1194">
        <w:t>Establecer en las políticas y otros instructivos, mecanismos efectivos para administrar los conflicto</w:t>
      </w:r>
      <w:r w:rsidR="004B2313">
        <w:t>s</w:t>
      </w:r>
      <w:r w:rsidRPr="00ED1194">
        <w:t xml:space="preserve"> de interés que pudieran surgir entre las actuaciones de un </w:t>
      </w:r>
      <w:r w:rsidR="008B3D47" w:rsidRPr="00ED1194">
        <w:t>d</w:t>
      </w:r>
      <w:r w:rsidRPr="00ED1194">
        <w:t xml:space="preserve">irector, </w:t>
      </w:r>
      <w:r w:rsidR="008B3D47" w:rsidRPr="00ED1194">
        <w:t>g</w:t>
      </w:r>
      <w:r w:rsidRPr="00ED1194">
        <w:t xml:space="preserve">erentes y en general </w:t>
      </w:r>
      <w:r w:rsidR="00B47B57" w:rsidRPr="00ED1194">
        <w:t xml:space="preserve">de </w:t>
      </w:r>
      <w:r w:rsidRPr="00ED1194">
        <w:t>lo</w:t>
      </w:r>
      <w:r w:rsidR="0094136A" w:rsidRPr="00ED1194">
        <w:t>s trabajadores de la Mutualidad;</w:t>
      </w:r>
    </w:p>
    <w:p w14:paraId="086EA5DB" w14:textId="036ABBEE" w:rsidR="00ED1194" w:rsidRDefault="00ED1194" w:rsidP="00CD11E8">
      <w:pPr>
        <w:pStyle w:val="circular"/>
        <w:numPr>
          <w:ilvl w:val="0"/>
          <w:numId w:val="17"/>
        </w:numPr>
        <w:spacing w:before="240" w:after="240"/>
      </w:pPr>
      <w:r w:rsidRPr="00ED1194">
        <w:t xml:space="preserve">Establecer planes de sucesión de los puestos relevantes de la Mutualidad, dentro de los cuales se encontrará el del </w:t>
      </w:r>
      <w:r w:rsidR="00F514DF">
        <w:t>Gerente General</w:t>
      </w:r>
      <w:r w:rsidRPr="00ED1194">
        <w:t>, en dicho plan se debe establecer las acciones necesarias para asegurar la continuidad operacional y la selección del personal más idóneo para el respectivo cargo;</w:t>
      </w:r>
    </w:p>
    <w:p w14:paraId="17DD7E81" w14:textId="77777777" w:rsidR="00F92F5F" w:rsidRDefault="0094136A" w:rsidP="0094136A">
      <w:pPr>
        <w:pStyle w:val="circular"/>
        <w:spacing w:before="240"/>
        <w:rPr>
          <w:i/>
        </w:rPr>
      </w:pPr>
      <w:r>
        <w:rPr>
          <w:i/>
        </w:rPr>
        <w:t>Elementos de monitoreo y control</w:t>
      </w:r>
    </w:p>
    <w:p w14:paraId="274ADA54" w14:textId="7975A8CF" w:rsidR="008542E8" w:rsidRDefault="008542E8" w:rsidP="00CD11E8">
      <w:pPr>
        <w:pStyle w:val="circular"/>
        <w:numPr>
          <w:ilvl w:val="0"/>
          <w:numId w:val="17"/>
        </w:numPr>
        <w:spacing w:before="240"/>
      </w:pPr>
      <w:r>
        <w:t xml:space="preserve">Mantener una visión crítica e inquisitiva de las materias que son sometidas para su aprobación y de las funciones que </w:t>
      </w:r>
      <w:r w:rsidR="0094136A">
        <w:t xml:space="preserve">son propias de la </w:t>
      </w:r>
      <w:r w:rsidR="00F514DF">
        <w:t>A</w:t>
      </w:r>
      <w:r w:rsidR="0094136A">
        <w:t xml:space="preserve">lta </w:t>
      </w:r>
      <w:r w:rsidR="00F514DF">
        <w:t>Gerencia</w:t>
      </w:r>
      <w:r w:rsidR="0094136A">
        <w:t>;</w:t>
      </w:r>
    </w:p>
    <w:p w14:paraId="7DA69C95" w14:textId="77777777" w:rsidR="00453C14" w:rsidRDefault="00453C14" w:rsidP="00CD11E8">
      <w:pPr>
        <w:pStyle w:val="circular"/>
        <w:numPr>
          <w:ilvl w:val="0"/>
          <w:numId w:val="17"/>
        </w:numPr>
        <w:spacing w:before="240"/>
      </w:pPr>
      <w:r>
        <w:t>Impulsar y promover el establecimiento de procedimientos adecuados, que garanticen la gestión prudente de la institució</w:t>
      </w:r>
      <w:r w:rsidR="0094136A">
        <w:t>n y la eficacia de sus procesos;</w:t>
      </w:r>
    </w:p>
    <w:p w14:paraId="7BD1F8AF" w14:textId="77777777" w:rsidR="00453C14" w:rsidRDefault="00453C14" w:rsidP="00CD11E8">
      <w:pPr>
        <w:pStyle w:val="circular"/>
        <w:numPr>
          <w:ilvl w:val="0"/>
          <w:numId w:val="17"/>
        </w:numPr>
        <w:spacing w:before="240"/>
      </w:pPr>
      <w:r>
        <w:t>Medición y monitoreo del desempeño de la entidad, y la supervisión de los principales gastos, inversiones, adquisiciones, administ</w:t>
      </w:r>
      <w:r w:rsidR="0094136A">
        <w:t>ración de activos y pasivos;</w:t>
      </w:r>
    </w:p>
    <w:p w14:paraId="413E5BD1" w14:textId="7C4C047A" w:rsidR="00F92F5F" w:rsidRDefault="00453C14" w:rsidP="00CD11E8">
      <w:pPr>
        <w:pStyle w:val="circular"/>
        <w:numPr>
          <w:ilvl w:val="0"/>
          <w:numId w:val="17"/>
        </w:numPr>
        <w:spacing w:before="240"/>
      </w:pPr>
      <w:r>
        <w:t>Examinar</w:t>
      </w:r>
      <w:r w:rsidR="004E78A5">
        <w:t xml:space="preserve">, validar y suscribir, según corresponda, </w:t>
      </w:r>
      <w:r>
        <w:t>los informes de los auditores externos, el balance y demás estados financiero</w:t>
      </w:r>
      <w:r w:rsidR="00A554B7">
        <w:t>s</w:t>
      </w:r>
      <w:r w:rsidR="004424E9">
        <w:t xml:space="preserve"> </w:t>
      </w:r>
      <w:r w:rsidR="004E78A5">
        <w:t xml:space="preserve">los cuales autoriza para proveer de información financiera de la Mutualidad ante la Superintendencia, entidades externas, empresas adherentes y público en general, </w:t>
      </w:r>
      <w:r w:rsidR="00A8650E">
        <w:t>además de a</w:t>
      </w:r>
      <w:r w:rsidR="00F92F5F">
        <w:t>probar la memoria</w:t>
      </w:r>
      <w:r>
        <w:t xml:space="preserve"> anual de la institución</w:t>
      </w:r>
      <w:r w:rsidR="00F92F5F">
        <w:t xml:space="preserve">; </w:t>
      </w:r>
    </w:p>
    <w:p w14:paraId="10553FB7" w14:textId="77777777" w:rsidR="002E414D" w:rsidRDefault="00F92F5F" w:rsidP="00CD11E8">
      <w:pPr>
        <w:pStyle w:val="circular"/>
        <w:numPr>
          <w:ilvl w:val="0"/>
          <w:numId w:val="17"/>
        </w:numPr>
        <w:spacing w:before="240"/>
      </w:pPr>
      <w:r>
        <w:t xml:space="preserve">Evaluar el desempeño de las sociedades y entidades filiales; </w:t>
      </w:r>
    </w:p>
    <w:p w14:paraId="3179FA57" w14:textId="77777777" w:rsidR="00F92F5F" w:rsidRDefault="00A8650E" w:rsidP="00CD11E8">
      <w:pPr>
        <w:pStyle w:val="circular"/>
        <w:numPr>
          <w:ilvl w:val="0"/>
          <w:numId w:val="17"/>
        </w:numPr>
        <w:spacing w:before="240"/>
      </w:pPr>
      <w:r>
        <w:t>Aprobar e instaurar un sistema de control interno verificando que sea eficaz y adecuado para la naturaleza y escala de las operaciones</w:t>
      </w:r>
      <w:r w:rsidR="00F92F5F">
        <w:t>;</w:t>
      </w:r>
      <w:r w:rsidRPr="00A8650E">
        <w:t xml:space="preserve"> </w:t>
      </w:r>
    </w:p>
    <w:p w14:paraId="2F85B18D" w14:textId="702A5F86" w:rsidR="003D4AAD" w:rsidRDefault="008440AF" w:rsidP="00CD11E8">
      <w:pPr>
        <w:pStyle w:val="circular"/>
        <w:numPr>
          <w:ilvl w:val="0"/>
          <w:numId w:val="17"/>
        </w:numPr>
        <w:spacing w:before="240"/>
      </w:pPr>
      <w:r>
        <w:t>Conocer los principales factores de riesgos de la Mutualidad y</w:t>
      </w:r>
      <w:r w:rsidR="00A8650E">
        <w:t>,</w:t>
      </w:r>
      <w:r>
        <w:t xml:space="preserve"> en base a eso</w:t>
      </w:r>
      <w:r w:rsidR="00A8650E">
        <w:t>,</w:t>
      </w:r>
      <w:r>
        <w:t xml:space="preserve"> e</w:t>
      </w:r>
      <w:r w:rsidR="003D4AAD">
        <w:t>stablecer mecanismos de supervisión y control que aseguren el cumplimiento de las políticas</w:t>
      </w:r>
      <w:r w:rsidR="00A8650E">
        <w:t>,</w:t>
      </w:r>
      <w:r w:rsidR="003D4AAD">
        <w:t xml:space="preserve"> códigos y otros instructivos internos</w:t>
      </w:r>
      <w:r w:rsidR="00D2325E">
        <w:t xml:space="preserve">, en concordancia con </w:t>
      </w:r>
      <w:r w:rsidR="001F3521">
        <w:t>la Circular N°3.136</w:t>
      </w:r>
      <w:r w:rsidR="003871FB">
        <w:t>,</w:t>
      </w:r>
      <w:r w:rsidR="001F3521">
        <w:t xml:space="preserve"> de 28 de julio de 2015</w:t>
      </w:r>
      <w:r w:rsidR="003D4AAD">
        <w:t>. Para tales efectos</w:t>
      </w:r>
      <w:r w:rsidR="001F3521">
        <w:t>,</w:t>
      </w:r>
      <w:r w:rsidR="00E51E2E">
        <w:t xml:space="preserve"> el Directorio</w:t>
      </w:r>
      <w:r w:rsidR="003D4AAD">
        <w:t xml:space="preserve"> </w:t>
      </w:r>
      <w:r w:rsidR="00E51E2E">
        <w:t>se reunirá periódicamente con el área especializada en la gestión de riesgos para evaluar</w:t>
      </w:r>
      <w:r w:rsidR="003D4AAD">
        <w:t xml:space="preserve"> el cumplimiento de los estándares definidos, impulsando las mejoras o c</w:t>
      </w:r>
      <w:r w:rsidR="0094136A">
        <w:t>orrecciones que sean necesarias;</w:t>
      </w:r>
    </w:p>
    <w:p w14:paraId="36F92ED0" w14:textId="77777777" w:rsidR="003D4AAD" w:rsidRDefault="003D4AAD" w:rsidP="00CD11E8">
      <w:pPr>
        <w:pStyle w:val="circular"/>
        <w:numPr>
          <w:ilvl w:val="0"/>
          <w:numId w:val="17"/>
        </w:numPr>
        <w:spacing w:before="240"/>
      </w:pPr>
      <w:r>
        <w:t>Definir y utilizar indicadores de gestión del desempeño de la Mutualidad al menos en lo referente a los ámbitos: estratégico, financiero, rie</w:t>
      </w:r>
      <w:r w:rsidR="00DD6D52">
        <w:t>sgos, cumplimiento</w:t>
      </w:r>
      <w:r w:rsidR="00F61E93">
        <w:t>,</w:t>
      </w:r>
      <w:r w:rsidR="00F61E93" w:rsidRPr="00F61E93">
        <w:t xml:space="preserve"> </w:t>
      </w:r>
      <w:r w:rsidR="00F61E93">
        <w:t>operativos de las prestaciones médicas, preventivas y económicas</w:t>
      </w:r>
      <w:r w:rsidR="00DD6D52">
        <w:t>, entre otros</w:t>
      </w:r>
      <w:r w:rsidR="00F61E93">
        <w:t xml:space="preserve"> aspectos</w:t>
      </w:r>
      <w:r>
        <w:t>, esto con objeto de realizar un seguimiento objetivo de los asun</w:t>
      </w:r>
      <w:r w:rsidR="0094136A">
        <w:t>tos relevantes de la Mutualidad;</w:t>
      </w:r>
    </w:p>
    <w:p w14:paraId="1085AB12" w14:textId="470870E3" w:rsidR="008440AF" w:rsidRDefault="008440AF" w:rsidP="00CD11E8">
      <w:pPr>
        <w:pStyle w:val="circular"/>
        <w:numPr>
          <w:ilvl w:val="0"/>
          <w:numId w:val="17"/>
        </w:numPr>
        <w:spacing w:before="240"/>
      </w:pPr>
      <w:r>
        <w:t xml:space="preserve">Aprobar el </w:t>
      </w:r>
      <w:r w:rsidR="00F514DF">
        <w:t>P</w:t>
      </w:r>
      <w:r>
        <w:t xml:space="preserve">lan </w:t>
      </w:r>
      <w:r w:rsidR="00F514DF">
        <w:t>A</w:t>
      </w:r>
      <w:r>
        <w:t xml:space="preserve">nual de </w:t>
      </w:r>
      <w:r w:rsidR="00F514DF">
        <w:t>Au</w:t>
      </w:r>
      <w:r>
        <w:t>ditoría, velar por su cumplimiento y realizar el seguimiento de los riesgos, mediante una relación continua y directa con los auditores inter</w:t>
      </w:r>
      <w:r w:rsidR="0094136A">
        <w:t>nos y externos de la Mutualidad;</w:t>
      </w:r>
    </w:p>
    <w:p w14:paraId="73008C48" w14:textId="3853F5F7" w:rsidR="00D81FB4" w:rsidRDefault="00D81FB4" w:rsidP="00CD11E8">
      <w:pPr>
        <w:pStyle w:val="circular"/>
        <w:numPr>
          <w:ilvl w:val="0"/>
          <w:numId w:val="17"/>
        </w:numPr>
        <w:spacing w:before="240"/>
      </w:pPr>
      <w:r>
        <w:t>Recibir permanente</w:t>
      </w:r>
      <w:r w:rsidR="00F90761">
        <w:t>mente</w:t>
      </w:r>
      <w:r>
        <w:t xml:space="preserve"> informes relativos a la efectividad de los controles internos como asimismo de sus deficiencias detectadas, por la </w:t>
      </w:r>
      <w:r w:rsidR="00F514DF">
        <w:t>Gerencia</w:t>
      </w:r>
      <w:r>
        <w:t xml:space="preserve">, </w:t>
      </w:r>
      <w:r w:rsidR="00061D32">
        <w:t xml:space="preserve">la </w:t>
      </w:r>
      <w:r w:rsidR="00F514DF">
        <w:t>A</w:t>
      </w:r>
      <w:r>
        <w:t xml:space="preserve">uditoría </w:t>
      </w:r>
      <w:r w:rsidR="00F514DF">
        <w:t>I</w:t>
      </w:r>
      <w:r>
        <w:t xml:space="preserve">nterna o </w:t>
      </w:r>
      <w:r w:rsidR="00F514DF">
        <w:t>E</w:t>
      </w:r>
      <w:r>
        <w:t>xterna, su personal o por cualquier medio;</w:t>
      </w:r>
    </w:p>
    <w:p w14:paraId="77128F94" w14:textId="77777777" w:rsidR="00E32AE1" w:rsidRDefault="00061D32" w:rsidP="00CD11E8">
      <w:pPr>
        <w:pStyle w:val="circular"/>
        <w:numPr>
          <w:ilvl w:val="0"/>
          <w:numId w:val="17"/>
        </w:numPr>
        <w:spacing w:before="240" w:after="240"/>
      </w:pPr>
      <w:r>
        <w:t>Verificar los estándares de atención de sus prestaciones, así como el seguimiento a las reclamaciones y presentaciones realizadas en la propia entidad, ésta Superintendencia u otras instancias</w:t>
      </w:r>
      <w:r w:rsidR="0094136A">
        <w:t>;</w:t>
      </w:r>
    </w:p>
    <w:p w14:paraId="4C616BE7" w14:textId="77777777" w:rsidR="00AB2690" w:rsidRDefault="00E32AE1" w:rsidP="00CD11E8">
      <w:pPr>
        <w:pStyle w:val="Prrafodelista"/>
        <w:numPr>
          <w:ilvl w:val="0"/>
          <w:numId w:val="17"/>
        </w:numPr>
        <w:spacing w:before="240" w:after="240"/>
        <w:jc w:val="both"/>
      </w:pPr>
      <w:r>
        <w:t>Aprobar la celebración de contratos para el suministro de bienes muebles, inmuebles y de los de prestación de servicios que se requieran para el desarrollo de sus funciones</w:t>
      </w:r>
      <w:r w:rsidR="00892431">
        <w:t xml:space="preserve">, </w:t>
      </w:r>
      <w:r w:rsidR="00816DE1">
        <w:t xml:space="preserve">estableciendo límites monetarios o de otras características en donde será necesario la autorización del </w:t>
      </w:r>
      <w:r w:rsidR="006928D1">
        <w:t>Directorio</w:t>
      </w:r>
      <w:r w:rsidR="00816DE1">
        <w:t xml:space="preserve"> para poder proceder;</w:t>
      </w:r>
    </w:p>
    <w:p w14:paraId="4290AB00" w14:textId="77777777" w:rsidR="00AB2690" w:rsidRDefault="00AB2690" w:rsidP="003871FB">
      <w:pPr>
        <w:pStyle w:val="Prrafodelista"/>
        <w:spacing w:before="240" w:after="240"/>
        <w:ind w:left="720"/>
        <w:jc w:val="both"/>
      </w:pPr>
    </w:p>
    <w:p w14:paraId="4F74AF95" w14:textId="5075642B" w:rsidR="00417345" w:rsidRPr="00362252" w:rsidRDefault="005B1EED" w:rsidP="00CD11E8">
      <w:pPr>
        <w:pStyle w:val="Prrafodelista"/>
        <w:numPr>
          <w:ilvl w:val="0"/>
          <w:numId w:val="17"/>
        </w:numPr>
        <w:spacing w:before="240" w:after="240"/>
        <w:jc w:val="both"/>
      </w:pPr>
      <w:r>
        <w:t>Promover una cultura de prevención de delitos</w:t>
      </w:r>
      <w:r w:rsidR="009719EB">
        <w:t>, fraudes e irregularidades</w:t>
      </w:r>
      <w:r>
        <w:t xml:space="preserve">, para lo cual debe propiciar el funcionamiento </w:t>
      </w:r>
      <w:r w:rsidR="009719EB">
        <w:t xml:space="preserve">de modelos y </w:t>
      </w:r>
      <w:r>
        <w:t>mecanismos</w:t>
      </w:r>
      <w:r w:rsidR="009719EB">
        <w:t xml:space="preserve"> efectivos, conociendo los principales resultados de estos procesos;</w:t>
      </w:r>
    </w:p>
    <w:p w14:paraId="0F54384C" w14:textId="0DC2145E" w:rsidR="00131AF2" w:rsidRPr="00367E51" w:rsidRDefault="00417345" w:rsidP="00CD11E8">
      <w:pPr>
        <w:pStyle w:val="circular"/>
        <w:numPr>
          <w:ilvl w:val="0"/>
          <w:numId w:val="17"/>
        </w:numPr>
      </w:pPr>
      <w:r w:rsidRPr="00367E51">
        <w:t xml:space="preserve">Analizar y aprobar la metodología de cálculo de reservas técnicas y de validación </w:t>
      </w:r>
      <w:r w:rsidR="006A5714">
        <w:t>de la suficiencia de las mismas;</w:t>
      </w:r>
    </w:p>
    <w:p w14:paraId="2D006785" w14:textId="77777777" w:rsidR="00245BE3" w:rsidRDefault="00245BE3" w:rsidP="00245BE3">
      <w:pPr>
        <w:pStyle w:val="circular"/>
        <w:spacing w:before="240"/>
        <w:rPr>
          <w:i/>
        </w:rPr>
      </w:pPr>
      <w:r>
        <w:rPr>
          <w:i/>
        </w:rPr>
        <w:t>Deberes propios del cargo</w:t>
      </w:r>
    </w:p>
    <w:p w14:paraId="03901DBB" w14:textId="77777777" w:rsidR="00245BE3" w:rsidRPr="000A3345" w:rsidRDefault="00245BE3" w:rsidP="00CD11E8">
      <w:pPr>
        <w:pStyle w:val="circular"/>
        <w:numPr>
          <w:ilvl w:val="0"/>
          <w:numId w:val="17"/>
        </w:numPr>
        <w:spacing w:before="240"/>
      </w:pPr>
      <w:r>
        <w:t>Desarrollar sus funciones de acuerdo a los estatutos, políticas, códigos y considerando los intereses de la Mutualidad, empresas adherentes y trabajadores afiliados;</w:t>
      </w:r>
    </w:p>
    <w:p w14:paraId="4AD13C31" w14:textId="77777777" w:rsidR="00245BE3" w:rsidRDefault="00245BE3" w:rsidP="00CD11E8">
      <w:pPr>
        <w:pStyle w:val="circular"/>
        <w:numPr>
          <w:ilvl w:val="0"/>
          <w:numId w:val="17"/>
        </w:numPr>
        <w:spacing w:before="240"/>
      </w:pPr>
      <w:r>
        <w:t>Conocer las condiciones operativas, financieras y marco legal en que se desarrolla el sistema de la Ley Nº 16.744, para esto deberá tener acceso a las dependencias e instalaciones de la Mutualidad y así poder recoger recomendaciones y opiniones de los responsables de los procesos, dependencias e instalaciones;</w:t>
      </w:r>
    </w:p>
    <w:p w14:paraId="57FEF28D" w14:textId="77777777" w:rsidR="00245BE3" w:rsidRPr="003D5277" w:rsidRDefault="00245BE3" w:rsidP="00CD11E8">
      <w:pPr>
        <w:pStyle w:val="circular"/>
        <w:numPr>
          <w:ilvl w:val="0"/>
          <w:numId w:val="17"/>
        </w:numPr>
        <w:spacing w:before="240"/>
      </w:pPr>
      <w:r>
        <w:t xml:space="preserve">Dedicar el tiempo necesario a sus funciones, </w:t>
      </w:r>
      <w:r w:rsidR="00A8650E">
        <w:t xml:space="preserve">participando de las </w:t>
      </w:r>
      <w:r>
        <w:t>sesiones con la preparación, previa necesaria, para abordar a cabalidad los asuntos que se tratarán en ellas;</w:t>
      </w:r>
    </w:p>
    <w:p w14:paraId="6AABE163" w14:textId="77777777" w:rsidR="00245BE3" w:rsidRDefault="00245BE3" w:rsidP="00CD11E8">
      <w:pPr>
        <w:pStyle w:val="circular"/>
        <w:numPr>
          <w:ilvl w:val="0"/>
          <w:numId w:val="17"/>
        </w:numPr>
        <w:spacing w:before="240"/>
      </w:pPr>
      <w:r>
        <w:t>Velar porque la Mutualidad dé cumplimiento al marco regulatorio y normativo que le es aplicable;</w:t>
      </w:r>
    </w:p>
    <w:p w14:paraId="5EF28ED2" w14:textId="3E2A651D" w:rsidR="0094204B" w:rsidRDefault="0094204B" w:rsidP="00CD11E8">
      <w:pPr>
        <w:pStyle w:val="circular"/>
        <w:numPr>
          <w:ilvl w:val="0"/>
          <w:numId w:val="17"/>
        </w:numPr>
        <w:spacing w:before="240"/>
      </w:pPr>
      <w:r>
        <w:t>Aprobar modificaciones a los Estatutos de la Mutualidad cuando corresponda, los cuales deberán elevarlos en consulta a esta Superintend</w:t>
      </w:r>
      <w:r w:rsidR="003871FB">
        <w:t>encia antes de su aplicación;</w:t>
      </w:r>
    </w:p>
    <w:p w14:paraId="1A5DF1CC" w14:textId="77777777" w:rsidR="00146E03" w:rsidRDefault="002262DF" w:rsidP="00CD11E8">
      <w:pPr>
        <w:pStyle w:val="circular"/>
        <w:numPr>
          <w:ilvl w:val="0"/>
          <w:numId w:val="17"/>
        </w:numPr>
        <w:spacing w:before="240"/>
      </w:pPr>
      <w:r w:rsidRPr="00E51844">
        <w:t xml:space="preserve">Conocer el estado de la fiscalización a la Mutualidad, las eventuales sanciones y el nivel de cumplimiento de la normativa vigente emitida por esta Superintendencia y otros entes </w:t>
      </w:r>
      <w:r>
        <w:t>reguladores</w:t>
      </w:r>
      <w:r w:rsidR="0094289B">
        <w:t xml:space="preserve">. Asimismo, conocer </w:t>
      </w:r>
      <w:r w:rsidR="00146E03">
        <w:t xml:space="preserve">los planes de </w:t>
      </w:r>
      <w:r w:rsidR="000940CC">
        <w:t>regularización</w:t>
      </w:r>
      <w:r w:rsidR="00146E03">
        <w:t xml:space="preserve"> </w:t>
      </w:r>
      <w:r w:rsidR="000940CC">
        <w:t>implementados</w:t>
      </w:r>
      <w:r w:rsidR="00146E03">
        <w:t xml:space="preserve"> en razón de las fiscalizaciones realizadas;</w:t>
      </w:r>
    </w:p>
    <w:p w14:paraId="2111DAFB" w14:textId="77777777" w:rsidR="00146E03" w:rsidRDefault="00146E03" w:rsidP="00CD11E8">
      <w:pPr>
        <w:pStyle w:val="circular"/>
        <w:numPr>
          <w:ilvl w:val="0"/>
          <w:numId w:val="17"/>
        </w:numPr>
        <w:spacing w:before="240"/>
      </w:pPr>
      <w:r>
        <w:t>A</w:t>
      </w:r>
      <w:r w:rsidRPr="00146E03">
        <w:t xml:space="preserve">sistir y participar en las sesiones de los Comités que integran; </w:t>
      </w:r>
    </w:p>
    <w:p w14:paraId="450A87AE" w14:textId="7B75E911" w:rsidR="00146E03" w:rsidRDefault="00146E03" w:rsidP="00CD11E8">
      <w:pPr>
        <w:pStyle w:val="circular"/>
        <w:numPr>
          <w:ilvl w:val="0"/>
          <w:numId w:val="17"/>
        </w:numPr>
        <w:spacing w:before="240"/>
      </w:pPr>
      <w:r w:rsidRPr="00146E03">
        <w:t>Ejercer sus funciones y actuaciones buscando siempre el</w:t>
      </w:r>
      <w:r w:rsidR="003871FB">
        <w:t xml:space="preserve"> mejor</w:t>
      </w:r>
      <w:r w:rsidRPr="00146E03">
        <w:t xml:space="preserve"> interés de la </w:t>
      </w:r>
      <w:r>
        <w:t>Mutualidad</w:t>
      </w:r>
      <w:r w:rsidRPr="00146E03">
        <w:t xml:space="preserve"> como </w:t>
      </w:r>
      <w:r>
        <w:t>administradora de un seguro</w:t>
      </w:r>
      <w:r w:rsidRPr="00146E03">
        <w:t xml:space="preserve"> social; </w:t>
      </w:r>
    </w:p>
    <w:p w14:paraId="4003F667" w14:textId="77777777" w:rsidR="00117823" w:rsidRDefault="00146E03" w:rsidP="00CD11E8">
      <w:pPr>
        <w:pStyle w:val="circular"/>
        <w:numPr>
          <w:ilvl w:val="0"/>
          <w:numId w:val="17"/>
        </w:numPr>
        <w:spacing w:before="240"/>
      </w:pPr>
      <w:r>
        <w:t>I</w:t>
      </w:r>
      <w:r w:rsidRPr="00146E03">
        <w:t xml:space="preserve">nformarse, previamente a la toma de decisiones y, en caso de ser necesario, solicitar asesoría y capacitación en las materias que puedan ser objeto de acuerdo de </w:t>
      </w:r>
      <w:r w:rsidR="006928D1">
        <w:t>Directorio</w:t>
      </w:r>
      <w:r w:rsidRPr="00146E03">
        <w:t>;</w:t>
      </w:r>
    </w:p>
    <w:p w14:paraId="73109F3D" w14:textId="2887A933" w:rsidR="00117823" w:rsidRDefault="00117823" w:rsidP="00CD11E8">
      <w:pPr>
        <w:pStyle w:val="circular"/>
        <w:numPr>
          <w:ilvl w:val="0"/>
          <w:numId w:val="17"/>
        </w:numPr>
        <w:spacing w:before="240"/>
      </w:pPr>
      <w:r>
        <w:t>O</w:t>
      </w:r>
      <w:r w:rsidR="00146E03" w:rsidRPr="00146E03">
        <w:t xml:space="preserve">bservar las obligaciones propias de los directores emanadas tanto de la </w:t>
      </w:r>
      <w:r w:rsidR="00C72BB2">
        <w:t>L</w:t>
      </w:r>
      <w:r w:rsidR="00146E03" w:rsidRPr="00146E03">
        <w:t xml:space="preserve">ey, la normativa regulatoria, </w:t>
      </w:r>
      <w:r w:rsidR="002262DF">
        <w:t xml:space="preserve">estatutos, </w:t>
      </w:r>
      <w:r w:rsidR="00146E03" w:rsidRPr="00146E03">
        <w:t xml:space="preserve">políticas que autónomamente se imponga la </w:t>
      </w:r>
      <w:r>
        <w:t>Mutual</w:t>
      </w:r>
      <w:r w:rsidR="00545CEE">
        <w:t>idad</w:t>
      </w:r>
      <w:r w:rsidR="00146E03" w:rsidRPr="00146E03">
        <w:t xml:space="preserve">, así como de las instrucciones que establezca al efecto los </w:t>
      </w:r>
      <w:r w:rsidR="002262DF">
        <w:t>o</w:t>
      </w:r>
      <w:r w:rsidR="00146E03" w:rsidRPr="00146E03">
        <w:t xml:space="preserve">rganismos </w:t>
      </w:r>
      <w:r w:rsidR="002262DF">
        <w:t>r</w:t>
      </w:r>
      <w:r w:rsidR="00146E03" w:rsidRPr="00146E03">
        <w:t xml:space="preserve">eguladores y </w:t>
      </w:r>
      <w:r w:rsidR="002262DF">
        <w:t>f</w:t>
      </w:r>
      <w:r w:rsidR="00146E03" w:rsidRPr="00146E03">
        <w:t xml:space="preserve">iscalizadores; y </w:t>
      </w:r>
    </w:p>
    <w:p w14:paraId="5FB9CE7C" w14:textId="79D7F68D" w:rsidR="00146E03" w:rsidRPr="00146E03" w:rsidRDefault="00117823" w:rsidP="00CD11E8">
      <w:pPr>
        <w:pStyle w:val="circular"/>
        <w:numPr>
          <w:ilvl w:val="0"/>
          <w:numId w:val="17"/>
        </w:numPr>
        <w:spacing w:before="240"/>
      </w:pPr>
      <w:r>
        <w:t>F</w:t>
      </w:r>
      <w:r w:rsidR="00146E03" w:rsidRPr="00146E03">
        <w:t xml:space="preserve">irmar las actas del </w:t>
      </w:r>
      <w:r w:rsidR="006928D1">
        <w:t>Directorio</w:t>
      </w:r>
      <w:r w:rsidR="00146E03" w:rsidRPr="00146E03">
        <w:t xml:space="preserve"> cuando asistan a la respectiva sesión</w:t>
      </w:r>
      <w:r>
        <w:t xml:space="preserve">. </w:t>
      </w:r>
      <w:r w:rsidR="00146E03" w:rsidRPr="00146E03">
        <w:t xml:space="preserve">El </w:t>
      </w:r>
      <w:r w:rsidR="002F6634">
        <w:t>D</w:t>
      </w:r>
      <w:r w:rsidR="00146E03" w:rsidRPr="00146E03">
        <w:t xml:space="preserve">irector que quiera salvar su responsabilidad por algún acto o acuerdo del </w:t>
      </w:r>
      <w:r w:rsidR="006928D1">
        <w:t>Directorio</w:t>
      </w:r>
      <w:r w:rsidR="00146E03" w:rsidRPr="00146E03">
        <w:t xml:space="preserve">, deberá </w:t>
      </w:r>
      <w:r w:rsidR="002262DF">
        <w:t xml:space="preserve">dejar constancia </w:t>
      </w:r>
      <w:r w:rsidR="00146E03" w:rsidRPr="00146E03">
        <w:t>en el acta su oposición, y si estimare que un acta adolece de inexactitudes u omisiones, deberá estampar, antes de firmarla, las salvedades correspondientes.</w:t>
      </w:r>
    </w:p>
    <w:p w14:paraId="2AAF6A11" w14:textId="77777777" w:rsidR="00F92F5F" w:rsidRPr="00F92F5F" w:rsidRDefault="00F92F5F" w:rsidP="00ED1194">
      <w:pPr>
        <w:pStyle w:val="circular"/>
        <w:spacing w:before="240"/>
        <w:rPr>
          <w:i/>
        </w:rPr>
      </w:pPr>
      <w:r w:rsidRPr="00F92F5F">
        <w:rPr>
          <w:i/>
        </w:rPr>
        <w:t>Relación con el entorno</w:t>
      </w:r>
      <w:r w:rsidR="003D4AAD">
        <w:rPr>
          <w:i/>
        </w:rPr>
        <w:t xml:space="preserve"> y transparencia</w:t>
      </w:r>
    </w:p>
    <w:p w14:paraId="2684CF24" w14:textId="77777777" w:rsidR="00BC3611" w:rsidRDefault="00BC3611" w:rsidP="00CD11E8">
      <w:pPr>
        <w:pStyle w:val="circular"/>
        <w:numPr>
          <w:ilvl w:val="0"/>
          <w:numId w:val="17"/>
        </w:numPr>
        <w:spacing w:before="240"/>
      </w:pPr>
      <w:r>
        <w:t>Garantizar que los intereses de los colaboradores, clientes, proveedores, y otros entes vinculados al giro, sean debidamente considerados</w:t>
      </w:r>
      <w:r w:rsidR="0094136A">
        <w:t>;</w:t>
      </w:r>
    </w:p>
    <w:p w14:paraId="500B5E0F" w14:textId="77777777" w:rsidR="00BC3611" w:rsidRDefault="00722C64" w:rsidP="00CD11E8">
      <w:pPr>
        <w:pStyle w:val="circular"/>
        <w:numPr>
          <w:ilvl w:val="0"/>
          <w:numId w:val="17"/>
        </w:numPr>
        <w:spacing w:before="240"/>
      </w:pPr>
      <w:r>
        <w:t xml:space="preserve">Generar las instancias para posibilitar </w:t>
      </w:r>
      <w:r w:rsidR="00BC3611">
        <w:t>divulgación de información relevante de la Mutualidad, estableciendo el contenido mínimo que debe entregarse</w:t>
      </w:r>
      <w:r w:rsidR="0094136A">
        <w:t>;</w:t>
      </w:r>
    </w:p>
    <w:p w14:paraId="2020A21B" w14:textId="22619F84" w:rsidR="00A01D1E" w:rsidRDefault="00A01D1E" w:rsidP="00CD11E8">
      <w:pPr>
        <w:pStyle w:val="circular"/>
        <w:numPr>
          <w:ilvl w:val="0"/>
          <w:numId w:val="17"/>
        </w:numPr>
        <w:spacing w:before="240"/>
      </w:pPr>
      <w:r>
        <w:t xml:space="preserve">Recibir y conocer información sobre consultas y reclamos realizados </w:t>
      </w:r>
      <w:r w:rsidR="007A52DE">
        <w:t xml:space="preserve">a la </w:t>
      </w:r>
      <w:r>
        <w:t>propia Mutualidad o ante terceros, t</w:t>
      </w:r>
      <w:r w:rsidR="006A5714">
        <w:t>ales como esta Superintendencia;</w:t>
      </w:r>
    </w:p>
    <w:p w14:paraId="5F245850" w14:textId="77777777" w:rsidR="002955CE" w:rsidRPr="00F92F5F" w:rsidRDefault="002955CE" w:rsidP="00ED1194">
      <w:pPr>
        <w:pStyle w:val="circular"/>
        <w:spacing w:before="240"/>
        <w:rPr>
          <w:i/>
        </w:rPr>
      </w:pPr>
      <w:r>
        <w:rPr>
          <w:i/>
        </w:rPr>
        <w:t>Otras obligaciones normativas</w:t>
      </w:r>
    </w:p>
    <w:p w14:paraId="105CE05D" w14:textId="77777777" w:rsidR="002955CE" w:rsidRPr="0094136A" w:rsidRDefault="002955CE" w:rsidP="00CD11E8">
      <w:pPr>
        <w:pStyle w:val="Prrafodelista"/>
        <w:numPr>
          <w:ilvl w:val="0"/>
          <w:numId w:val="17"/>
        </w:numPr>
        <w:spacing w:before="240"/>
        <w:jc w:val="both"/>
        <w:rPr>
          <w:lang w:val="es-MX"/>
        </w:rPr>
      </w:pPr>
      <w:r w:rsidRPr="0094136A">
        <w:rPr>
          <w:lang w:val="es-MX"/>
        </w:rPr>
        <w:t>Establecer la estrategia general de gestión de riesgos, según lo dispuesto en el numeral III.3.1, de la Circular Nº 3.136, de 28 de julio de 2015</w:t>
      </w:r>
      <w:r w:rsidR="0094136A">
        <w:rPr>
          <w:lang w:val="es-MX"/>
        </w:rPr>
        <w:t>;</w:t>
      </w:r>
    </w:p>
    <w:p w14:paraId="56180775" w14:textId="2A35B247" w:rsidR="00D81FB4" w:rsidRDefault="00D81FB4" w:rsidP="00CD11E8">
      <w:pPr>
        <w:pStyle w:val="circular"/>
        <w:numPr>
          <w:ilvl w:val="0"/>
          <w:numId w:val="17"/>
        </w:numPr>
        <w:spacing w:before="240"/>
      </w:pPr>
      <w:r>
        <w:t xml:space="preserve">Asegurar que </w:t>
      </w:r>
      <w:r w:rsidR="009E16CC">
        <w:t>l</w:t>
      </w:r>
      <w:r w:rsidR="00F514DF">
        <w:t>a U</w:t>
      </w:r>
      <w:r>
        <w:t xml:space="preserve">nidad de </w:t>
      </w:r>
      <w:r w:rsidR="00F514DF">
        <w:t>A</w:t>
      </w:r>
      <w:r>
        <w:t xml:space="preserve">uditoría </w:t>
      </w:r>
      <w:r w:rsidR="00F514DF">
        <w:t>I</w:t>
      </w:r>
      <w:r>
        <w:t xml:space="preserve">nterna posea las condiciones básicas para poder realizar su rol en condiciones de </w:t>
      </w:r>
      <w:r w:rsidR="00ED1194">
        <w:t>independencia</w:t>
      </w:r>
      <w:r>
        <w:t xml:space="preserve">, según lo establecido por la Circular Nº 2.892, de 17 de diciembre de 2012, y por su posterior modificación </w:t>
      </w:r>
      <w:r w:rsidR="00722C64">
        <w:t>en</w:t>
      </w:r>
      <w:r>
        <w:t xml:space="preserve"> circular N</w:t>
      </w:r>
      <w:r w:rsidR="006A5714">
        <w:t>º 3.074, de 19 de enero de 2015, y</w:t>
      </w:r>
    </w:p>
    <w:p w14:paraId="72E2EBC4" w14:textId="77777777" w:rsidR="002B0F1C" w:rsidRDefault="00D81FB4" w:rsidP="00CD11E8">
      <w:pPr>
        <w:pStyle w:val="circular"/>
        <w:numPr>
          <w:ilvl w:val="0"/>
          <w:numId w:val="17"/>
        </w:numPr>
        <w:spacing w:before="240"/>
      </w:pPr>
      <w:r>
        <w:t>Impulsar y monitorear las actividades conducentes al otorgamiento de las prestaciones preventivas de accidentes laborales y enfermedades profesionales, de acuerdo a la letra A, numeral 1, de la Circular 3.</w:t>
      </w:r>
      <w:r w:rsidR="0094136A">
        <w:t>193, de 30 de diciembre de 2015.</w:t>
      </w:r>
    </w:p>
    <w:p w14:paraId="067BBD5C" w14:textId="77777777" w:rsidR="002659B7" w:rsidRDefault="002659B7" w:rsidP="002659B7">
      <w:pPr>
        <w:pStyle w:val="circular"/>
        <w:spacing w:before="240"/>
        <w:ind w:left="720"/>
      </w:pPr>
    </w:p>
    <w:p w14:paraId="541C2F56" w14:textId="77777777" w:rsidR="004B7D5B" w:rsidRPr="003262B8" w:rsidRDefault="004B7D5B" w:rsidP="00CD11E8">
      <w:pPr>
        <w:pStyle w:val="Ttulo1"/>
        <w:numPr>
          <w:ilvl w:val="1"/>
          <w:numId w:val="9"/>
        </w:numPr>
        <w:spacing w:before="240"/>
      </w:pPr>
      <w:bookmarkStart w:id="9" w:name="_Toc462231281"/>
      <w:r w:rsidRPr="003262B8">
        <w:t xml:space="preserve">Presidente del </w:t>
      </w:r>
      <w:r w:rsidR="006928D1">
        <w:t>Directorio</w:t>
      </w:r>
      <w:bookmarkEnd w:id="9"/>
    </w:p>
    <w:p w14:paraId="5850E9EE" w14:textId="77777777" w:rsidR="00900954" w:rsidRDefault="00900954" w:rsidP="000A3345">
      <w:pPr>
        <w:pStyle w:val="circular"/>
        <w:spacing w:before="240"/>
      </w:pPr>
      <w:r>
        <w:t>El Presidente es responsable de</w:t>
      </w:r>
      <w:r w:rsidR="00D12BBE">
        <w:t>l</w:t>
      </w:r>
      <w:r>
        <w:t xml:space="preserve"> adecuado y eficaz funcionamiento del </w:t>
      </w:r>
      <w:r w:rsidR="006928D1">
        <w:t>Directorio</w:t>
      </w:r>
      <w:r>
        <w:t>. Son, entre otros, deberes de su cargo:</w:t>
      </w:r>
    </w:p>
    <w:p w14:paraId="332B3AAF" w14:textId="77777777" w:rsidR="00BB7C17" w:rsidRDefault="00BB7C17" w:rsidP="00CD11E8">
      <w:pPr>
        <w:pStyle w:val="circular"/>
        <w:numPr>
          <w:ilvl w:val="0"/>
          <w:numId w:val="2"/>
        </w:numPr>
        <w:spacing w:before="240"/>
      </w:pPr>
      <w:r>
        <w:t>P</w:t>
      </w:r>
      <w:r w:rsidR="008176EC">
        <w:t>residir sesiones</w:t>
      </w:r>
      <w:r w:rsidR="00C57933">
        <w:t xml:space="preserve"> y liderar el </w:t>
      </w:r>
      <w:r w:rsidR="006928D1">
        <w:t>Directorio</w:t>
      </w:r>
      <w:r w:rsidR="008176EC">
        <w:t>, asegurando que se trabaje eficientemente;</w:t>
      </w:r>
    </w:p>
    <w:p w14:paraId="1C7722A5" w14:textId="77777777" w:rsidR="008176EC" w:rsidRDefault="008176EC" w:rsidP="00CD11E8">
      <w:pPr>
        <w:pStyle w:val="circular"/>
        <w:numPr>
          <w:ilvl w:val="0"/>
          <w:numId w:val="2"/>
        </w:numPr>
        <w:spacing w:before="240"/>
      </w:pPr>
      <w:r>
        <w:t>Organizar la agenda de trabajo de cada sesión;</w:t>
      </w:r>
    </w:p>
    <w:p w14:paraId="2178C9F8" w14:textId="77777777" w:rsidR="008176EC" w:rsidRDefault="008176EC" w:rsidP="00CD11E8">
      <w:pPr>
        <w:pStyle w:val="circular"/>
        <w:numPr>
          <w:ilvl w:val="0"/>
          <w:numId w:val="2"/>
        </w:numPr>
        <w:spacing w:before="240"/>
      </w:pPr>
      <w:r>
        <w:t xml:space="preserve">Establecer los procedimientos para el trabajo del </w:t>
      </w:r>
      <w:r w:rsidR="006928D1">
        <w:t>Directorio</w:t>
      </w:r>
      <w:r>
        <w:t xml:space="preserve">; </w:t>
      </w:r>
    </w:p>
    <w:p w14:paraId="31E8E126" w14:textId="77777777" w:rsidR="00BB7C17" w:rsidRDefault="00BB7C17" w:rsidP="00CD11E8">
      <w:pPr>
        <w:pStyle w:val="circular"/>
        <w:numPr>
          <w:ilvl w:val="0"/>
          <w:numId w:val="2"/>
        </w:numPr>
        <w:spacing w:before="240"/>
      </w:pPr>
      <w:r>
        <w:t xml:space="preserve">Asegurar el cumplimiento efectivo de las funciones del </w:t>
      </w:r>
      <w:r w:rsidR="006928D1">
        <w:t>Directorio</w:t>
      </w:r>
      <w:r>
        <w:t xml:space="preserve"> y de los roles </w:t>
      </w:r>
      <w:r w:rsidR="00D12BBE">
        <w:t>y</w:t>
      </w:r>
      <w:r>
        <w:t xml:space="preserve"> obligaciones que le asignen;</w:t>
      </w:r>
    </w:p>
    <w:p w14:paraId="4E122F2B" w14:textId="7D83B501" w:rsidR="00BB7C17" w:rsidRDefault="00BB7C17" w:rsidP="00CD11E8">
      <w:pPr>
        <w:pStyle w:val="circular"/>
        <w:numPr>
          <w:ilvl w:val="0"/>
          <w:numId w:val="2"/>
        </w:numPr>
        <w:spacing w:before="240"/>
      </w:pPr>
      <w:r>
        <w:t xml:space="preserve">Definición de la </w:t>
      </w:r>
      <w:r w:rsidR="008176EC">
        <w:t>agenda</w:t>
      </w:r>
      <w:r w:rsidR="00A554B7">
        <w:t xml:space="preserve"> del Directorio</w:t>
      </w:r>
      <w:r w:rsidR="008176EC">
        <w:t xml:space="preserve"> con el </w:t>
      </w:r>
      <w:r w:rsidR="00F514DF">
        <w:t>Gerente General</w:t>
      </w:r>
      <w:r>
        <w:t xml:space="preserve">, y </w:t>
      </w:r>
      <w:r w:rsidR="008176EC">
        <w:t>c</w:t>
      </w:r>
      <w:r>
        <w:t xml:space="preserve">oordinar la ejecución de los mandatos definidos por el </w:t>
      </w:r>
      <w:r w:rsidR="006928D1">
        <w:t>Directorio</w:t>
      </w:r>
      <w:r>
        <w:t>;</w:t>
      </w:r>
    </w:p>
    <w:p w14:paraId="2AA85F96" w14:textId="2E78D361" w:rsidR="00900954" w:rsidRDefault="00D12BBE" w:rsidP="00CD11E8">
      <w:pPr>
        <w:pStyle w:val="circular"/>
        <w:numPr>
          <w:ilvl w:val="0"/>
          <w:numId w:val="2"/>
        </w:numPr>
        <w:spacing w:before="240"/>
      </w:pPr>
      <w:r>
        <w:t xml:space="preserve">Generar las instancias para dar tratamiento a los eventuales </w:t>
      </w:r>
      <w:r w:rsidR="00900954">
        <w:t>conflictos de</w:t>
      </w:r>
      <w:r>
        <w:t xml:space="preserve"> interés ante los cuales el </w:t>
      </w:r>
      <w:r w:rsidR="006928D1">
        <w:t>Directorio</w:t>
      </w:r>
      <w:r w:rsidR="00B909D0">
        <w:t xml:space="preserve"> debiera pronunciarse;</w:t>
      </w:r>
    </w:p>
    <w:p w14:paraId="1867C49A" w14:textId="54FFAA52" w:rsidR="008176EC" w:rsidRDefault="00491000" w:rsidP="00CD11E8">
      <w:pPr>
        <w:pStyle w:val="circular"/>
        <w:numPr>
          <w:ilvl w:val="0"/>
          <w:numId w:val="2"/>
        </w:numPr>
        <w:spacing w:before="240"/>
        <w:rPr>
          <w:lang w:val="es-ES"/>
        </w:rPr>
      </w:pPr>
      <w:r>
        <w:t xml:space="preserve">Posibilitar la generación de actas que contengan de forma integra </w:t>
      </w:r>
      <w:r>
        <w:rPr>
          <w:lang w:val="es-ES"/>
        </w:rPr>
        <w:t xml:space="preserve">y fidedigna </w:t>
      </w:r>
      <w:r w:rsidR="008176EC" w:rsidRPr="003262B8">
        <w:rPr>
          <w:lang w:val="es-ES"/>
        </w:rPr>
        <w:t xml:space="preserve">las deliberaciones y acuerdos del </w:t>
      </w:r>
      <w:r w:rsidR="006928D1">
        <w:rPr>
          <w:lang w:val="es-ES"/>
        </w:rPr>
        <w:t>Directorio</w:t>
      </w:r>
      <w:r w:rsidR="008176EC" w:rsidRPr="003262B8">
        <w:rPr>
          <w:lang w:val="es-ES"/>
        </w:rPr>
        <w:t>, así como su ade</w:t>
      </w:r>
      <w:r w:rsidR="00B909D0">
        <w:rPr>
          <w:lang w:val="es-ES"/>
        </w:rPr>
        <w:t>cuado almacenamiento y respaldo, y</w:t>
      </w:r>
    </w:p>
    <w:p w14:paraId="5FEE09E1" w14:textId="013C5204" w:rsidR="00EF3FDC" w:rsidRPr="003D5277" w:rsidRDefault="00AD3A9B" w:rsidP="00CD11E8">
      <w:pPr>
        <w:pStyle w:val="circular"/>
        <w:numPr>
          <w:ilvl w:val="0"/>
          <w:numId w:val="2"/>
        </w:numPr>
        <w:spacing w:before="240"/>
        <w:rPr>
          <w:lang w:val="es-ES"/>
        </w:rPr>
      </w:pPr>
      <w:r w:rsidRPr="00545CEE">
        <w:rPr>
          <w:lang w:val="es-ES"/>
        </w:rPr>
        <w:t>Emitir su voto</w:t>
      </w:r>
      <w:r w:rsidR="00B909D0">
        <w:rPr>
          <w:lang w:val="es-ES"/>
        </w:rPr>
        <w:t xml:space="preserve"> - </w:t>
      </w:r>
      <w:r w:rsidRPr="00545CEE">
        <w:rPr>
          <w:lang w:val="es-ES"/>
        </w:rPr>
        <w:t xml:space="preserve">dirimente </w:t>
      </w:r>
      <w:r w:rsidR="00B909D0">
        <w:rPr>
          <w:lang w:val="es-ES"/>
        </w:rPr>
        <w:t xml:space="preserve">- </w:t>
      </w:r>
      <w:r w:rsidRPr="00545CEE">
        <w:rPr>
          <w:lang w:val="es-ES"/>
        </w:rPr>
        <w:t>cuando se produzca empate en la adopción de algún acuerdo.</w:t>
      </w:r>
    </w:p>
    <w:p w14:paraId="2EF78592" w14:textId="77777777" w:rsidR="00531336" w:rsidRPr="001C33DD" w:rsidRDefault="00531336">
      <w:pPr>
        <w:rPr>
          <w:rFonts w:ascii="Arial" w:hAnsi="Arial"/>
          <w:b/>
          <w:bCs/>
          <w:sz w:val="22"/>
          <w:lang w:val="es-MX"/>
        </w:rPr>
      </w:pPr>
    </w:p>
    <w:p w14:paraId="68CBFBD7" w14:textId="77777777" w:rsidR="00361E0D" w:rsidRDefault="00361E0D" w:rsidP="00CD11E8">
      <w:pPr>
        <w:pStyle w:val="Ttulo1"/>
        <w:numPr>
          <w:ilvl w:val="1"/>
          <w:numId w:val="9"/>
        </w:numPr>
        <w:spacing w:before="240"/>
      </w:pPr>
      <w:bookmarkStart w:id="10" w:name="_Toc462231282"/>
      <w:r>
        <w:t>Directores Suplentes</w:t>
      </w:r>
      <w:bookmarkEnd w:id="10"/>
    </w:p>
    <w:p w14:paraId="74896415" w14:textId="02230852" w:rsidR="002659B7" w:rsidRDefault="00361E0D" w:rsidP="000940CC">
      <w:pPr>
        <w:pStyle w:val="circular"/>
        <w:spacing w:before="240"/>
        <w:rPr>
          <w:lang w:val="es-MX"/>
        </w:rPr>
      </w:pPr>
      <w:r>
        <w:t xml:space="preserve">Los directores suplentes podrán participar en las </w:t>
      </w:r>
      <w:r w:rsidR="006C1E36">
        <w:t>reuniones</w:t>
      </w:r>
      <w:r>
        <w:t xml:space="preserve"> del </w:t>
      </w:r>
      <w:r w:rsidR="006928D1">
        <w:t>Directorio</w:t>
      </w:r>
      <w:r>
        <w:t xml:space="preserve"> con derecho a voz y sólo tendr</w:t>
      </w:r>
      <w:r w:rsidR="00ED1194">
        <w:t xml:space="preserve">á derecho a voto </w:t>
      </w:r>
      <w:r w:rsidR="0094204B">
        <w:t>en ausencia de</w:t>
      </w:r>
      <w:r w:rsidR="00ED1194">
        <w:t xml:space="preserve"> los</w:t>
      </w:r>
      <w:r>
        <w:t xml:space="preserve"> titulares</w:t>
      </w:r>
      <w:r w:rsidR="003D5277">
        <w:t xml:space="preserve">. </w:t>
      </w:r>
      <w:r w:rsidR="0094204B">
        <w:t>E</w:t>
      </w:r>
      <w:r w:rsidR="003D5277">
        <w:t>stos a su vez</w:t>
      </w:r>
      <w:r w:rsidR="00B909D0">
        <w:t>,</w:t>
      </w:r>
      <w:r w:rsidR="003D5277">
        <w:t xml:space="preserve"> podrán </w:t>
      </w:r>
      <w:r w:rsidR="003E527C">
        <w:rPr>
          <w:lang w:val="es-MX"/>
        </w:rPr>
        <w:t xml:space="preserve">integrar los comités del </w:t>
      </w:r>
      <w:r w:rsidR="006928D1">
        <w:rPr>
          <w:lang w:val="es-MX"/>
        </w:rPr>
        <w:t>Directorio</w:t>
      </w:r>
      <w:r w:rsidR="003E527C">
        <w:rPr>
          <w:lang w:val="es-MX"/>
        </w:rPr>
        <w:t xml:space="preserve">, para lo cual deben ser designados por el propio </w:t>
      </w:r>
      <w:r w:rsidR="006928D1">
        <w:rPr>
          <w:lang w:val="es-MX"/>
        </w:rPr>
        <w:t>Directorio</w:t>
      </w:r>
      <w:r w:rsidR="003E527C">
        <w:rPr>
          <w:lang w:val="es-MX"/>
        </w:rPr>
        <w:t>.</w:t>
      </w:r>
    </w:p>
    <w:p w14:paraId="55D178EE" w14:textId="77777777" w:rsidR="00EF3FDC" w:rsidRDefault="003E527C" w:rsidP="000940CC">
      <w:pPr>
        <w:pStyle w:val="circular"/>
        <w:spacing w:before="240"/>
        <w:rPr>
          <w:lang w:val="es-MX"/>
        </w:rPr>
      </w:pPr>
      <w:r>
        <w:rPr>
          <w:lang w:val="es-MX"/>
        </w:rPr>
        <w:t xml:space="preserve"> </w:t>
      </w:r>
    </w:p>
    <w:p w14:paraId="601933AD" w14:textId="1B275EC7" w:rsidR="00B0372E" w:rsidRDefault="009E16CC" w:rsidP="00CD11E8">
      <w:pPr>
        <w:pStyle w:val="Ttulo1"/>
        <w:numPr>
          <w:ilvl w:val="1"/>
          <w:numId w:val="9"/>
        </w:numPr>
        <w:spacing w:before="240"/>
        <w:ind w:left="708" w:hanging="708"/>
      </w:pPr>
      <w:bookmarkStart w:id="11" w:name="_Toc462231283"/>
      <w:r>
        <w:t xml:space="preserve">Gerente </w:t>
      </w:r>
      <w:r w:rsidR="00003564">
        <w:t>G</w:t>
      </w:r>
      <w:r w:rsidR="00432ECF" w:rsidRPr="003262B8">
        <w:t xml:space="preserve">eneral </w:t>
      </w:r>
      <w:r w:rsidR="00533154">
        <w:t xml:space="preserve">y la alta </w:t>
      </w:r>
      <w:r w:rsidR="00F514DF">
        <w:t>Gerencia</w:t>
      </w:r>
      <w:r w:rsidR="001A65DF">
        <w:t xml:space="preserve"> </w:t>
      </w:r>
      <w:r w:rsidR="00432ECF" w:rsidRPr="003262B8">
        <w:t>de la Mutualidad</w:t>
      </w:r>
      <w:bookmarkEnd w:id="11"/>
      <w:r w:rsidR="00432ECF" w:rsidRPr="003262B8">
        <w:t xml:space="preserve"> </w:t>
      </w:r>
    </w:p>
    <w:p w14:paraId="41E05F4C" w14:textId="18FB6C92" w:rsidR="00D61BFE" w:rsidRDefault="00D61BFE" w:rsidP="000A3345">
      <w:pPr>
        <w:pStyle w:val="circular"/>
        <w:spacing w:before="240"/>
      </w:pPr>
      <w:r>
        <w:t xml:space="preserve">Dentro de las funciones y responsabilidades del </w:t>
      </w:r>
      <w:r w:rsidR="00F514DF">
        <w:t>Gerente General</w:t>
      </w:r>
      <w:r>
        <w:t xml:space="preserve"> se </w:t>
      </w:r>
      <w:r w:rsidR="001C33DD">
        <w:t>encuentran:</w:t>
      </w:r>
    </w:p>
    <w:p w14:paraId="57B4AC37" w14:textId="223810B6" w:rsidR="005B4E43" w:rsidRDefault="00E32AE1" w:rsidP="00CD11E8">
      <w:pPr>
        <w:pStyle w:val="circular"/>
        <w:numPr>
          <w:ilvl w:val="0"/>
          <w:numId w:val="10"/>
        </w:numPr>
        <w:spacing w:before="240"/>
      </w:pPr>
      <w:r>
        <w:t xml:space="preserve">Ejecutar los acuerdos de </w:t>
      </w:r>
      <w:r w:rsidR="006928D1">
        <w:t>Directorio</w:t>
      </w:r>
      <w:r>
        <w:t>, asegurando</w:t>
      </w:r>
      <w:r w:rsidR="001A65DF">
        <w:t xml:space="preserve"> que las actividades de la Mu</w:t>
      </w:r>
      <w:r w:rsidR="00FA0BDE">
        <w:t>tualidad sean coherentes con la normativa vigente, los</w:t>
      </w:r>
      <w:r w:rsidR="001A65DF">
        <w:t xml:space="preserve"> estatutos de la Mutualidad,</w:t>
      </w:r>
      <w:r>
        <w:t xml:space="preserve"> las instrucciones que emitan los organismos reguladores,</w:t>
      </w:r>
      <w:r w:rsidR="001A65DF">
        <w:t xml:space="preserve"> los objetivos estratégicos y políticas establecidas por el </w:t>
      </w:r>
      <w:r w:rsidR="006928D1">
        <w:t>Directorio</w:t>
      </w:r>
      <w:r w:rsidR="00C72BB2">
        <w:t>;</w:t>
      </w:r>
    </w:p>
    <w:p w14:paraId="493FB05E" w14:textId="1B3129D9" w:rsidR="001A65DF" w:rsidRDefault="005B4E43" w:rsidP="00CD11E8">
      <w:pPr>
        <w:pStyle w:val="circular"/>
        <w:numPr>
          <w:ilvl w:val="0"/>
          <w:numId w:val="10"/>
        </w:numPr>
        <w:spacing w:before="240"/>
      </w:pPr>
      <w:r>
        <w:t>Supervisar adecuadamente el ejercicio de las responsabilidades delegadas</w:t>
      </w:r>
      <w:r w:rsidR="00ED1194">
        <w:t>, p</w:t>
      </w:r>
      <w:r w:rsidR="001A65DF">
        <w:t xml:space="preserve">ara estos efectos, la </w:t>
      </w:r>
      <w:r w:rsidR="00F514DF">
        <w:t>A</w:t>
      </w:r>
      <w:r w:rsidR="001A65DF">
        <w:t xml:space="preserve">lta </w:t>
      </w:r>
      <w:r w:rsidR="00F514DF">
        <w:t>Gerencia</w:t>
      </w:r>
      <w:r w:rsidR="001A65DF">
        <w:t xml:space="preserve"> debe estar conformada por profesionales idóneos, c</w:t>
      </w:r>
      <w:r w:rsidR="00FA0BDE">
        <w:t>on competencias personales,</w:t>
      </w:r>
      <w:r w:rsidR="001A65DF">
        <w:t xml:space="preserve"> técnicas y la experiencia necesaria</w:t>
      </w:r>
      <w:r w:rsidR="00C72BB2">
        <w:t>;</w:t>
      </w:r>
    </w:p>
    <w:p w14:paraId="2B5DDFB0" w14:textId="77777777" w:rsidR="005B4E43" w:rsidRDefault="005B4E43" w:rsidP="00CD11E8">
      <w:pPr>
        <w:pStyle w:val="circular"/>
        <w:numPr>
          <w:ilvl w:val="0"/>
          <w:numId w:val="10"/>
        </w:numPr>
        <w:spacing w:before="240"/>
      </w:pPr>
      <w:r>
        <w:t xml:space="preserve">Adoptar las medidas necesarias para informar adecuada y oportunamente al </w:t>
      </w:r>
      <w:r w:rsidR="006928D1">
        <w:t>Directorio</w:t>
      </w:r>
      <w:r>
        <w:t>, al menos sobre los siguientes aspectos:</w:t>
      </w:r>
    </w:p>
    <w:p w14:paraId="4B5B3F19" w14:textId="77777777" w:rsidR="005B4E43" w:rsidRDefault="005B4E43" w:rsidP="00CD11E8">
      <w:pPr>
        <w:pStyle w:val="circular"/>
        <w:numPr>
          <w:ilvl w:val="1"/>
          <w:numId w:val="12"/>
        </w:numPr>
        <w:spacing w:before="240"/>
      </w:pPr>
      <w:r>
        <w:t>Estatutos actualizados de la Mutualidad y reglamentos internos;</w:t>
      </w:r>
    </w:p>
    <w:p w14:paraId="06908BF6" w14:textId="77777777" w:rsidR="005B4E43" w:rsidRDefault="005B4E43" w:rsidP="00CD11E8">
      <w:pPr>
        <w:pStyle w:val="circular"/>
        <w:numPr>
          <w:ilvl w:val="1"/>
          <w:numId w:val="12"/>
        </w:numPr>
        <w:spacing w:before="240"/>
      </w:pPr>
      <w:r>
        <w:t>Informes de gestión y de ejecución de las principales áreas estratégicas de la Mutualidad</w:t>
      </w:r>
      <w:r w:rsidR="00FA0BDE">
        <w:t>,</w:t>
      </w:r>
      <w:r>
        <w:t xml:space="preserve"> tales como prestaciones médicas, preventivas, económicas, entre otras;</w:t>
      </w:r>
    </w:p>
    <w:p w14:paraId="725602BA" w14:textId="77777777" w:rsidR="005B4E43" w:rsidRDefault="005B4E43" w:rsidP="00CD11E8">
      <w:pPr>
        <w:pStyle w:val="circular"/>
        <w:numPr>
          <w:ilvl w:val="1"/>
          <w:numId w:val="12"/>
        </w:numPr>
        <w:spacing w:before="240"/>
      </w:pPr>
      <w:r>
        <w:t>Hechos relevantes comunicados por la Mutualidad;</w:t>
      </w:r>
    </w:p>
    <w:p w14:paraId="68B399C5" w14:textId="002A6774" w:rsidR="005B4E43" w:rsidRDefault="005B4E43" w:rsidP="00CD11E8">
      <w:pPr>
        <w:pStyle w:val="circular"/>
        <w:numPr>
          <w:ilvl w:val="1"/>
          <w:numId w:val="12"/>
        </w:numPr>
        <w:spacing w:before="240"/>
      </w:pPr>
      <w:r>
        <w:t xml:space="preserve">Participación de la Mutualidad y los aportes que ésta pudiere realizar en </w:t>
      </w:r>
      <w:r w:rsidRPr="005B4E43">
        <w:t>sociedades u organismos filiales.</w:t>
      </w:r>
      <w:r>
        <w:t xml:space="preserve"> Así como las transacciones que se efectúen entre dichos organismos y también con</w:t>
      </w:r>
      <w:r w:rsidR="00ED1194">
        <w:t xml:space="preserve"> otros</w:t>
      </w:r>
      <w:r>
        <w:t xml:space="preserve"> entes externos que sean de importancia significativa para la Mutualidad o </w:t>
      </w:r>
      <w:r w:rsidR="00FA0BDE">
        <w:t xml:space="preserve">la sociedad u organismo </w:t>
      </w:r>
      <w:r w:rsidR="00C72BB2">
        <w:t>filial, y</w:t>
      </w:r>
    </w:p>
    <w:p w14:paraId="4D1F12AD" w14:textId="4FACF84C" w:rsidR="005B4E43" w:rsidRDefault="005B4E43" w:rsidP="00CD11E8">
      <w:pPr>
        <w:pStyle w:val="circular"/>
        <w:numPr>
          <w:ilvl w:val="1"/>
          <w:numId w:val="12"/>
        </w:numPr>
        <w:spacing w:before="240"/>
      </w:pPr>
      <w:r>
        <w:t>Estados financieros individuales y consolidados, y sus</w:t>
      </w:r>
      <w:r w:rsidR="00FA0BDE">
        <w:t xml:space="preserve"> r</w:t>
      </w:r>
      <w:r w:rsidR="00C72BB2">
        <w:t>espectivas notas explicativas.</w:t>
      </w:r>
    </w:p>
    <w:p w14:paraId="3C1C5735" w14:textId="5D6C71FC" w:rsidR="003F6637" w:rsidRDefault="00124559" w:rsidP="00CD11E8">
      <w:pPr>
        <w:pStyle w:val="circular"/>
        <w:numPr>
          <w:ilvl w:val="0"/>
          <w:numId w:val="10"/>
        </w:numPr>
        <w:spacing w:before="240"/>
      </w:pPr>
      <w:r>
        <w:t xml:space="preserve">Proveer oportuna y adecuadamente al </w:t>
      </w:r>
      <w:r w:rsidR="006928D1">
        <w:t>Directorio</w:t>
      </w:r>
      <w:r w:rsidR="003F6637">
        <w:t xml:space="preserve"> los mecanismos necesario para capacitarse permanente acerca de la gestión y la administración de la Mutualidad y de los mejores est</w:t>
      </w:r>
      <w:r w:rsidR="00C72BB2">
        <w:t>ándares de gobierno corporativo;</w:t>
      </w:r>
    </w:p>
    <w:p w14:paraId="264A565C" w14:textId="3A979008" w:rsidR="00C70603" w:rsidRDefault="00C70603" w:rsidP="00CD11E8">
      <w:pPr>
        <w:pStyle w:val="circular"/>
        <w:numPr>
          <w:ilvl w:val="0"/>
          <w:numId w:val="10"/>
        </w:numPr>
        <w:spacing w:before="240"/>
      </w:pPr>
      <w:r>
        <w:t>Informar a toda la organización, como también al público en general, lo</w:t>
      </w:r>
      <w:r w:rsidR="00ED1194">
        <w:t>s</w:t>
      </w:r>
      <w:r>
        <w:t xml:space="preserve"> lineamientos principales de</w:t>
      </w:r>
      <w:r w:rsidR="00045F23">
        <w:t xml:space="preserve"> </w:t>
      </w:r>
      <w:r>
        <w:t xml:space="preserve">la gestión de riesgos, </w:t>
      </w:r>
      <w:r w:rsidR="00045F23">
        <w:t xml:space="preserve">además de difundir esta materia </w:t>
      </w:r>
      <w:r>
        <w:t xml:space="preserve">a través de la Memoria </w:t>
      </w:r>
      <w:r w:rsidR="004B2313">
        <w:t>I</w:t>
      </w:r>
      <w:r>
        <w:t xml:space="preserve">nstitucional, Estados Financieros, sitio web institucional y </w:t>
      </w:r>
      <w:r w:rsidR="00045F23">
        <w:t xml:space="preserve">de </w:t>
      </w:r>
      <w:r>
        <w:t>otros med</w:t>
      </w:r>
      <w:r w:rsidR="00C72BB2">
        <w:t>ios que se estimen convenientes;</w:t>
      </w:r>
    </w:p>
    <w:p w14:paraId="0CDFD38D" w14:textId="6145B687" w:rsidR="00626C75" w:rsidRDefault="00626C75" w:rsidP="00CD11E8">
      <w:pPr>
        <w:pStyle w:val="circular"/>
        <w:numPr>
          <w:ilvl w:val="0"/>
          <w:numId w:val="10"/>
        </w:numPr>
        <w:spacing w:before="240"/>
      </w:pPr>
      <w:r>
        <w:t xml:space="preserve">Implementar y mantener en funcionamiento el Sistema de Control Interno conforme a las instrucciones del </w:t>
      </w:r>
      <w:r w:rsidR="006928D1">
        <w:t>Directorio</w:t>
      </w:r>
      <w:r>
        <w:t xml:space="preserve">. Para tal efecto, el </w:t>
      </w:r>
      <w:r w:rsidR="00F514DF">
        <w:t>Gerente General</w:t>
      </w:r>
      <w:r>
        <w:t xml:space="preserve"> deberá dotar a la Mutualidad de los recursos necesarios para el adecuado desarrollo de dicho sistema;</w:t>
      </w:r>
    </w:p>
    <w:p w14:paraId="01C390AF" w14:textId="77777777" w:rsidR="00ED1194" w:rsidRDefault="000F0B18" w:rsidP="00CD11E8">
      <w:pPr>
        <w:pStyle w:val="circular"/>
        <w:numPr>
          <w:ilvl w:val="0"/>
          <w:numId w:val="10"/>
        </w:numPr>
        <w:spacing w:before="240"/>
      </w:pPr>
      <w:r>
        <w:t xml:space="preserve">Ejecutar de forma efectiva y eficiente el modelo de gestión de riesgos, </w:t>
      </w:r>
      <w:r w:rsidR="00F45BFA">
        <w:t>todo</w:t>
      </w:r>
      <w:r>
        <w:t xml:space="preserve"> ello dentro de </w:t>
      </w:r>
      <w:r w:rsidR="00F45BFA">
        <w:t>las políticas</w:t>
      </w:r>
      <w:r>
        <w:t xml:space="preserve">, los manuales y los procedimientos previamente establecidos, además de lo </w:t>
      </w:r>
      <w:r w:rsidR="00ED1194">
        <w:t xml:space="preserve">estipulado </w:t>
      </w:r>
      <w:r>
        <w:t>en el numeral III.3.3, de la Circular N</w:t>
      </w:r>
      <w:r w:rsidR="00ED1194">
        <w:t>º 3.136, de 28 de julio de 2015, y</w:t>
      </w:r>
      <w:r w:rsidR="001B18A7">
        <w:t xml:space="preserve"> sus modificaciones; </w:t>
      </w:r>
    </w:p>
    <w:p w14:paraId="6C64BEBD" w14:textId="77777777" w:rsidR="0032680D" w:rsidRDefault="00365F97" w:rsidP="00CD11E8">
      <w:pPr>
        <w:pStyle w:val="circular"/>
        <w:numPr>
          <w:ilvl w:val="0"/>
          <w:numId w:val="10"/>
        </w:numPr>
        <w:spacing w:before="240"/>
      </w:pPr>
      <w:r>
        <w:t xml:space="preserve">Asegurar la ejecución de las actividades de prevención de accidentes laborales y </w:t>
      </w:r>
      <w:r w:rsidR="008442C8">
        <w:t>enfermedades</w:t>
      </w:r>
      <w:r>
        <w:t xml:space="preserve"> profesional</w:t>
      </w:r>
      <w:r w:rsidR="00ED1194">
        <w:t>es, según lo establecido en la l</w:t>
      </w:r>
      <w:r>
        <w:t>etra A, del numeral 3, de la Circular Nº 3.193, de 30 de diciembre de 2015</w:t>
      </w:r>
      <w:r w:rsidR="001B18A7">
        <w:t xml:space="preserve"> y sus modificaciones;</w:t>
      </w:r>
    </w:p>
    <w:p w14:paraId="468D9F0C" w14:textId="4E0728CD" w:rsidR="00BE40AF" w:rsidRDefault="00BE40AF" w:rsidP="00CD11E8">
      <w:pPr>
        <w:pStyle w:val="circular"/>
        <w:numPr>
          <w:ilvl w:val="0"/>
          <w:numId w:val="10"/>
        </w:numPr>
        <w:spacing w:before="240"/>
      </w:pPr>
      <w:r>
        <w:t xml:space="preserve">Informar, al menos </w:t>
      </w:r>
      <w:r w:rsidRPr="00BE40AF">
        <w:t>semestralmente</w:t>
      </w:r>
      <w:r>
        <w:t>,</w:t>
      </w:r>
      <w:r w:rsidRPr="00BE40AF">
        <w:t xml:space="preserve"> al Directorio sobre la suficiencia de las reservas técnicas constituidas por la Mutualidad para su consideración y evaluación de la necesidad de implementar medidas correctivas</w:t>
      </w:r>
      <w:r>
        <w:t>;</w:t>
      </w:r>
    </w:p>
    <w:p w14:paraId="46922F7D" w14:textId="66A0D195" w:rsidR="00D13EE1" w:rsidRDefault="0032680D" w:rsidP="00CD11E8">
      <w:pPr>
        <w:pStyle w:val="circular"/>
        <w:numPr>
          <w:ilvl w:val="0"/>
          <w:numId w:val="10"/>
        </w:numPr>
        <w:spacing w:before="240"/>
      </w:pPr>
      <w:r>
        <w:t xml:space="preserve">Informar al Directorio respecto </w:t>
      </w:r>
      <w:r w:rsidR="00CE40E1">
        <w:t>al estado y resultado de las fiscalizaciones realizadas a la Mutualidad, las infracciones y sanciones de esta Superintendencia o cualquier ente competente, así como las me</w:t>
      </w:r>
      <w:r w:rsidR="00C72BB2">
        <w:t>didas adoptadas para superarlas,</w:t>
      </w:r>
      <w:r w:rsidR="00CE40E1">
        <w:t xml:space="preserve"> y</w:t>
      </w:r>
    </w:p>
    <w:p w14:paraId="7134A4CD" w14:textId="192C5AA8" w:rsidR="001B18A7" w:rsidRDefault="0032680D" w:rsidP="00CD11E8">
      <w:pPr>
        <w:pStyle w:val="circular"/>
        <w:numPr>
          <w:ilvl w:val="0"/>
          <w:numId w:val="10"/>
        </w:numPr>
        <w:spacing w:before="240"/>
      </w:pPr>
      <w:r>
        <w:t xml:space="preserve">Otras </w:t>
      </w:r>
      <w:r w:rsidR="001B18A7">
        <w:t>funciones y responsabilidades que instruya</w:t>
      </w:r>
      <w:r>
        <w:t xml:space="preserve"> el Directorio</w:t>
      </w:r>
      <w:r w:rsidR="001B18A7">
        <w:t xml:space="preserve">. </w:t>
      </w:r>
    </w:p>
    <w:p w14:paraId="47975167" w14:textId="77777777" w:rsidR="0087657E" w:rsidRDefault="0087657E" w:rsidP="00367E51"/>
    <w:p w14:paraId="12EF5887" w14:textId="77777777" w:rsidR="002E2728" w:rsidRPr="002E2728" w:rsidRDefault="00CD4FA5" w:rsidP="00CD11E8">
      <w:pPr>
        <w:pStyle w:val="Ttulo1"/>
        <w:numPr>
          <w:ilvl w:val="1"/>
          <w:numId w:val="9"/>
        </w:numPr>
        <w:shd w:val="clear" w:color="auto" w:fill="FFFFFF" w:themeFill="background1"/>
        <w:spacing w:before="240"/>
      </w:pPr>
      <w:bookmarkStart w:id="12" w:name="_Toc462231284"/>
      <w:r w:rsidRPr="000479C6">
        <w:t>Fiscal</w:t>
      </w:r>
      <w:bookmarkEnd w:id="12"/>
    </w:p>
    <w:p w14:paraId="0323F7D5" w14:textId="77777777" w:rsidR="00692FA9" w:rsidRDefault="00692FA9" w:rsidP="00D0725F">
      <w:pPr>
        <w:shd w:val="clear" w:color="auto" w:fill="FFFFFF" w:themeFill="background1"/>
        <w:jc w:val="both"/>
        <w:rPr>
          <w:rFonts w:ascii="Arial" w:hAnsi="Arial" w:cs="Arial"/>
          <w:sz w:val="22"/>
          <w:szCs w:val="22"/>
          <w:lang w:val="es-MX"/>
        </w:rPr>
      </w:pPr>
    </w:p>
    <w:p w14:paraId="15E7501E" w14:textId="66A0A731" w:rsidR="00817EBA" w:rsidRPr="000479C6" w:rsidRDefault="005B0851" w:rsidP="00D0725F">
      <w:pPr>
        <w:shd w:val="clear" w:color="auto" w:fill="FFFFFF" w:themeFill="background1"/>
        <w:jc w:val="both"/>
        <w:rPr>
          <w:rFonts w:ascii="Arial" w:hAnsi="Arial" w:cs="Arial"/>
          <w:sz w:val="22"/>
          <w:szCs w:val="22"/>
          <w:lang w:val="es-MX"/>
        </w:rPr>
      </w:pPr>
      <w:r w:rsidRPr="000479C6">
        <w:rPr>
          <w:rFonts w:ascii="Arial" w:hAnsi="Arial" w:cs="Arial"/>
          <w:sz w:val="22"/>
          <w:szCs w:val="22"/>
          <w:lang w:val="es-MX"/>
        </w:rPr>
        <w:t xml:space="preserve">La Mutualidad debe contar con una función </w:t>
      </w:r>
      <w:r w:rsidR="00977A57">
        <w:rPr>
          <w:rFonts w:ascii="Arial" w:hAnsi="Arial" w:cs="Arial"/>
          <w:sz w:val="22"/>
          <w:szCs w:val="22"/>
          <w:lang w:val="es-MX"/>
        </w:rPr>
        <w:t xml:space="preserve">responsable de las </w:t>
      </w:r>
      <w:r w:rsidR="00817EBA" w:rsidRPr="000479C6">
        <w:rPr>
          <w:rFonts w:ascii="Arial" w:hAnsi="Arial" w:cs="Arial"/>
          <w:sz w:val="22"/>
          <w:szCs w:val="22"/>
          <w:lang w:val="es-MX"/>
        </w:rPr>
        <w:t>materias jurídicas, la que t</w:t>
      </w:r>
      <w:r w:rsidR="00977A57">
        <w:rPr>
          <w:rFonts w:ascii="Arial" w:hAnsi="Arial" w:cs="Arial"/>
          <w:sz w:val="22"/>
          <w:szCs w:val="22"/>
          <w:lang w:val="es-MX"/>
        </w:rPr>
        <w:t>iene</w:t>
      </w:r>
      <w:r w:rsidR="00817EBA" w:rsidRPr="000479C6">
        <w:rPr>
          <w:rFonts w:ascii="Arial" w:hAnsi="Arial" w:cs="Arial"/>
          <w:sz w:val="22"/>
          <w:szCs w:val="22"/>
          <w:lang w:val="es-MX"/>
        </w:rPr>
        <w:t xml:space="preserve"> como objeto que la Mutualidad enmarque su operativa dentro de las normas legales, reglamentarias, estatutarias y demás políticas y reglamentos internos que </w:t>
      </w:r>
      <w:r w:rsidR="00253B12">
        <w:rPr>
          <w:rFonts w:ascii="Arial" w:hAnsi="Arial" w:cs="Arial"/>
          <w:sz w:val="22"/>
          <w:szCs w:val="22"/>
          <w:lang w:val="es-MX"/>
        </w:rPr>
        <w:t xml:space="preserve">la </w:t>
      </w:r>
      <w:r w:rsidR="00817EBA" w:rsidRPr="000479C6">
        <w:rPr>
          <w:rFonts w:ascii="Arial" w:hAnsi="Arial" w:cs="Arial"/>
          <w:sz w:val="22"/>
          <w:szCs w:val="22"/>
          <w:lang w:val="es-MX"/>
        </w:rPr>
        <w:t>rigen.</w:t>
      </w:r>
    </w:p>
    <w:p w14:paraId="65F9490B" w14:textId="77777777" w:rsidR="00817EBA" w:rsidRPr="000479C6" w:rsidRDefault="00817EBA" w:rsidP="00D0725F">
      <w:pPr>
        <w:shd w:val="clear" w:color="auto" w:fill="FFFFFF" w:themeFill="background1"/>
        <w:jc w:val="both"/>
        <w:rPr>
          <w:rFonts w:ascii="Arial" w:hAnsi="Arial" w:cs="Arial"/>
          <w:sz w:val="22"/>
          <w:szCs w:val="22"/>
          <w:lang w:val="es-MX"/>
        </w:rPr>
      </w:pPr>
    </w:p>
    <w:p w14:paraId="27741A0B" w14:textId="7AC54307" w:rsidR="00B33D7E" w:rsidRPr="000479C6" w:rsidRDefault="00F514DF" w:rsidP="00A239AF">
      <w:pPr>
        <w:shd w:val="clear" w:color="auto" w:fill="FFFFFF" w:themeFill="background1"/>
        <w:jc w:val="both"/>
        <w:rPr>
          <w:rFonts w:ascii="Arial" w:hAnsi="Arial" w:cs="Arial"/>
          <w:sz w:val="22"/>
          <w:szCs w:val="22"/>
          <w:lang w:val="es-CL"/>
        </w:rPr>
      </w:pPr>
      <w:r>
        <w:rPr>
          <w:rFonts w:ascii="Arial" w:hAnsi="Arial" w:cs="Arial"/>
          <w:sz w:val="22"/>
          <w:szCs w:val="22"/>
          <w:lang w:val="es-MX"/>
        </w:rPr>
        <w:t xml:space="preserve">El Fiscal </w:t>
      </w:r>
      <w:r w:rsidR="00817EBA" w:rsidRPr="000479C6">
        <w:rPr>
          <w:rFonts w:ascii="Arial" w:hAnsi="Arial" w:cs="Arial"/>
          <w:sz w:val="22"/>
          <w:szCs w:val="22"/>
          <w:lang w:val="es-MX"/>
        </w:rPr>
        <w:t xml:space="preserve">responderá de forma exclusiva ante el </w:t>
      </w:r>
      <w:r w:rsidR="006928D1">
        <w:rPr>
          <w:rFonts w:ascii="Arial" w:hAnsi="Arial" w:cs="Arial"/>
          <w:sz w:val="22"/>
          <w:szCs w:val="22"/>
          <w:lang w:val="es-MX"/>
        </w:rPr>
        <w:t>Directorio</w:t>
      </w:r>
      <w:r w:rsidR="00A239AF" w:rsidRPr="000479C6">
        <w:rPr>
          <w:rFonts w:ascii="Arial" w:hAnsi="Arial" w:cs="Arial"/>
          <w:sz w:val="22"/>
          <w:szCs w:val="22"/>
          <w:lang w:val="es-MX"/>
        </w:rPr>
        <w:t>, recayendo en éste estamento la responsabilidad privativa respecto a la contratación, destitución, la evaluación de desempeño</w:t>
      </w:r>
      <w:r w:rsidR="000479C6" w:rsidRPr="000479C6">
        <w:rPr>
          <w:rFonts w:ascii="Arial" w:hAnsi="Arial" w:cs="Arial"/>
          <w:sz w:val="22"/>
          <w:szCs w:val="22"/>
          <w:lang w:val="es-MX"/>
        </w:rPr>
        <w:t xml:space="preserve"> y</w:t>
      </w:r>
      <w:r w:rsidR="00253B12">
        <w:rPr>
          <w:rFonts w:ascii="Arial" w:hAnsi="Arial" w:cs="Arial"/>
          <w:sz w:val="22"/>
          <w:szCs w:val="22"/>
          <w:lang w:val="es-MX"/>
        </w:rPr>
        <w:t xml:space="preserve"> fijación</w:t>
      </w:r>
      <w:r w:rsidR="00A239AF" w:rsidRPr="000479C6">
        <w:rPr>
          <w:rFonts w:ascii="Arial" w:hAnsi="Arial" w:cs="Arial"/>
          <w:sz w:val="22"/>
          <w:szCs w:val="22"/>
          <w:lang w:val="es-MX"/>
        </w:rPr>
        <w:t xml:space="preserve"> sus remuneraciones, entre otras materias.</w:t>
      </w:r>
      <w:r w:rsidR="00B33D7E" w:rsidRPr="000479C6">
        <w:rPr>
          <w:rFonts w:ascii="Arial" w:hAnsi="Arial" w:cs="Arial"/>
          <w:sz w:val="22"/>
          <w:szCs w:val="22"/>
          <w:lang w:val="es-MX"/>
        </w:rPr>
        <w:t xml:space="preserve"> </w:t>
      </w:r>
    </w:p>
    <w:p w14:paraId="2C17D2D1" w14:textId="77777777" w:rsidR="00B33D7E" w:rsidRPr="000479C6" w:rsidRDefault="00B33D7E" w:rsidP="00B33D7E">
      <w:pPr>
        <w:jc w:val="both"/>
        <w:rPr>
          <w:rFonts w:ascii="Arial" w:hAnsi="Arial" w:cs="Arial"/>
          <w:sz w:val="22"/>
          <w:szCs w:val="22"/>
          <w:lang w:val="es-CL"/>
        </w:rPr>
      </w:pPr>
    </w:p>
    <w:p w14:paraId="28FF65F5" w14:textId="5273248B" w:rsidR="00240B7C" w:rsidRPr="000479C6" w:rsidRDefault="00A239AF" w:rsidP="00B33D7E">
      <w:pPr>
        <w:jc w:val="both"/>
        <w:rPr>
          <w:rFonts w:ascii="Arial" w:hAnsi="Arial" w:cs="Arial"/>
          <w:sz w:val="22"/>
          <w:szCs w:val="22"/>
          <w:lang w:val="es-CL"/>
        </w:rPr>
      </w:pPr>
      <w:r w:rsidRPr="000479C6">
        <w:rPr>
          <w:rFonts w:ascii="Arial" w:hAnsi="Arial" w:cs="Arial"/>
          <w:sz w:val="22"/>
          <w:szCs w:val="22"/>
          <w:lang w:val="es-CL"/>
        </w:rPr>
        <w:t>En este sentido</w:t>
      </w:r>
      <w:r w:rsidR="00246275" w:rsidRPr="000479C6">
        <w:rPr>
          <w:rFonts w:ascii="Arial" w:hAnsi="Arial" w:cs="Arial"/>
          <w:sz w:val="22"/>
          <w:szCs w:val="22"/>
          <w:lang w:val="es-CL"/>
        </w:rPr>
        <w:t>,</w:t>
      </w:r>
      <w:r w:rsidRPr="000479C6">
        <w:rPr>
          <w:rFonts w:ascii="Arial" w:hAnsi="Arial" w:cs="Arial"/>
          <w:sz w:val="22"/>
          <w:szCs w:val="22"/>
          <w:lang w:val="es-CL"/>
        </w:rPr>
        <w:t xml:space="preserve"> el </w:t>
      </w:r>
      <w:r w:rsidR="006928D1">
        <w:rPr>
          <w:rFonts w:ascii="Arial" w:hAnsi="Arial" w:cs="Arial"/>
          <w:sz w:val="22"/>
          <w:szCs w:val="22"/>
          <w:lang w:val="es-CL"/>
        </w:rPr>
        <w:t>Directorio</w:t>
      </w:r>
      <w:r w:rsidR="00240B7C" w:rsidRPr="000479C6">
        <w:rPr>
          <w:rFonts w:ascii="Arial" w:hAnsi="Arial" w:cs="Arial"/>
          <w:sz w:val="22"/>
          <w:szCs w:val="22"/>
          <w:lang w:val="es-CL"/>
        </w:rPr>
        <w:t xml:space="preserve"> deberá asegurar la debida independencia </w:t>
      </w:r>
      <w:r w:rsidR="00410385" w:rsidRPr="000479C6">
        <w:rPr>
          <w:rFonts w:ascii="Arial" w:hAnsi="Arial" w:cs="Arial"/>
          <w:sz w:val="22"/>
          <w:szCs w:val="22"/>
          <w:lang w:val="es-CL"/>
        </w:rPr>
        <w:t xml:space="preserve">del </w:t>
      </w:r>
      <w:r w:rsidR="00F514DF">
        <w:rPr>
          <w:rFonts w:ascii="Arial" w:hAnsi="Arial" w:cs="Arial"/>
          <w:sz w:val="22"/>
          <w:szCs w:val="22"/>
          <w:lang w:val="es-CL"/>
        </w:rPr>
        <w:t xml:space="preserve">Fiscal </w:t>
      </w:r>
      <w:r w:rsidR="00410385" w:rsidRPr="000479C6">
        <w:rPr>
          <w:rFonts w:ascii="Arial" w:hAnsi="Arial" w:cs="Arial"/>
          <w:sz w:val="22"/>
          <w:szCs w:val="22"/>
          <w:lang w:val="es-CL"/>
        </w:rPr>
        <w:t xml:space="preserve">respecto a otros estamentos de la </w:t>
      </w:r>
      <w:r w:rsidR="009E16CC">
        <w:rPr>
          <w:rFonts w:ascii="Arial" w:hAnsi="Arial" w:cs="Arial"/>
          <w:sz w:val="22"/>
          <w:szCs w:val="22"/>
          <w:lang w:val="es-CL"/>
        </w:rPr>
        <w:t>M</w:t>
      </w:r>
      <w:r w:rsidR="00410385" w:rsidRPr="000479C6">
        <w:rPr>
          <w:rFonts w:ascii="Arial" w:hAnsi="Arial" w:cs="Arial"/>
          <w:sz w:val="22"/>
          <w:szCs w:val="22"/>
          <w:lang w:val="es-CL"/>
        </w:rPr>
        <w:t>utualidad</w:t>
      </w:r>
      <w:r w:rsidR="00240B7C" w:rsidRPr="000479C6">
        <w:rPr>
          <w:rFonts w:ascii="Arial" w:hAnsi="Arial" w:cs="Arial"/>
          <w:sz w:val="22"/>
          <w:szCs w:val="22"/>
          <w:lang w:val="es-CL"/>
        </w:rPr>
        <w:t>, con la finalidad de re</w:t>
      </w:r>
      <w:r w:rsidR="00410385" w:rsidRPr="000479C6">
        <w:rPr>
          <w:rFonts w:ascii="Arial" w:hAnsi="Arial" w:cs="Arial"/>
          <w:sz w:val="22"/>
          <w:szCs w:val="22"/>
          <w:lang w:val="es-CL"/>
        </w:rPr>
        <w:t>s</w:t>
      </w:r>
      <w:r w:rsidR="00240B7C" w:rsidRPr="000479C6">
        <w:rPr>
          <w:rFonts w:ascii="Arial" w:hAnsi="Arial" w:cs="Arial"/>
          <w:sz w:val="22"/>
          <w:szCs w:val="22"/>
          <w:lang w:val="es-CL"/>
        </w:rPr>
        <w:t>guardar</w:t>
      </w:r>
      <w:r w:rsidR="00253B12">
        <w:rPr>
          <w:rFonts w:ascii="Arial" w:hAnsi="Arial" w:cs="Arial"/>
          <w:sz w:val="22"/>
          <w:szCs w:val="22"/>
          <w:lang w:val="es-CL"/>
        </w:rPr>
        <w:t xml:space="preserve"> la objetividad de </w:t>
      </w:r>
      <w:r w:rsidR="002D646E">
        <w:rPr>
          <w:rFonts w:ascii="Arial" w:hAnsi="Arial" w:cs="Arial"/>
          <w:sz w:val="22"/>
          <w:szCs w:val="22"/>
          <w:lang w:val="es-CL"/>
        </w:rPr>
        <w:t>su función</w:t>
      </w:r>
      <w:r w:rsidR="00240B7C" w:rsidRPr="000479C6">
        <w:rPr>
          <w:rFonts w:ascii="Arial" w:hAnsi="Arial" w:cs="Arial"/>
          <w:sz w:val="22"/>
          <w:szCs w:val="22"/>
          <w:lang w:val="es-CL"/>
        </w:rPr>
        <w:t>.</w:t>
      </w:r>
    </w:p>
    <w:p w14:paraId="68F72D29" w14:textId="77777777" w:rsidR="000C7971" w:rsidRPr="000479C6" w:rsidRDefault="000C7971" w:rsidP="006322FE">
      <w:pPr>
        <w:jc w:val="both"/>
        <w:rPr>
          <w:rFonts w:ascii="Arial" w:hAnsi="Arial" w:cs="Arial"/>
          <w:sz w:val="22"/>
          <w:szCs w:val="22"/>
          <w:lang w:val="es-CL"/>
        </w:rPr>
      </w:pPr>
    </w:p>
    <w:p w14:paraId="6D8C70D5" w14:textId="49D3E847" w:rsidR="005900E2" w:rsidRPr="000479C6" w:rsidRDefault="005900E2" w:rsidP="006322FE">
      <w:pPr>
        <w:jc w:val="both"/>
        <w:rPr>
          <w:rFonts w:ascii="Arial" w:hAnsi="Arial" w:cs="Arial"/>
          <w:sz w:val="22"/>
          <w:szCs w:val="22"/>
          <w:lang w:val="es-MX"/>
        </w:rPr>
      </w:pPr>
      <w:r w:rsidRPr="000479C6">
        <w:rPr>
          <w:rFonts w:ascii="Arial" w:hAnsi="Arial" w:cs="Arial"/>
          <w:sz w:val="22"/>
          <w:szCs w:val="22"/>
          <w:lang w:val="es-MX"/>
        </w:rPr>
        <w:t xml:space="preserve">El </w:t>
      </w:r>
      <w:r w:rsidR="00F514DF">
        <w:rPr>
          <w:rFonts w:ascii="Arial" w:hAnsi="Arial" w:cs="Arial"/>
          <w:sz w:val="22"/>
          <w:szCs w:val="22"/>
          <w:lang w:val="es-MX"/>
        </w:rPr>
        <w:t xml:space="preserve">Fiscal </w:t>
      </w:r>
      <w:r w:rsidRPr="000479C6">
        <w:rPr>
          <w:rFonts w:ascii="Arial" w:hAnsi="Arial" w:cs="Arial"/>
          <w:sz w:val="22"/>
          <w:szCs w:val="22"/>
          <w:lang w:val="es-MX"/>
        </w:rPr>
        <w:t xml:space="preserve">tendrá dentro de su responsabilidad el desarrollo de, al menos, las siguientes labores: </w:t>
      </w:r>
    </w:p>
    <w:p w14:paraId="3FD18DA5" w14:textId="727FC396" w:rsidR="005900E2" w:rsidRPr="000479C6" w:rsidRDefault="00306449" w:rsidP="003C6746">
      <w:pPr>
        <w:pStyle w:val="circular"/>
        <w:numPr>
          <w:ilvl w:val="0"/>
          <w:numId w:val="14"/>
        </w:numPr>
        <w:spacing w:before="240"/>
      </w:pPr>
      <w:r>
        <w:t>Aprobar</w:t>
      </w:r>
      <w:r w:rsidR="003C6746">
        <w:t xml:space="preserve"> y </w:t>
      </w:r>
      <w:r>
        <w:t xml:space="preserve">sancionar </w:t>
      </w:r>
      <w:r w:rsidR="003C6746">
        <w:t xml:space="preserve">jurídicamente </w:t>
      </w:r>
      <w:r w:rsidR="007A4034">
        <w:t>la labor</w:t>
      </w:r>
      <w:r w:rsidR="003C6746">
        <w:t xml:space="preserve"> del Directorio, </w:t>
      </w:r>
      <w:r w:rsidR="005900E2" w:rsidRPr="000479C6">
        <w:t xml:space="preserve">participando en las sesiones del </w:t>
      </w:r>
      <w:r w:rsidR="006928D1">
        <w:t>Directorio</w:t>
      </w:r>
      <w:r w:rsidR="005900E2" w:rsidRPr="000479C6">
        <w:t xml:space="preserve"> y sus </w:t>
      </w:r>
      <w:r w:rsidR="003C6746">
        <w:t>C</w:t>
      </w:r>
      <w:r w:rsidR="005900E2" w:rsidRPr="000479C6">
        <w:t>o</w:t>
      </w:r>
      <w:r w:rsidR="00FE5BE3">
        <w:t xml:space="preserve">mités cuando </w:t>
      </w:r>
      <w:r w:rsidR="00FA2DF4">
        <w:t xml:space="preserve">así </w:t>
      </w:r>
      <w:r w:rsidR="00FE5BE3">
        <w:t>sea requerido;</w:t>
      </w:r>
    </w:p>
    <w:p w14:paraId="6533CCEE" w14:textId="33903595" w:rsidR="00F04D09" w:rsidRPr="000479C6" w:rsidRDefault="0062075E" w:rsidP="003D020A">
      <w:pPr>
        <w:pStyle w:val="circular"/>
        <w:numPr>
          <w:ilvl w:val="0"/>
          <w:numId w:val="14"/>
        </w:numPr>
        <w:spacing w:before="240"/>
      </w:pPr>
      <w:r>
        <w:t>Apoyar</w:t>
      </w:r>
      <w:r w:rsidR="00357F52">
        <w:t xml:space="preserve"> </w:t>
      </w:r>
      <w:r>
        <w:t>y a</w:t>
      </w:r>
      <w:r w:rsidR="00F04D09" w:rsidRPr="000479C6">
        <w:t>sesorar</w:t>
      </w:r>
      <w:r w:rsidR="00E257F3">
        <w:t xml:space="preserve"> </w:t>
      </w:r>
      <w:r w:rsidR="00F04D09" w:rsidRPr="000479C6">
        <w:t xml:space="preserve">a la </w:t>
      </w:r>
      <w:r w:rsidR="00F514DF">
        <w:t>Gerencia</w:t>
      </w:r>
      <w:r w:rsidR="00F04D09" w:rsidRPr="000479C6">
        <w:t xml:space="preserve"> u otros estamentos de la Mutualidad en </w:t>
      </w:r>
      <w:r w:rsidR="00357F52">
        <w:t xml:space="preserve">la revisión de </w:t>
      </w:r>
      <w:r w:rsidR="00F04D09" w:rsidRPr="000479C6">
        <w:t>materias jurídicas de interés de la institución</w:t>
      </w:r>
      <w:r w:rsidR="00357F52">
        <w:t>,</w:t>
      </w:r>
      <w:r w:rsidR="00E257F3">
        <w:t xml:space="preserve"> velando que la operativa se desarrolle dentro de</w:t>
      </w:r>
      <w:r w:rsidR="00FE5BE3">
        <w:t>l marco normativo que le aplica;</w:t>
      </w:r>
    </w:p>
    <w:p w14:paraId="638FA9AF" w14:textId="19CEB5E7" w:rsidR="00CE40E1" w:rsidRDefault="00306449" w:rsidP="003D020A">
      <w:pPr>
        <w:pStyle w:val="circular"/>
        <w:numPr>
          <w:ilvl w:val="0"/>
          <w:numId w:val="14"/>
        </w:numPr>
        <w:spacing w:before="240"/>
      </w:pPr>
      <w:r>
        <w:t>Estudiar y p</w:t>
      </w:r>
      <w:r w:rsidR="00977A57">
        <w:t xml:space="preserve">ronunciarse respecto a la </w:t>
      </w:r>
      <w:r w:rsidR="00796489" w:rsidRPr="000479C6">
        <w:t xml:space="preserve">legalidad de los acuerdos de </w:t>
      </w:r>
      <w:r w:rsidR="006928D1">
        <w:t>Directorio</w:t>
      </w:r>
      <w:r w:rsidR="00796489" w:rsidRPr="000479C6">
        <w:t xml:space="preserve">, observando formalmente aquellos que considere que </w:t>
      </w:r>
      <w:r w:rsidR="00FE5BE3">
        <w:t>transgreda</w:t>
      </w:r>
      <w:r w:rsidR="00ED1194">
        <w:t>n</w:t>
      </w:r>
      <w:r w:rsidR="00FE5BE3">
        <w:t xml:space="preserve"> la normativa vigente</w:t>
      </w:r>
      <w:r w:rsidR="00CE40E1">
        <w:t xml:space="preserve">; </w:t>
      </w:r>
    </w:p>
    <w:p w14:paraId="0F49A613" w14:textId="3E948D44" w:rsidR="00796489" w:rsidRPr="000479C6" w:rsidRDefault="00CE40E1" w:rsidP="003D020A">
      <w:pPr>
        <w:pStyle w:val="circular"/>
        <w:numPr>
          <w:ilvl w:val="0"/>
          <w:numId w:val="14"/>
        </w:numPr>
        <w:spacing w:before="240"/>
      </w:pPr>
      <w:r>
        <w:t>Informar al Directorio respecto a asuntos contenciosos que podrían llegar a afectar el interés de la institución</w:t>
      </w:r>
      <w:r w:rsidR="00FE5BE3">
        <w:t>;</w:t>
      </w:r>
    </w:p>
    <w:p w14:paraId="1774D1B0" w14:textId="77777777" w:rsidR="000479C6" w:rsidRDefault="000479C6" w:rsidP="003D020A">
      <w:pPr>
        <w:pStyle w:val="circular"/>
        <w:numPr>
          <w:ilvl w:val="0"/>
          <w:numId w:val="14"/>
        </w:numPr>
        <w:spacing w:before="240"/>
      </w:pPr>
      <w:r>
        <w:t xml:space="preserve">Contribuir con </w:t>
      </w:r>
      <w:r w:rsidR="00CC5C87">
        <w:t>el área especializada en la gestión de riesgos</w:t>
      </w:r>
      <w:r>
        <w:t xml:space="preserve">, en la gestión </w:t>
      </w:r>
      <w:r w:rsidR="00FE5BE3">
        <w:t>del riesgo legal, y</w:t>
      </w:r>
    </w:p>
    <w:p w14:paraId="779D1BE9" w14:textId="77777777" w:rsidR="005900E2" w:rsidRDefault="00DE1751" w:rsidP="003D020A">
      <w:pPr>
        <w:pStyle w:val="circular"/>
        <w:numPr>
          <w:ilvl w:val="0"/>
          <w:numId w:val="14"/>
        </w:numPr>
        <w:spacing w:before="240"/>
      </w:pPr>
      <w:r w:rsidRPr="000479C6">
        <w:t xml:space="preserve">Otras funciones que determine el </w:t>
      </w:r>
      <w:r w:rsidR="006928D1">
        <w:t>Directorio</w:t>
      </w:r>
      <w:r w:rsidRPr="000479C6">
        <w:t>.</w:t>
      </w:r>
    </w:p>
    <w:p w14:paraId="772524E9" w14:textId="0B1492E9" w:rsidR="000554ED" w:rsidRDefault="000554ED" w:rsidP="003E1264">
      <w:pPr>
        <w:pStyle w:val="circular"/>
        <w:spacing w:before="240"/>
      </w:pPr>
      <w:r>
        <w:t>De forma complementaria, se considera buena práctica que el Directorio tenga una opinión independiente respecto a la procedencia jurídica del quehacer de la Mutualidad, para tales efectos evaluará asesorarse externamente sobre estas materias.</w:t>
      </w:r>
    </w:p>
    <w:p w14:paraId="65FB30A7" w14:textId="69051473" w:rsidR="009E16CC" w:rsidRPr="006A5714" w:rsidRDefault="00946EE3" w:rsidP="006A5714">
      <w:pPr>
        <w:rPr>
          <w:rFonts w:ascii="Arial" w:hAnsi="Arial" w:cs="Arial"/>
          <w:sz w:val="22"/>
          <w:szCs w:val="22"/>
          <w:lang w:val="es-CL"/>
        </w:rPr>
      </w:pPr>
      <w:r>
        <w:br w:type="page"/>
      </w:r>
    </w:p>
    <w:p w14:paraId="216FF00D" w14:textId="18FA7254" w:rsidR="00CD4FA5" w:rsidRPr="000479C6" w:rsidRDefault="00F514DF" w:rsidP="003D020A">
      <w:pPr>
        <w:pStyle w:val="Ttulo1"/>
        <w:numPr>
          <w:ilvl w:val="1"/>
          <w:numId w:val="9"/>
        </w:numPr>
        <w:spacing w:before="240"/>
      </w:pPr>
      <w:bookmarkStart w:id="13" w:name="_Toc462231285"/>
      <w:r>
        <w:t>Auditor Interno</w:t>
      </w:r>
      <w:bookmarkEnd w:id="13"/>
    </w:p>
    <w:p w14:paraId="5E58E7F4" w14:textId="77777777" w:rsidR="009E1502" w:rsidRPr="000479C6" w:rsidRDefault="009E1502" w:rsidP="00CD4FA5">
      <w:pPr>
        <w:rPr>
          <w:rFonts w:ascii="Arial" w:hAnsi="Arial" w:cs="Arial"/>
          <w:sz w:val="22"/>
          <w:szCs w:val="22"/>
          <w:lang w:val="es-CL"/>
        </w:rPr>
      </w:pPr>
    </w:p>
    <w:p w14:paraId="13C7758D" w14:textId="49906FA7" w:rsidR="00864C1E" w:rsidRDefault="001B18A7" w:rsidP="004D3EAF">
      <w:pPr>
        <w:jc w:val="both"/>
        <w:rPr>
          <w:rFonts w:ascii="Arial" w:hAnsi="Arial" w:cs="Arial"/>
          <w:sz w:val="22"/>
          <w:szCs w:val="22"/>
          <w:lang w:val="es-CL"/>
        </w:rPr>
      </w:pPr>
      <w:r>
        <w:rPr>
          <w:rFonts w:ascii="Arial" w:hAnsi="Arial" w:cs="Arial"/>
          <w:sz w:val="22"/>
          <w:szCs w:val="22"/>
          <w:lang w:val="es-CL"/>
        </w:rPr>
        <w:t>E</w:t>
      </w:r>
      <w:r w:rsidR="00CE03D2">
        <w:rPr>
          <w:rFonts w:ascii="Arial" w:hAnsi="Arial" w:cs="Arial"/>
          <w:sz w:val="22"/>
          <w:szCs w:val="22"/>
          <w:lang w:val="es-CL"/>
        </w:rPr>
        <w:t xml:space="preserve">l </w:t>
      </w:r>
      <w:r w:rsidR="00F514DF">
        <w:rPr>
          <w:rFonts w:ascii="Arial" w:hAnsi="Arial" w:cs="Arial"/>
          <w:sz w:val="22"/>
          <w:szCs w:val="22"/>
          <w:lang w:val="es-CL"/>
        </w:rPr>
        <w:t>Auditor Interno</w:t>
      </w:r>
      <w:r w:rsidR="00CE03D2">
        <w:rPr>
          <w:rFonts w:ascii="Arial" w:hAnsi="Arial" w:cs="Arial"/>
          <w:sz w:val="22"/>
          <w:szCs w:val="22"/>
          <w:lang w:val="es-CL"/>
        </w:rPr>
        <w:t xml:space="preserve"> </w:t>
      </w:r>
      <w:r w:rsidR="00E95A95" w:rsidRPr="000479C6">
        <w:rPr>
          <w:rFonts w:ascii="Arial" w:hAnsi="Arial" w:cs="Arial"/>
          <w:sz w:val="22"/>
          <w:szCs w:val="22"/>
          <w:lang w:val="es-CL"/>
        </w:rPr>
        <w:t>es responsable</w:t>
      </w:r>
      <w:r w:rsidR="00E95A95">
        <w:rPr>
          <w:rFonts w:ascii="Arial" w:hAnsi="Arial" w:cs="Arial"/>
          <w:sz w:val="22"/>
          <w:szCs w:val="22"/>
          <w:lang w:val="es-CL"/>
        </w:rPr>
        <w:t xml:space="preserve"> ante el </w:t>
      </w:r>
      <w:r w:rsidR="006928D1">
        <w:rPr>
          <w:rFonts w:ascii="Arial" w:hAnsi="Arial" w:cs="Arial"/>
          <w:sz w:val="22"/>
          <w:szCs w:val="22"/>
          <w:lang w:val="es-CL"/>
        </w:rPr>
        <w:t>Directorio</w:t>
      </w:r>
      <w:r w:rsidR="00E95A95">
        <w:rPr>
          <w:rFonts w:ascii="Arial" w:hAnsi="Arial" w:cs="Arial"/>
          <w:sz w:val="22"/>
          <w:szCs w:val="22"/>
          <w:lang w:val="es-CL"/>
        </w:rPr>
        <w:t xml:space="preserve"> de liderar la función </w:t>
      </w:r>
      <w:r w:rsidR="004D3EAF">
        <w:rPr>
          <w:rFonts w:ascii="Arial" w:hAnsi="Arial" w:cs="Arial"/>
          <w:sz w:val="22"/>
          <w:szCs w:val="22"/>
          <w:lang w:val="es-CL"/>
        </w:rPr>
        <w:t>encargada de evaluar el grado de cumplimiento de las políticas, procedimientos, prácticas y controles</w:t>
      </w:r>
      <w:r w:rsidR="00FA2DF4">
        <w:rPr>
          <w:rFonts w:ascii="Arial" w:hAnsi="Arial" w:cs="Arial"/>
          <w:sz w:val="22"/>
          <w:szCs w:val="22"/>
          <w:lang w:val="es-CL"/>
        </w:rPr>
        <w:t>,</w:t>
      </w:r>
      <w:r w:rsidR="004D3EAF">
        <w:rPr>
          <w:rFonts w:ascii="Arial" w:hAnsi="Arial" w:cs="Arial"/>
          <w:sz w:val="22"/>
          <w:szCs w:val="22"/>
          <w:lang w:val="es-CL"/>
        </w:rPr>
        <w:t xml:space="preserve"> así como revisar que éstos sigan siendo suficientes y adecuados </w:t>
      </w:r>
      <w:r w:rsidR="00FA2DF4">
        <w:rPr>
          <w:rFonts w:ascii="Arial" w:hAnsi="Arial" w:cs="Arial"/>
          <w:sz w:val="22"/>
          <w:szCs w:val="22"/>
          <w:lang w:val="es-CL"/>
        </w:rPr>
        <w:t xml:space="preserve">según </w:t>
      </w:r>
      <w:r w:rsidR="004D3EAF">
        <w:rPr>
          <w:rFonts w:ascii="Arial" w:hAnsi="Arial" w:cs="Arial"/>
          <w:sz w:val="22"/>
          <w:szCs w:val="22"/>
          <w:lang w:val="es-CL"/>
        </w:rPr>
        <w:t xml:space="preserve">las operaciones de la </w:t>
      </w:r>
      <w:r w:rsidR="009E16CC">
        <w:rPr>
          <w:rFonts w:ascii="Arial" w:hAnsi="Arial" w:cs="Arial"/>
          <w:sz w:val="22"/>
          <w:szCs w:val="22"/>
          <w:lang w:val="es-CL"/>
        </w:rPr>
        <w:t>M</w:t>
      </w:r>
      <w:r w:rsidR="004D3EAF">
        <w:rPr>
          <w:rFonts w:ascii="Arial" w:hAnsi="Arial" w:cs="Arial"/>
          <w:sz w:val="22"/>
          <w:szCs w:val="22"/>
          <w:lang w:val="es-CL"/>
        </w:rPr>
        <w:t>utualidad.</w:t>
      </w:r>
    </w:p>
    <w:p w14:paraId="65F56A01" w14:textId="77777777" w:rsidR="00003150" w:rsidRDefault="00003150" w:rsidP="004D3EAF">
      <w:pPr>
        <w:jc w:val="both"/>
        <w:rPr>
          <w:rFonts w:ascii="Arial" w:hAnsi="Arial" w:cs="Arial"/>
          <w:sz w:val="22"/>
          <w:szCs w:val="22"/>
          <w:lang w:val="es-CL"/>
        </w:rPr>
      </w:pPr>
    </w:p>
    <w:p w14:paraId="12F082A8" w14:textId="341C0939" w:rsidR="00003150" w:rsidRDefault="004D3EAF" w:rsidP="004D3EAF">
      <w:pPr>
        <w:jc w:val="both"/>
        <w:rPr>
          <w:rFonts w:ascii="Arial" w:hAnsi="Arial" w:cs="Arial"/>
          <w:sz w:val="22"/>
          <w:szCs w:val="22"/>
          <w:lang w:val="es-CL"/>
        </w:rPr>
      </w:pPr>
      <w:bookmarkStart w:id="14" w:name="OLE_LINK2"/>
      <w:bookmarkStart w:id="15" w:name="OLE_LINK3"/>
      <w:r>
        <w:rPr>
          <w:rFonts w:ascii="Arial" w:hAnsi="Arial" w:cs="Arial"/>
          <w:sz w:val="22"/>
          <w:szCs w:val="22"/>
          <w:lang w:val="es-CL"/>
        </w:rPr>
        <w:t xml:space="preserve">En este sentido, </w:t>
      </w:r>
      <w:r w:rsidR="00656B0E">
        <w:rPr>
          <w:rFonts w:ascii="Arial" w:hAnsi="Arial" w:cs="Arial"/>
          <w:sz w:val="22"/>
          <w:szCs w:val="22"/>
          <w:lang w:val="es-CL"/>
        </w:rPr>
        <w:t xml:space="preserve">el </w:t>
      </w:r>
      <w:r w:rsidR="006928D1">
        <w:rPr>
          <w:rFonts w:ascii="Arial" w:hAnsi="Arial" w:cs="Arial"/>
          <w:sz w:val="22"/>
          <w:szCs w:val="22"/>
          <w:lang w:val="es-CL"/>
        </w:rPr>
        <w:t>Directorio</w:t>
      </w:r>
      <w:r w:rsidR="00656B0E">
        <w:rPr>
          <w:rFonts w:ascii="Arial" w:hAnsi="Arial" w:cs="Arial"/>
          <w:sz w:val="22"/>
          <w:szCs w:val="22"/>
          <w:lang w:val="es-CL"/>
        </w:rPr>
        <w:t xml:space="preserve"> se relacionará con el </w:t>
      </w:r>
      <w:r w:rsidR="00F514DF">
        <w:rPr>
          <w:rFonts w:ascii="Arial" w:hAnsi="Arial" w:cs="Arial"/>
          <w:sz w:val="22"/>
          <w:szCs w:val="22"/>
          <w:lang w:val="es-CL"/>
        </w:rPr>
        <w:t>Auditor Interno</w:t>
      </w:r>
      <w:r w:rsidR="00656B0E">
        <w:rPr>
          <w:rFonts w:ascii="Arial" w:hAnsi="Arial" w:cs="Arial"/>
          <w:sz w:val="22"/>
          <w:szCs w:val="22"/>
          <w:lang w:val="es-CL"/>
        </w:rPr>
        <w:t xml:space="preserve"> mediante su </w:t>
      </w:r>
      <w:r w:rsidR="004B2313">
        <w:rPr>
          <w:rFonts w:ascii="Arial" w:hAnsi="Arial" w:cs="Arial"/>
          <w:sz w:val="22"/>
          <w:szCs w:val="22"/>
          <w:lang w:val="es-CL"/>
        </w:rPr>
        <w:t>C</w:t>
      </w:r>
      <w:r w:rsidR="00656B0E">
        <w:rPr>
          <w:rFonts w:ascii="Arial" w:hAnsi="Arial" w:cs="Arial"/>
          <w:sz w:val="22"/>
          <w:szCs w:val="22"/>
          <w:lang w:val="es-CL"/>
        </w:rPr>
        <w:t xml:space="preserve">omité de </w:t>
      </w:r>
      <w:r w:rsidR="004B2313">
        <w:rPr>
          <w:rFonts w:ascii="Arial" w:hAnsi="Arial" w:cs="Arial"/>
          <w:sz w:val="22"/>
          <w:szCs w:val="22"/>
          <w:lang w:val="es-CL"/>
        </w:rPr>
        <w:t>A</w:t>
      </w:r>
      <w:r w:rsidR="00656B0E">
        <w:rPr>
          <w:rFonts w:ascii="Arial" w:hAnsi="Arial" w:cs="Arial"/>
          <w:sz w:val="22"/>
          <w:szCs w:val="22"/>
          <w:lang w:val="es-CL"/>
        </w:rPr>
        <w:t>uditoría, para lo cual reportará directamente a éste. E</w:t>
      </w:r>
      <w:r w:rsidR="00003150">
        <w:rPr>
          <w:rFonts w:ascii="Arial" w:hAnsi="Arial" w:cs="Arial"/>
          <w:sz w:val="22"/>
          <w:szCs w:val="22"/>
          <w:lang w:val="es-CL"/>
        </w:rPr>
        <w:t xml:space="preserve">s necesario que la </w:t>
      </w:r>
      <w:r w:rsidR="009E16CC">
        <w:rPr>
          <w:rFonts w:ascii="Arial" w:hAnsi="Arial" w:cs="Arial"/>
          <w:sz w:val="22"/>
          <w:szCs w:val="22"/>
          <w:lang w:val="es-CL"/>
        </w:rPr>
        <w:t>M</w:t>
      </w:r>
      <w:r w:rsidR="00003150">
        <w:rPr>
          <w:rFonts w:ascii="Arial" w:hAnsi="Arial" w:cs="Arial"/>
          <w:sz w:val="22"/>
          <w:szCs w:val="22"/>
          <w:lang w:val="es-CL"/>
        </w:rPr>
        <w:t xml:space="preserve">utualidad asegure la debida independencia de la </w:t>
      </w:r>
      <w:r w:rsidR="00F514DF">
        <w:rPr>
          <w:rFonts w:ascii="Arial" w:hAnsi="Arial" w:cs="Arial"/>
          <w:sz w:val="22"/>
          <w:szCs w:val="22"/>
          <w:lang w:val="es-CL"/>
        </w:rPr>
        <w:t>Gerencia</w:t>
      </w:r>
      <w:r w:rsidR="00003150">
        <w:rPr>
          <w:rFonts w:ascii="Arial" w:hAnsi="Arial" w:cs="Arial"/>
          <w:sz w:val="22"/>
          <w:szCs w:val="22"/>
          <w:lang w:val="es-CL"/>
        </w:rPr>
        <w:t xml:space="preserve"> u otros estamentos dependiente</w:t>
      </w:r>
      <w:r w:rsidR="00FA2DF4">
        <w:rPr>
          <w:rFonts w:ascii="Arial" w:hAnsi="Arial" w:cs="Arial"/>
          <w:sz w:val="22"/>
          <w:szCs w:val="22"/>
          <w:lang w:val="es-CL"/>
        </w:rPr>
        <w:t>s</w:t>
      </w:r>
      <w:r w:rsidR="00003150">
        <w:rPr>
          <w:rFonts w:ascii="Arial" w:hAnsi="Arial" w:cs="Arial"/>
          <w:sz w:val="22"/>
          <w:szCs w:val="22"/>
          <w:lang w:val="es-CL"/>
        </w:rPr>
        <w:t xml:space="preserve"> de </w:t>
      </w:r>
      <w:r w:rsidR="00FA2DF4">
        <w:rPr>
          <w:rFonts w:ascii="Arial" w:hAnsi="Arial" w:cs="Arial"/>
          <w:sz w:val="22"/>
          <w:szCs w:val="22"/>
          <w:lang w:val="es-CL"/>
        </w:rPr>
        <w:t>é</w:t>
      </w:r>
      <w:r w:rsidR="00003150">
        <w:rPr>
          <w:rFonts w:ascii="Arial" w:hAnsi="Arial" w:cs="Arial"/>
          <w:sz w:val="22"/>
          <w:szCs w:val="22"/>
          <w:lang w:val="es-CL"/>
        </w:rPr>
        <w:t xml:space="preserve">sta, con </w:t>
      </w:r>
      <w:r w:rsidR="00E32B3B">
        <w:rPr>
          <w:rFonts w:ascii="Arial" w:hAnsi="Arial" w:cs="Arial"/>
          <w:sz w:val="22"/>
          <w:szCs w:val="22"/>
          <w:lang w:val="es-CL"/>
        </w:rPr>
        <w:t xml:space="preserve">la finalidad de </w:t>
      </w:r>
      <w:r w:rsidR="00003150">
        <w:rPr>
          <w:rFonts w:ascii="Arial" w:hAnsi="Arial" w:cs="Arial"/>
          <w:sz w:val="22"/>
          <w:szCs w:val="22"/>
          <w:lang w:val="es-CL"/>
        </w:rPr>
        <w:t>resguardar la objetividad de los juicios emitidos.</w:t>
      </w:r>
    </w:p>
    <w:bookmarkEnd w:id="14"/>
    <w:bookmarkEnd w:id="15"/>
    <w:p w14:paraId="2FD115CA" w14:textId="2FFA9E23" w:rsidR="00E32B3B" w:rsidRDefault="00E32B3B" w:rsidP="00E32B3B">
      <w:pPr>
        <w:pStyle w:val="circular"/>
        <w:spacing w:before="240"/>
      </w:pPr>
      <w:r>
        <w:t xml:space="preserve">Dentro de las funciones y responsabilidades del </w:t>
      </w:r>
      <w:r w:rsidR="00F514DF">
        <w:t>Auditor Interno</w:t>
      </w:r>
      <w:r>
        <w:t xml:space="preserve"> se encuentran: </w:t>
      </w:r>
    </w:p>
    <w:p w14:paraId="033DA70D" w14:textId="77777777" w:rsidR="00E32B3B" w:rsidRDefault="00E32B3B" w:rsidP="003D020A">
      <w:pPr>
        <w:pStyle w:val="circular"/>
        <w:numPr>
          <w:ilvl w:val="0"/>
          <w:numId w:val="2"/>
        </w:numPr>
        <w:spacing w:before="240"/>
      </w:pPr>
      <w:r>
        <w:t>Programar y ejecutar planes anuales de auditoría y realizarlos en forma objetiv</w:t>
      </w:r>
      <w:r w:rsidR="00FA2DF4">
        <w:t>a y con la debida independencia</w:t>
      </w:r>
      <w:r w:rsidR="00236BA1">
        <w:t>;</w:t>
      </w:r>
    </w:p>
    <w:p w14:paraId="4019D7E4" w14:textId="47CF996D" w:rsidR="00E31F37" w:rsidRDefault="00E31F37" w:rsidP="003D020A">
      <w:pPr>
        <w:pStyle w:val="circular"/>
        <w:numPr>
          <w:ilvl w:val="0"/>
          <w:numId w:val="2"/>
        </w:numPr>
        <w:spacing w:before="240"/>
      </w:pPr>
      <w:r>
        <w:t xml:space="preserve">Incorporar dentro del Plan Anual la revisión del adecuado otorgamiento de las prestaciones médicas, económicas y preventivas de la Ley </w:t>
      </w:r>
      <w:r w:rsidR="001F1A07">
        <w:t xml:space="preserve">Nº </w:t>
      </w:r>
      <w:r>
        <w:t>16.744,</w:t>
      </w:r>
      <w:r w:rsidR="000B68CE">
        <w:t xml:space="preserve"> teniendo una opinión independiente sobre la oportunidad y calidad con qu</w:t>
      </w:r>
      <w:r w:rsidR="00946EE3">
        <w:t>e se otorgan estas prestaciones;</w:t>
      </w:r>
    </w:p>
    <w:p w14:paraId="6F3E47D4" w14:textId="77777777" w:rsidR="00E32B3B" w:rsidRDefault="00236BA1" w:rsidP="003D020A">
      <w:pPr>
        <w:pStyle w:val="circular"/>
        <w:numPr>
          <w:ilvl w:val="0"/>
          <w:numId w:val="2"/>
        </w:numPr>
        <w:spacing w:before="240"/>
      </w:pPr>
      <w:r>
        <w:t>Desarrollar una metodología que identifique los principales riesgos incurridos por la institución para asignar sus recursos de conformidad con ello;</w:t>
      </w:r>
    </w:p>
    <w:p w14:paraId="19889028" w14:textId="6D94D5B4" w:rsidR="0065722F" w:rsidRDefault="0065722F" w:rsidP="003D020A">
      <w:pPr>
        <w:pStyle w:val="circular"/>
        <w:numPr>
          <w:ilvl w:val="0"/>
          <w:numId w:val="2"/>
        </w:numPr>
        <w:spacing w:before="240"/>
      </w:pPr>
      <w:r>
        <w:t>Verificar que la gestión de riesgo y el control interno de la Mutualid</w:t>
      </w:r>
      <w:r w:rsidR="00946EE3">
        <w:t>ad están operando efectivamente;</w:t>
      </w:r>
    </w:p>
    <w:p w14:paraId="4C3A3E19" w14:textId="1838018E" w:rsidR="0065722F" w:rsidRDefault="0065722F" w:rsidP="003D020A">
      <w:pPr>
        <w:pStyle w:val="circular"/>
        <w:numPr>
          <w:ilvl w:val="0"/>
          <w:numId w:val="2"/>
        </w:numPr>
        <w:spacing w:before="240"/>
      </w:pPr>
      <w:r>
        <w:t>Verificar que los riesgos de la Mutualidad están</w:t>
      </w:r>
      <w:r w:rsidR="00946EE3">
        <w:t xml:space="preserve"> siendo correctamente evaluados;</w:t>
      </w:r>
    </w:p>
    <w:p w14:paraId="4356935E" w14:textId="77777777" w:rsidR="00236BA1" w:rsidRDefault="00236BA1" w:rsidP="003D020A">
      <w:pPr>
        <w:pStyle w:val="circular"/>
        <w:numPr>
          <w:ilvl w:val="0"/>
          <w:numId w:val="2"/>
        </w:numPr>
        <w:spacing w:before="240"/>
      </w:pPr>
      <w:r>
        <w:t xml:space="preserve">Evaluación de las funciones contratadas con proveedores externos; </w:t>
      </w:r>
    </w:p>
    <w:p w14:paraId="6B605796" w14:textId="6984D8D7" w:rsidR="00236BA1" w:rsidRDefault="00236BA1" w:rsidP="003D020A">
      <w:pPr>
        <w:pStyle w:val="circular"/>
        <w:numPr>
          <w:ilvl w:val="0"/>
          <w:numId w:val="2"/>
        </w:numPr>
        <w:spacing w:before="240"/>
      </w:pPr>
      <w:r>
        <w:t>Remitir los hallazgos del proceso</w:t>
      </w:r>
      <w:r w:rsidR="003E34BF">
        <w:t xml:space="preserve"> de auditoría al </w:t>
      </w:r>
      <w:r w:rsidR="006928D1">
        <w:t>Directorio</w:t>
      </w:r>
      <w:r w:rsidR="001F1A07">
        <w:t>, e</w:t>
      </w:r>
    </w:p>
    <w:p w14:paraId="46880274" w14:textId="15BA18F8" w:rsidR="0065722F" w:rsidRDefault="00656B0E" w:rsidP="001F1A07">
      <w:pPr>
        <w:pStyle w:val="circular"/>
        <w:numPr>
          <w:ilvl w:val="0"/>
          <w:numId w:val="2"/>
        </w:numPr>
        <w:spacing w:before="240"/>
      </w:pPr>
      <w:r>
        <w:t>Implementar un mecanismo de denuncia de ilegalidades, fraudes e irregularidades velando por su debida efectividad.</w:t>
      </w:r>
    </w:p>
    <w:p w14:paraId="131AC1CD" w14:textId="77777777" w:rsidR="0087657E" w:rsidRDefault="0087657E" w:rsidP="00AF5808">
      <w:pPr>
        <w:pStyle w:val="circular"/>
        <w:spacing w:before="240"/>
        <w:ind w:left="360"/>
      </w:pPr>
    </w:p>
    <w:p w14:paraId="27391D81" w14:textId="08042ABF" w:rsidR="0065722F" w:rsidRPr="00496027" w:rsidRDefault="0065722F" w:rsidP="003D020A">
      <w:pPr>
        <w:pStyle w:val="Ttulo1"/>
        <w:numPr>
          <w:ilvl w:val="1"/>
          <w:numId w:val="9"/>
        </w:numPr>
        <w:spacing w:before="240"/>
      </w:pPr>
      <w:bookmarkStart w:id="16" w:name="_Toc462231286"/>
      <w:r w:rsidRPr="00496027">
        <w:t>Auditoría Externa</w:t>
      </w:r>
      <w:bookmarkEnd w:id="16"/>
    </w:p>
    <w:p w14:paraId="624BCF27" w14:textId="77777777" w:rsidR="0065722F" w:rsidRPr="00DD654E" w:rsidRDefault="0065722F" w:rsidP="00AF5808"/>
    <w:p w14:paraId="66A4C647" w14:textId="682606BA" w:rsidR="00881E2B" w:rsidRPr="00496027" w:rsidRDefault="00881E2B" w:rsidP="00881E2B">
      <w:pPr>
        <w:jc w:val="both"/>
        <w:rPr>
          <w:rFonts w:ascii="Arial" w:hAnsi="Arial" w:cs="Arial"/>
          <w:sz w:val="22"/>
          <w:szCs w:val="22"/>
        </w:rPr>
      </w:pPr>
      <w:r w:rsidRPr="00496027">
        <w:rPr>
          <w:rFonts w:ascii="Arial" w:hAnsi="Arial" w:cs="Arial"/>
          <w:sz w:val="22"/>
          <w:szCs w:val="22"/>
        </w:rPr>
        <w:t xml:space="preserve">La empresa de </w:t>
      </w:r>
      <w:r w:rsidR="00533154">
        <w:rPr>
          <w:rFonts w:ascii="Arial" w:hAnsi="Arial" w:cs="Arial"/>
          <w:sz w:val="22"/>
          <w:szCs w:val="22"/>
        </w:rPr>
        <w:t>a</w:t>
      </w:r>
      <w:r w:rsidRPr="00496027">
        <w:rPr>
          <w:rFonts w:ascii="Arial" w:hAnsi="Arial" w:cs="Arial"/>
          <w:sz w:val="22"/>
          <w:szCs w:val="22"/>
        </w:rPr>
        <w:t xml:space="preserve">uditoría </w:t>
      </w:r>
      <w:r w:rsidR="00533154">
        <w:rPr>
          <w:rFonts w:ascii="Arial" w:hAnsi="Arial" w:cs="Arial"/>
          <w:sz w:val="22"/>
          <w:szCs w:val="22"/>
        </w:rPr>
        <w:t>e</w:t>
      </w:r>
      <w:r w:rsidRPr="00496027">
        <w:rPr>
          <w:rFonts w:ascii="Arial" w:hAnsi="Arial" w:cs="Arial"/>
          <w:sz w:val="22"/>
          <w:szCs w:val="22"/>
        </w:rPr>
        <w:t xml:space="preserve">xterna, la cual es contratada según procedimiento establecido en Circular Nº 2.890, de esta Superintendencia y sus respectivas modificaciones, debe auditar y expresar su opinión sobre los Estados Financieros confeccionados por la Mutualidad. </w:t>
      </w:r>
    </w:p>
    <w:p w14:paraId="5A57875B" w14:textId="77777777" w:rsidR="00881E2B" w:rsidRPr="00496027" w:rsidRDefault="00881E2B" w:rsidP="00881E2B">
      <w:pPr>
        <w:jc w:val="both"/>
        <w:rPr>
          <w:rFonts w:ascii="Arial" w:hAnsi="Arial" w:cs="Arial"/>
          <w:sz w:val="22"/>
          <w:szCs w:val="22"/>
          <w:u w:val="words"/>
        </w:rPr>
      </w:pPr>
    </w:p>
    <w:p w14:paraId="6AF087AC" w14:textId="77777777" w:rsidR="00881E2B" w:rsidRPr="00496027" w:rsidRDefault="00881E2B" w:rsidP="00881E2B">
      <w:pPr>
        <w:jc w:val="both"/>
        <w:rPr>
          <w:rFonts w:ascii="Arial" w:hAnsi="Arial" w:cs="Arial"/>
          <w:sz w:val="22"/>
          <w:szCs w:val="22"/>
        </w:rPr>
      </w:pPr>
      <w:r w:rsidRPr="00496027">
        <w:rPr>
          <w:rFonts w:ascii="Arial" w:hAnsi="Arial" w:cs="Arial"/>
          <w:sz w:val="22"/>
          <w:szCs w:val="22"/>
        </w:rPr>
        <w:t>Por su parte, los informes que emanen como resultado de su trabajo de auditoría deben ser remitidos al Directorio de la institución, quien revisará las eventuales recomendaciones contenidas en los respectivos informes. De la misma forma, el Directorio enviará a esta Superintendencia los informes generados a raíz de la citada Circular.</w:t>
      </w:r>
    </w:p>
    <w:p w14:paraId="2891B49E" w14:textId="77777777" w:rsidR="00881E2B" w:rsidRPr="00496027" w:rsidRDefault="00881E2B" w:rsidP="00881E2B">
      <w:pPr>
        <w:jc w:val="both"/>
        <w:rPr>
          <w:rFonts w:ascii="Arial" w:hAnsi="Arial" w:cs="Arial"/>
          <w:sz w:val="22"/>
          <w:szCs w:val="22"/>
          <w:lang w:val="es-CL"/>
        </w:rPr>
      </w:pPr>
    </w:p>
    <w:p w14:paraId="78CAD0DC" w14:textId="08955CD0" w:rsidR="00881E2B" w:rsidRPr="00BF4EBA" w:rsidRDefault="00881E2B" w:rsidP="00881E2B">
      <w:pPr>
        <w:jc w:val="both"/>
        <w:rPr>
          <w:rFonts w:ascii="Arial" w:hAnsi="Arial" w:cs="Arial"/>
          <w:sz w:val="22"/>
          <w:szCs w:val="22"/>
        </w:rPr>
      </w:pPr>
      <w:r w:rsidRPr="00496027">
        <w:rPr>
          <w:rFonts w:ascii="Arial" w:hAnsi="Arial" w:cs="Arial"/>
          <w:sz w:val="22"/>
          <w:szCs w:val="22"/>
        </w:rPr>
        <w:t>El Directorio se reunirá con la empresa de auditoría externa, al menos, durante el desarrollo de la auditoría y para la entrega</w:t>
      </w:r>
      <w:r>
        <w:rPr>
          <w:rFonts w:ascii="Arial" w:hAnsi="Arial" w:cs="Arial"/>
          <w:sz w:val="22"/>
          <w:szCs w:val="22"/>
        </w:rPr>
        <w:t xml:space="preserve"> de los resultados finales del proceso</w:t>
      </w:r>
      <w:r w:rsidRPr="00656582">
        <w:rPr>
          <w:rFonts w:ascii="Arial" w:hAnsi="Arial" w:cs="Arial"/>
          <w:sz w:val="22"/>
          <w:szCs w:val="22"/>
        </w:rPr>
        <w:t>, instancias en las cuales al menos en</w:t>
      </w:r>
      <w:r>
        <w:rPr>
          <w:rFonts w:ascii="Arial" w:hAnsi="Arial" w:cs="Arial"/>
          <w:sz w:val="22"/>
          <w:szCs w:val="22"/>
        </w:rPr>
        <w:t xml:space="preserve"> alguna</w:t>
      </w:r>
      <w:r w:rsidRPr="00656582">
        <w:rPr>
          <w:rFonts w:ascii="Arial" w:hAnsi="Arial" w:cs="Arial"/>
          <w:sz w:val="22"/>
          <w:szCs w:val="22"/>
        </w:rPr>
        <w:t>, se presci</w:t>
      </w:r>
      <w:r>
        <w:rPr>
          <w:rFonts w:ascii="Arial" w:hAnsi="Arial" w:cs="Arial"/>
          <w:sz w:val="22"/>
          <w:szCs w:val="22"/>
        </w:rPr>
        <w:t>ndirá</w:t>
      </w:r>
      <w:r w:rsidRPr="00656582">
        <w:rPr>
          <w:rFonts w:ascii="Arial" w:hAnsi="Arial" w:cs="Arial"/>
          <w:sz w:val="22"/>
          <w:szCs w:val="22"/>
        </w:rPr>
        <w:t xml:space="preserve"> de </w:t>
      </w:r>
      <w:r w:rsidR="00533154">
        <w:rPr>
          <w:rFonts w:ascii="Arial" w:hAnsi="Arial" w:cs="Arial"/>
          <w:sz w:val="22"/>
          <w:szCs w:val="22"/>
        </w:rPr>
        <w:t xml:space="preserve">la presencia de miembros de la </w:t>
      </w:r>
      <w:r w:rsidR="00F514DF">
        <w:rPr>
          <w:rFonts w:ascii="Arial" w:hAnsi="Arial" w:cs="Arial"/>
          <w:sz w:val="22"/>
          <w:szCs w:val="22"/>
        </w:rPr>
        <w:t>Gerencia</w:t>
      </w:r>
      <w:r w:rsidRPr="00656582">
        <w:rPr>
          <w:rFonts w:ascii="Arial" w:hAnsi="Arial" w:cs="Arial"/>
          <w:sz w:val="22"/>
          <w:szCs w:val="22"/>
        </w:rPr>
        <w:t>.</w:t>
      </w:r>
    </w:p>
    <w:p w14:paraId="3D300E7D" w14:textId="238FFE02" w:rsidR="00072541" w:rsidRPr="00072541" w:rsidRDefault="00072541" w:rsidP="004D3EAF">
      <w:pPr>
        <w:jc w:val="both"/>
        <w:rPr>
          <w:rFonts w:ascii="Arial" w:hAnsi="Arial" w:cs="Arial"/>
          <w:sz w:val="22"/>
          <w:szCs w:val="22"/>
        </w:rPr>
      </w:pPr>
    </w:p>
    <w:p w14:paraId="537DD539" w14:textId="77777777" w:rsidR="00417345" w:rsidRPr="009E1502" w:rsidRDefault="00417345" w:rsidP="004D3EAF">
      <w:pPr>
        <w:jc w:val="both"/>
        <w:rPr>
          <w:rFonts w:ascii="Arial" w:hAnsi="Arial" w:cs="Arial"/>
          <w:sz w:val="22"/>
          <w:szCs w:val="22"/>
          <w:lang w:val="es-CL"/>
        </w:rPr>
      </w:pPr>
    </w:p>
    <w:p w14:paraId="34AEACFC" w14:textId="13F19FEC" w:rsidR="000A3345" w:rsidRDefault="00417345" w:rsidP="003D020A">
      <w:pPr>
        <w:pStyle w:val="Ttulo1"/>
        <w:numPr>
          <w:ilvl w:val="0"/>
          <w:numId w:val="9"/>
        </w:numPr>
        <w:spacing w:before="240"/>
      </w:pPr>
      <w:bookmarkStart w:id="17" w:name="_Toc462231287"/>
      <w:r>
        <w:t>ASESORES DEL DIRECTORIO Y SUS COMITÉS</w:t>
      </w:r>
      <w:bookmarkEnd w:id="17"/>
    </w:p>
    <w:p w14:paraId="0A7F3B0A" w14:textId="77777777" w:rsidR="00496027" w:rsidRDefault="00CC3122" w:rsidP="00DF12FE">
      <w:pPr>
        <w:pStyle w:val="circular"/>
        <w:spacing w:before="240"/>
        <w:rPr>
          <w:lang w:val="es-ES"/>
        </w:rPr>
      </w:pPr>
      <w:r>
        <w:t>E</w:t>
      </w:r>
      <w:r w:rsidR="00DF12FE">
        <w:t xml:space="preserve">l </w:t>
      </w:r>
      <w:r w:rsidR="006928D1">
        <w:rPr>
          <w:lang w:val="es-ES"/>
        </w:rPr>
        <w:t>Directorio</w:t>
      </w:r>
      <w:r>
        <w:rPr>
          <w:lang w:val="es-ES"/>
        </w:rPr>
        <w:t xml:space="preserve"> y </w:t>
      </w:r>
      <w:r w:rsidR="00DF12FE">
        <w:rPr>
          <w:lang w:val="es-ES"/>
        </w:rPr>
        <w:t>sus comités, podrán</w:t>
      </w:r>
      <w:r w:rsidR="00ED1194">
        <w:rPr>
          <w:lang w:val="es-ES"/>
        </w:rPr>
        <w:t xml:space="preserve"> ser</w:t>
      </w:r>
      <w:r w:rsidR="00DF12FE">
        <w:rPr>
          <w:lang w:val="es-ES"/>
        </w:rPr>
        <w:t xml:space="preserve"> asesora</w:t>
      </w:r>
      <w:r w:rsidR="00ED1194">
        <w:rPr>
          <w:lang w:val="es-ES"/>
        </w:rPr>
        <w:t>dos</w:t>
      </w:r>
      <w:r w:rsidR="00DF12FE">
        <w:rPr>
          <w:lang w:val="es-ES"/>
        </w:rPr>
        <w:t xml:space="preserve"> por profesionales tanto internos de la entidad como otros profesiona</w:t>
      </w:r>
      <w:r w:rsidR="00644EA6">
        <w:rPr>
          <w:lang w:val="es-ES"/>
        </w:rPr>
        <w:t>les externos a ésta, según sea la necesidad de</w:t>
      </w:r>
      <w:r w:rsidR="00ED1194">
        <w:rPr>
          <w:lang w:val="es-ES"/>
        </w:rPr>
        <w:t>,</w:t>
      </w:r>
      <w:r w:rsidR="00644EA6">
        <w:rPr>
          <w:lang w:val="es-ES"/>
        </w:rPr>
        <w:t xml:space="preserve"> al menos</w:t>
      </w:r>
      <w:r w:rsidR="00ED1194">
        <w:rPr>
          <w:lang w:val="es-ES"/>
        </w:rPr>
        <w:t>,</w:t>
      </w:r>
      <w:r w:rsidR="00644EA6">
        <w:rPr>
          <w:lang w:val="es-ES"/>
        </w:rPr>
        <w:t xml:space="preserve"> uno de sus integrantes o un grupo de estos, no obstante, la contratación debe ser consensuada por el propio </w:t>
      </w:r>
      <w:r w:rsidR="006928D1">
        <w:rPr>
          <w:lang w:val="es-ES"/>
        </w:rPr>
        <w:t>Directorio</w:t>
      </w:r>
      <w:r w:rsidR="00644EA6">
        <w:rPr>
          <w:lang w:val="es-ES"/>
        </w:rPr>
        <w:t xml:space="preserve"> o comité, según corresponda, </w:t>
      </w:r>
      <w:r w:rsidR="00DF12FE">
        <w:rPr>
          <w:lang w:val="es-ES"/>
        </w:rPr>
        <w:t>quedando constancia de la elección en la acta respectiva.</w:t>
      </w:r>
      <w:r w:rsidR="0059106C">
        <w:rPr>
          <w:lang w:val="es-ES"/>
        </w:rPr>
        <w:t xml:space="preserve"> </w:t>
      </w:r>
    </w:p>
    <w:p w14:paraId="2C2F00E3" w14:textId="4E08AA5A" w:rsidR="00DF12FE" w:rsidRDefault="0059106C" w:rsidP="00DF12FE">
      <w:pPr>
        <w:pStyle w:val="circular"/>
        <w:spacing w:before="240"/>
        <w:rPr>
          <w:lang w:val="es-ES"/>
        </w:rPr>
      </w:pPr>
      <w:r>
        <w:rPr>
          <w:lang w:val="es-ES"/>
        </w:rPr>
        <w:t>En el caso que la contratación de asesores externos sea solicitada por los directores laborales o empresariales en conjunto, la contratación será aprobada por el estamento respectivo</w:t>
      </w:r>
      <w:r w:rsidR="00FF3F95">
        <w:rPr>
          <w:lang w:val="es-ES"/>
        </w:rPr>
        <w:t>, lo cual deberá enmarcarse dentro del presupuesto aprobado para el funcionamiento del propio Directorio</w:t>
      </w:r>
      <w:r>
        <w:rPr>
          <w:lang w:val="es-ES"/>
        </w:rPr>
        <w:t xml:space="preserve">. </w:t>
      </w:r>
      <w:r w:rsidR="007F6888">
        <w:rPr>
          <w:lang w:val="es-ES"/>
        </w:rPr>
        <w:t xml:space="preserve">Dichos asesores deberán retirarse de las sesiones del </w:t>
      </w:r>
      <w:r w:rsidR="006928D1">
        <w:rPr>
          <w:lang w:val="es-ES"/>
        </w:rPr>
        <w:t>Directorio</w:t>
      </w:r>
      <w:r w:rsidR="007F6888">
        <w:rPr>
          <w:lang w:val="es-ES"/>
        </w:rPr>
        <w:t xml:space="preserve"> o sus comités a petición de cualquier director</w:t>
      </w:r>
      <w:r w:rsidR="00CC3122">
        <w:rPr>
          <w:lang w:val="es-ES"/>
        </w:rPr>
        <w:t>.</w:t>
      </w:r>
    </w:p>
    <w:p w14:paraId="2241C6EE" w14:textId="3B471862" w:rsidR="008060EF" w:rsidRDefault="00140ECF" w:rsidP="00DF12FE">
      <w:pPr>
        <w:pStyle w:val="circular"/>
        <w:spacing w:before="240"/>
        <w:rPr>
          <w:lang w:val="es-ES"/>
        </w:rPr>
      </w:pPr>
      <w:r>
        <w:rPr>
          <w:lang w:val="es-ES"/>
        </w:rPr>
        <w:t>Con objeto</w:t>
      </w:r>
      <w:r w:rsidR="003C632A">
        <w:rPr>
          <w:lang w:val="es-ES"/>
        </w:rPr>
        <w:t xml:space="preserve"> de resguardar la independencia</w:t>
      </w:r>
      <w:r>
        <w:rPr>
          <w:lang w:val="es-ES"/>
        </w:rPr>
        <w:t xml:space="preserve"> necesaria para cumplir adecuadamente el rol de </w:t>
      </w:r>
      <w:r w:rsidR="00C664B9">
        <w:rPr>
          <w:lang w:val="es-ES"/>
        </w:rPr>
        <w:t>D</w:t>
      </w:r>
      <w:r>
        <w:rPr>
          <w:lang w:val="es-ES"/>
        </w:rPr>
        <w:t xml:space="preserve">irector, es que se debe </w:t>
      </w:r>
      <w:r w:rsidR="008060EF">
        <w:rPr>
          <w:lang w:val="es-ES"/>
        </w:rPr>
        <w:t>procurar que</w:t>
      </w:r>
      <w:r w:rsidR="0065722F">
        <w:rPr>
          <w:lang w:val="es-ES"/>
        </w:rPr>
        <w:t xml:space="preserve"> los asesores externos,</w:t>
      </w:r>
      <w:r w:rsidR="008060EF">
        <w:rPr>
          <w:lang w:val="es-ES"/>
        </w:rPr>
        <w:t xml:space="preserve"> los trabajadores y ejecutivos de la propia </w:t>
      </w:r>
      <w:r w:rsidR="009E16CC">
        <w:rPr>
          <w:lang w:val="es-ES"/>
        </w:rPr>
        <w:t>M</w:t>
      </w:r>
      <w:r w:rsidR="008060EF">
        <w:rPr>
          <w:lang w:val="es-ES"/>
        </w:rPr>
        <w:t xml:space="preserve">utualidad que asistan a las sesiones del </w:t>
      </w:r>
      <w:r w:rsidR="006928D1">
        <w:rPr>
          <w:lang w:val="es-ES"/>
        </w:rPr>
        <w:t>Directorio</w:t>
      </w:r>
      <w:r w:rsidR="008060EF">
        <w:rPr>
          <w:lang w:val="es-ES"/>
        </w:rPr>
        <w:t>s o sus comités, lo hagan en calidad de invitados y atendiendo a necesidades específicas</w:t>
      </w:r>
      <w:r>
        <w:rPr>
          <w:lang w:val="es-ES"/>
        </w:rPr>
        <w:t xml:space="preserve"> de los integrantes del </w:t>
      </w:r>
      <w:r w:rsidR="006928D1">
        <w:rPr>
          <w:lang w:val="es-ES"/>
        </w:rPr>
        <w:t>Directorio</w:t>
      </w:r>
      <w:r>
        <w:rPr>
          <w:lang w:val="es-ES"/>
        </w:rPr>
        <w:t xml:space="preserve"> o sus comités.</w:t>
      </w:r>
    </w:p>
    <w:p w14:paraId="5079505B" w14:textId="484BECA7" w:rsidR="00DF12FE" w:rsidRDefault="00DF12FE" w:rsidP="00DF12FE">
      <w:pPr>
        <w:pStyle w:val="circular"/>
        <w:spacing w:before="240"/>
        <w:rPr>
          <w:lang w:val="es-ES"/>
        </w:rPr>
      </w:pPr>
      <w:r>
        <w:rPr>
          <w:lang w:val="es-ES"/>
        </w:rPr>
        <w:t xml:space="preserve">La contratación de personas </w:t>
      </w:r>
      <w:r w:rsidR="003E34BF">
        <w:rPr>
          <w:lang w:val="es-ES"/>
        </w:rPr>
        <w:t>naturales o jurídicas que preste</w:t>
      </w:r>
      <w:r>
        <w:rPr>
          <w:lang w:val="es-ES"/>
        </w:rPr>
        <w:t xml:space="preserve">n asesorías externas, deben contratarse mediante un contrato de prestación de servicios suscrito por la </w:t>
      </w:r>
      <w:r w:rsidR="00F514DF">
        <w:rPr>
          <w:lang w:val="es-ES"/>
        </w:rPr>
        <w:t>Gerencia</w:t>
      </w:r>
      <w:r>
        <w:rPr>
          <w:lang w:val="es-ES"/>
        </w:rPr>
        <w:t>,</w:t>
      </w:r>
      <w:r w:rsidR="001F2D18">
        <w:rPr>
          <w:lang w:val="es-ES"/>
        </w:rPr>
        <w:t xml:space="preserve"> en virtud de un mandado expreso</w:t>
      </w:r>
      <w:r>
        <w:rPr>
          <w:lang w:val="es-ES"/>
        </w:rPr>
        <w:t xml:space="preserve"> del </w:t>
      </w:r>
      <w:r w:rsidR="006928D1">
        <w:rPr>
          <w:lang w:val="es-ES"/>
        </w:rPr>
        <w:t>Directorio</w:t>
      </w:r>
      <w:r>
        <w:rPr>
          <w:lang w:val="es-ES"/>
        </w:rPr>
        <w:t xml:space="preserve"> o el comité respectivo</w:t>
      </w:r>
      <w:r w:rsidR="00AA15B7">
        <w:rPr>
          <w:lang w:val="es-ES"/>
        </w:rPr>
        <w:t xml:space="preserve">, en este sentido, es necesario que los </w:t>
      </w:r>
      <w:r w:rsidR="00D12877">
        <w:rPr>
          <w:lang w:val="es-ES"/>
        </w:rPr>
        <w:t>asesores externos no posean conflictos de interés</w:t>
      </w:r>
      <w:r w:rsidR="00AA15B7">
        <w:rPr>
          <w:lang w:val="es-ES"/>
        </w:rPr>
        <w:t xml:space="preserve"> con la Mutualidad, para lo cual el proceso de contratación deberá tener presente </w:t>
      </w:r>
      <w:r w:rsidR="007105C8">
        <w:rPr>
          <w:lang w:val="es-ES"/>
        </w:rPr>
        <w:t>esta situación.</w:t>
      </w:r>
    </w:p>
    <w:p w14:paraId="590CA03A" w14:textId="77777777" w:rsidR="00DF12FE" w:rsidRDefault="00DF12FE" w:rsidP="00DF12FE">
      <w:pPr>
        <w:pStyle w:val="circular"/>
        <w:spacing w:before="240"/>
        <w:rPr>
          <w:lang w:val="es-ES"/>
        </w:rPr>
      </w:pPr>
      <w:r>
        <w:rPr>
          <w:lang w:val="es-ES"/>
        </w:rPr>
        <w:t>Los contratos de prestación de servicios que suscriban al efecto deberán contener, al menos, el objeto o finalidad de la prestación de servicios, los derechos y obligaciones para las partes contratantes, el valor pagado por la prestación y su periodicidad, duración de la prestación, las causales de término del contrato e incumplimiento, los mecanismos de solución de controversias, entre otros.</w:t>
      </w:r>
    </w:p>
    <w:p w14:paraId="4545B340" w14:textId="130A401F" w:rsidR="00385369" w:rsidRDefault="00DF12FE" w:rsidP="00367E51">
      <w:pPr>
        <w:pStyle w:val="circular"/>
        <w:spacing w:before="240"/>
      </w:pPr>
      <w:r>
        <w:rPr>
          <w:lang w:val="es-ES"/>
        </w:rPr>
        <w:t>Además, considerando que los asesores externos a la Mutualidad, durante su trabajo podrán conocer materias sensibles o reservadas, deberá incluirse en todos los contratos de prestación de servicios que con ellos suscriban, una cláusula de confidencialidad y reserva.</w:t>
      </w:r>
      <w:r w:rsidR="00D12877">
        <w:rPr>
          <w:lang w:val="es-ES"/>
        </w:rPr>
        <w:t xml:space="preserve"> </w:t>
      </w:r>
    </w:p>
    <w:p w14:paraId="649DEC2C" w14:textId="77777777" w:rsidR="003E34BF" w:rsidRPr="007105C8" w:rsidRDefault="003E34BF" w:rsidP="00DF12FE">
      <w:pPr>
        <w:pStyle w:val="circular"/>
        <w:spacing w:before="240"/>
      </w:pPr>
    </w:p>
    <w:p w14:paraId="1DFA8069" w14:textId="4C01EDE1" w:rsidR="00AA701B" w:rsidRPr="003262B8" w:rsidRDefault="00417345" w:rsidP="003D020A">
      <w:pPr>
        <w:pStyle w:val="Ttulo1"/>
        <w:numPr>
          <w:ilvl w:val="0"/>
          <w:numId w:val="9"/>
        </w:numPr>
        <w:spacing w:before="240"/>
        <w:rPr>
          <w:lang w:val="es-ES"/>
        </w:rPr>
      </w:pPr>
      <w:bookmarkStart w:id="18" w:name="_Toc462231288"/>
      <w:r w:rsidRPr="003262B8">
        <w:rPr>
          <w:lang w:val="es-ES"/>
        </w:rPr>
        <w:t>COMITÉS DE</w:t>
      </w:r>
      <w:r>
        <w:rPr>
          <w:lang w:val="es-ES"/>
        </w:rPr>
        <w:t>L DIRECTORIO</w:t>
      </w:r>
      <w:bookmarkEnd w:id="18"/>
      <w:r w:rsidRPr="003262B8">
        <w:rPr>
          <w:lang w:val="es-ES"/>
        </w:rPr>
        <w:t xml:space="preserve"> </w:t>
      </w:r>
    </w:p>
    <w:p w14:paraId="2E1CEDAC" w14:textId="77777777" w:rsidR="00AA701B" w:rsidRDefault="00AA701B" w:rsidP="000A3345">
      <w:pPr>
        <w:pStyle w:val="circular"/>
        <w:spacing w:before="240"/>
        <w:rPr>
          <w:lang w:val="es-ES"/>
        </w:rPr>
      </w:pPr>
      <w:r>
        <w:rPr>
          <w:lang w:val="es-ES"/>
        </w:rPr>
        <w:t xml:space="preserve">Con objeto de mejorar la toma de decisiones al interior de la organización es que la Mutualidad y su </w:t>
      </w:r>
      <w:r w:rsidR="006928D1">
        <w:rPr>
          <w:lang w:val="es-ES"/>
        </w:rPr>
        <w:t>Directorio</w:t>
      </w:r>
      <w:r>
        <w:rPr>
          <w:lang w:val="es-ES"/>
        </w:rPr>
        <w:t xml:space="preserve"> deben apoyarse en comités u otras instancias formales, las que permitan sistematizar este trabajo. </w:t>
      </w:r>
    </w:p>
    <w:p w14:paraId="26D6BBCC" w14:textId="77777777" w:rsidR="00AA701B" w:rsidRDefault="00AA701B" w:rsidP="000A3345">
      <w:pPr>
        <w:pStyle w:val="circular"/>
        <w:spacing w:before="240"/>
        <w:rPr>
          <w:lang w:val="es-ES"/>
        </w:rPr>
      </w:pPr>
      <w:r>
        <w:rPr>
          <w:lang w:val="es-ES"/>
        </w:rPr>
        <w:t>Los comités corresponden a instancias colegiadas de toma de decisiones, las que pueden ser</w:t>
      </w:r>
      <w:r w:rsidR="00825D05">
        <w:rPr>
          <w:lang w:val="es-ES"/>
        </w:rPr>
        <w:t xml:space="preserve"> de</w:t>
      </w:r>
      <w:r>
        <w:rPr>
          <w:lang w:val="es-ES"/>
        </w:rPr>
        <w:t xml:space="preserve"> dos tipos: </w:t>
      </w:r>
    </w:p>
    <w:p w14:paraId="16EF528F" w14:textId="44E4907F" w:rsidR="00AA701B" w:rsidRDefault="00AA701B" w:rsidP="003D020A">
      <w:pPr>
        <w:pStyle w:val="circular"/>
        <w:numPr>
          <w:ilvl w:val="0"/>
          <w:numId w:val="7"/>
        </w:numPr>
        <w:spacing w:before="240"/>
        <w:rPr>
          <w:lang w:val="es-ES"/>
        </w:rPr>
      </w:pPr>
      <w:r>
        <w:rPr>
          <w:lang w:val="es-ES"/>
        </w:rPr>
        <w:t xml:space="preserve">Los que son representativas del </w:t>
      </w:r>
      <w:r w:rsidR="006928D1">
        <w:rPr>
          <w:lang w:val="es-ES"/>
        </w:rPr>
        <w:t>Directorio</w:t>
      </w:r>
      <w:r>
        <w:rPr>
          <w:lang w:val="es-ES"/>
        </w:rPr>
        <w:t xml:space="preserve">, es decir órganos internos </w:t>
      </w:r>
      <w:r w:rsidR="001275D1">
        <w:rPr>
          <w:lang w:val="es-ES"/>
        </w:rPr>
        <w:t xml:space="preserve">que son integrados por </w:t>
      </w:r>
      <w:r>
        <w:rPr>
          <w:lang w:val="es-ES"/>
        </w:rPr>
        <w:t>todos o alguno</w:t>
      </w:r>
      <w:r w:rsidR="001275D1">
        <w:rPr>
          <w:lang w:val="es-ES"/>
        </w:rPr>
        <w:t>s</w:t>
      </w:r>
      <w:r>
        <w:rPr>
          <w:lang w:val="es-ES"/>
        </w:rPr>
        <w:t xml:space="preserve"> de sus miembros</w:t>
      </w:r>
      <w:r w:rsidR="00825D05">
        <w:rPr>
          <w:lang w:val="es-ES"/>
        </w:rPr>
        <w:t>, titulares o suplentes</w:t>
      </w:r>
      <w:r w:rsidR="001275D1">
        <w:rPr>
          <w:lang w:val="es-ES"/>
        </w:rPr>
        <w:t>,</w:t>
      </w:r>
      <w:r>
        <w:rPr>
          <w:lang w:val="es-ES"/>
        </w:rPr>
        <w:t xml:space="preserve"> a los cuales se les denominará “</w:t>
      </w:r>
      <w:r w:rsidR="00D72197">
        <w:rPr>
          <w:lang w:val="es-ES"/>
        </w:rPr>
        <w:t>C</w:t>
      </w:r>
      <w:r>
        <w:rPr>
          <w:lang w:val="es-ES"/>
        </w:rPr>
        <w:t xml:space="preserve">omités del </w:t>
      </w:r>
      <w:r w:rsidR="006928D1">
        <w:rPr>
          <w:lang w:val="es-ES"/>
        </w:rPr>
        <w:t>Directorio</w:t>
      </w:r>
      <w:r>
        <w:rPr>
          <w:lang w:val="es-ES"/>
        </w:rPr>
        <w:t xml:space="preserve">”. La labor desarrollada por estos comités no sustituye las funciones y responsabilidades propias del </w:t>
      </w:r>
      <w:r w:rsidR="006928D1">
        <w:rPr>
          <w:lang w:val="es-ES"/>
        </w:rPr>
        <w:t>Directorio</w:t>
      </w:r>
      <w:r w:rsidR="006A5714">
        <w:rPr>
          <w:lang w:val="es-ES"/>
        </w:rPr>
        <w:t>, y</w:t>
      </w:r>
    </w:p>
    <w:p w14:paraId="763EFC6E" w14:textId="77777777" w:rsidR="00AA701B" w:rsidRDefault="003E34BF" w:rsidP="003D020A">
      <w:pPr>
        <w:pStyle w:val="circular"/>
        <w:numPr>
          <w:ilvl w:val="0"/>
          <w:numId w:val="7"/>
        </w:numPr>
        <w:spacing w:before="240"/>
        <w:rPr>
          <w:lang w:val="es-ES"/>
        </w:rPr>
      </w:pPr>
      <w:r>
        <w:rPr>
          <w:lang w:val="es-ES"/>
        </w:rPr>
        <w:t>Co</w:t>
      </w:r>
      <w:r w:rsidR="00AA701B">
        <w:rPr>
          <w:lang w:val="es-ES"/>
        </w:rPr>
        <w:t xml:space="preserve">mités </w:t>
      </w:r>
      <w:r>
        <w:rPr>
          <w:lang w:val="es-ES"/>
        </w:rPr>
        <w:t xml:space="preserve">operativos, los cuales </w:t>
      </w:r>
      <w:r w:rsidR="00AA701B">
        <w:rPr>
          <w:lang w:val="es-ES"/>
        </w:rPr>
        <w:t xml:space="preserve">no </w:t>
      </w:r>
      <w:r>
        <w:rPr>
          <w:lang w:val="es-ES"/>
        </w:rPr>
        <w:t>tienen</w:t>
      </w:r>
      <w:r w:rsidR="001275D1">
        <w:rPr>
          <w:lang w:val="es-ES"/>
        </w:rPr>
        <w:t xml:space="preserve"> el carácter primordial de asesor</w:t>
      </w:r>
      <w:r>
        <w:rPr>
          <w:lang w:val="es-ES"/>
        </w:rPr>
        <w:t>ar</w:t>
      </w:r>
      <w:r w:rsidR="001275D1">
        <w:rPr>
          <w:lang w:val="es-ES"/>
        </w:rPr>
        <w:t xml:space="preserve"> al </w:t>
      </w:r>
      <w:r w:rsidR="006928D1">
        <w:rPr>
          <w:lang w:val="es-ES"/>
        </w:rPr>
        <w:t>Directorio</w:t>
      </w:r>
      <w:r w:rsidR="001275D1">
        <w:rPr>
          <w:lang w:val="es-ES"/>
        </w:rPr>
        <w:t xml:space="preserve">, los que pueden estar integrados </w:t>
      </w:r>
      <w:r w:rsidR="00771DFB">
        <w:rPr>
          <w:lang w:val="es-ES"/>
        </w:rPr>
        <w:t>por quie</w:t>
      </w:r>
      <w:r w:rsidR="009E16CC">
        <w:rPr>
          <w:lang w:val="es-ES"/>
        </w:rPr>
        <w:t>n estime conveniente la propia M</w:t>
      </w:r>
      <w:r w:rsidR="00771DFB">
        <w:rPr>
          <w:lang w:val="es-ES"/>
        </w:rPr>
        <w:t>utualidad.</w:t>
      </w:r>
    </w:p>
    <w:p w14:paraId="696708E9" w14:textId="2C580D31" w:rsidR="000940CC" w:rsidRDefault="00AA701B" w:rsidP="000A3345">
      <w:pPr>
        <w:pStyle w:val="circular"/>
        <w:spacing w:before="240"/>
        <w:rPr>
          <w:lang w:val="es-ES"/>
        </w:rPr>
      </w:pPr>
      <w:r w:rsidRPr="003262B8">
        <w:rPr>
          <w:lang w:val="es-ES"/>
        </w:rPr>
        <w:t xml:space="preserve">Los </w:t>
      </w:r>
      <w:r w:rsidR="00BA4FD9">
        <w:rPr>
          <w:lang w:val="es-ES"/>
        </w:rPr>
        <w:t>D</w:t>
      </w:r>
      <w:r w:rsidRPr="003262B8">
        <w:rPr>
          <w:lang w:val="es-ES"/>
        </w:rPr>
        <w:t xml:space="preserve">irectores deben procurar no participar en </w:t>
      </w:r>
      <w:r w:rsidR="009E16CC">
        <w:rPr>
          <w:lang w:val="es-ES"/>
        </w:rPr>
        <w:t>c</w:t>
      </w:r>
      <w:r w:rsidRPr="003262B8">
        <w:rPr>
          <w:lang w:val="es-ES"/>
        </w:rPr>
        <w:t xml:space="preserve">omités que tengan funciones, que por su naturaleza aborden intereses contrapuestos o puedan originar conflictos de interés entre sus integrantes. </w:t>
      </w:r>
      <w:r w:rsidR="00BA4FD9">
        <w:rPr>
          <w:lang w:val="es-ES"/>
        </w:rPr>
        <w:t xml:space="preserve">Como por ejemplo, que un </w:t>
      </w:r>
      <w:r w:rsidR="002F6634">
        <w:rPr>
          <w:lang w:val="es-ES"/>
        </w:rPr>
        <w:t>D</w:t>
      </w:r>
      <w:r w:rsidR="00BA4FD9">
        <w:rPr>
          <w:lang w:val="es-ES"/>
        </w:rPr>
        <w:t xml:space="preserve">irector sea miembro tanto del Comité de Auditoría como </w:t>
      </w:r>
      <w:r w:rsidR="0012236C">
        <w:rPr>
          <w:lang w:val="es-ES"/>
        </w:rPr>
        <w:t>d</w:t>
      </w:r>
      <w:r w:rsidR="00BA4FD9">
        <w:rPr>
          <w:lang w:val="es-ES"/>
        </w:rPr>
        <w:t>el de Riesgos de forma simultánea</w:t>
      </w:r>
      <w:r w:rsidR="000940CC">
        <w:rPr>
          <w:lang w:val="es-ES"/>
        </w:rPr>
        <w:t>, por cuanto esta situación afecta su imparcialidad al pronunciarse</w:t>
      </w:r>
      <w:r w:rsidR="001556F2">
        <w:rPr>
          <w:lang w:val="es-ES"/>
        </w:rPr>
        <w:t xml:space="preserve"> </w:t>
      </w:r>
      <w:r w:rsidR="0094204B">
        <w:rPr>
          <w:lang w:val="es-ES"/>
        </w:rPr>
        <w:t>acerca de la efectividad de la gestión de riesgos de la Mutualidad</w:t>
      </w:r>
      <w:r w:rsidR="000940CC">
        <w:rPr>
          <w:lang w:val="es-ES"/>
        </w:rPr>
        <w:t xml:space="preserve">. </w:t>
      </w:r>
    </w:p>
    <w:p w14:paraId="30CDC3B6" w14:textId="77777777" w:rsidR="00771DFB" w:rsidRDefault="00AA701B" w:rsidP="000A3345">
      <w:pPr>
        <w:pStyle w:val="circular"/>
        <w:spacing w:before="240"/>
        <w:rPr>
          <w:lang w:val="es-ES"/>
        </w:rPr>
      </w:pPr>
      <w:r w:rsidRPr="003262B8">
        <w:rPr>
          <w:lang w:val="es-ES"/>
        </w:rPr>
        <w:t>Por su parte, en aquellos casos donde participen asesores externos para apoyar su trabajo, se debe revisar cuidadosamente cualquier situación que pudiera poner en riesgo la objetividad de sus juicios, además de acotar el alcance del rol que desempeñen</w:t>
      </w:r>
      <w:r>
        <w:rPr>
          <w:lang w:val="es-ES"/>
        </w:rPr>
        <w:t>.</w:t>
      </w:r>
      <w:r w:rsidRPr="00C660F2">
        <w:rPr>
          <w:lang w:val="es-ES"/>
        </w:rPr>
        <w:t xml:space="preserve"> </w:t>
      </w:r>
      <w:r>
        <w:rPr>
          <w:lang w:val="es-ES"/>
        </w:rPr>
        <w:t xml:space="preserve">Cabe señalar </w:t>
      </w:r>
      <w:r w:rsidR="00771DFB">
        <w:rPr>
          <w:lang w:val="es-ES"/>
        </w:rPr>
        <w:t>q</w:t>
      </w:r>
      <w:r w:rsidR="009E16CC">
        <w:rPr>
          <w:lang w:val="es-ES"/>
        </w:rPr>
        <w:t>ue solo los integrantes de los c</w:t>
      </w:r>
      <w:r w:rsidR="00771DFB">
        <w:rPr>
          <w:lang w:val="es-ES"/>
        </w:rPr>
        <w:t>omités tienen derecho a voto.</w:t>
      </w:r>
    </w:p>
    <w:p w14:paraId="60D9FAA0" w14:textId="6EB1609E" w:rsidR="00AA701B" w:rsidRDefault="00AA701B" w:rsidP="000A3345">
      <w:pPr>
        <w:pStyle w:val="circular"/>
        <w:spacing w:before="240"/>
        <w:rPr>
          <w:lang w:val="es-ES"/>
        </w:rPr>
      </w:pPr>
      <w:r>
        <w:rPr>
          <w:lang w:val="es-ES"/>
        </w:rPr>
        <w:t xml:space="preserve">Los </w:t>
      </w:r>
      <w:r w:rsidR="00D72197">
        <w:rPr>
          <w:lang w:val="es-ES"/>
        </w:rPr>
        <w:t>C</w:t>
      </w:r>
      <w:r>
        <w:rPr>
          <w:lang w:val="es-ES"/>
        </w:rPr>
        <w:t xml:space="preserve">omités del </w:t>
      </w:r>
      <w:r w:rsidR="006928D1">
        <w:rPr>
          <w:lang w:val="es-ES"/>
        </w:rPr>
        <w:t>Directorio</w:t>
      </w:r>
      <w:r>
        <w:rPr>
          <w:lang w:val="es-ES"/>
        </w:rPr>
        <w:t xml:space="preserve"> deben estar integrados, a lo menos, por un </w:t>
      </w:r>
      <w:r w:rsidR="002F6634">
        <w:rPr>
          <w:lang w:val="es-ES"/>
        </w:rPr>
        <w:t>D</w:t>
      </w:r>
      <w:r>
        <w:rPr>
          <w:lang w:val="es-ES"/>
        </w:rPr>
        <w:t xml:space="preserve">irector representante de las entidades empleadoras adherentes y un </w:t>
      </w:r>
      <w:r w:rsidR="002F6634">
        <w:rPr>
          <w:lang w:val="es-ES"/>
        </w:rPr>
        <w:t>D</w:t>
      </w:r>
      <w:r>
        <w:rPr>
          <w:lang w:val="es-ES"/>
        </w:rPr>
        <w:t>irector representante de los trabajadores</w:t>
      </w:r>
      <w:r w:rsidR="001B292C">
        <w:rPr>
          <w:lang w:val="es-ES"/>
        </w:rPr>
        <w:t xml:space="preserve">, siendo </w:t>
      </w:r>
      <w:r>
        <w:rPr>
          <w:lang w:val="es-ES"/>
        </w:rPr>
        <w:t>siempre presididos por uno de ellos</w:t>
      </w:r>
      <w:r w:rsidR="00927743">
        <w:rPr>
          <w:lang w:val="es-ES"/>
        </w:rPr>
        <w:t>, los cuales podrán ser titulares o suplentes</w:t>
      </w:r>
      <w:r>
        <w:rPr>
          <w:lang w:val="es-ES"/>
        </w:rPr>
        <w:t xml:space="preserve">. </w:t>
      </w:r>
    </w:p>
    <w:p w14:paraId="718F98E0" w14:textId="5B04C53C" w:rsidR="00EF3FDC" w:rsidRDefault="00AA701B" w:rsidP="000A3345">
      <w:pPr>
        <w:pStyle w:val="circular"/>
        <w:spacing w:before="240"/>
        <w:rPr>
          <w:lang w:val="es-ES"/>
        </w:rPr>
      </w:pPr>
      <w:r>
        <w:rPr>
          <w:lang w:val="es-ES"/>
        </w:rPr>
        <w:t>Al igual que en caso del Presidente de la Mutual</w:t>
      </w:r>
      <w:r w:rsidR="000151A8">
        <w:rPr>
          <w:lang w:val="es-ES"/>
        </w:rPr>
        <w:t>idad, el Director que p</w:t>
      </w:r>
      <w:r w:rsidR="006440D6">
        <w:rPr>
          <w:lang w:val="es-ES"/>
        </w:rPr>
        <w:t>resida</w:t>
      </w:r>
      <w:r>
        <w:rPr>
          <w:lang w:val="es-ES"/>
        </w:rPr>
        <w:t xml:space="preserve"> alguno de los </w:t>
      </w:r>
      <w:r w:rsidR="00D72197">
        <w:rPr>
          <w:lang w:val="es-ES"/>
        </w:rPr>
        <w:t>C</w:t>
      </w:r>
      <w:r>
        <w:rPr>
          <w:lang w:val="es-ES"/>
        </w:rPr>
        <w:t xml:space="preserve">omités del </w:t>
      </w:r>
      <w:r w:rsidR="006928D1">
        <w:rPr>
          <w:lang w:val="es-ES"/>
        </w:rPr>
        <w:t>Directorio</w:t>
      </w:r>
      <w:r>
        <w:rPr>
          <w:lang w:val="es-ES"/>
        </w:rPr>
        <w:t>, o quien lo subrogue, tendrá el voto decisivo en aquellos casos en que se produzca empate en</w:t>
      </w:r>
      <w:r w:rsidR="00CF5C24">
        <w:rPr>
          <w:lang w:val="es-ES"/>
        </w:rPr>
        <w:t xml:space="preserve"> la adopción de algún acuerdo. </w:t>
      </w:r>
    </w:p>
    <w:p w14:paraId="2CE8D053" w14:textId="77777777" w:rsidR="001B292C" w:rsidRDefault="001B292C" w:rsidP="003D020A">
      <w:pPr>
        <w:pStyle w:val="Ttulo1"/>
        <w:numPr>
          <w:ilvl w:val="1"/>
          <w:numId w:val="9"/>
        </w:numPr>
        <w:spacing w:before="240"/>
        <w:rPr>
          <w:lang w:val="es-ES"/>
        </w:rPr>
      </w:pPr>
      <w:bookmarkStart w:id="19" w:name="_Toc462231289"/>
      <w:r>
        <w:rPr>
          <w:lang w:val="es-ES"/>
        </w:rPr>
        <w:t>Estatutos de los Comités</w:t>
      </w:r>
      <w:bookmarkEnd w:id="19"/>
    </w:p>
    <w:p w14:paraId="7A8CB8DF" w14:textId="2EF742E7" w:rsidR="00911C35" w:rsidRPr="003262B8" w:rsidRDefault="00911C35" w:rsidP="00911C35">
      <w:pPr>
        <w:pStyle w:val="circular"/>
        <w:spacing w:before="240"/>
        <w:rPr>
          <w:lang w:val="es-ES"/>
        </w:rPr>
      </w:pPr>
      <w:r w:rsidRPr="003262B8">
        <w:rPr>
          <w:lang w:val="es-ES"/>
        </w:rPr>
        <w:t xml:space="preserve">Los </w:t>
      </w:r>
      <w:r w:rsidR="00D72197">
        <w:rPr>
          <w:lang w:val="es-ES"/>
        </w:rPr>
        <w:t>C</w:t>
      </w:r>
      <w:r w:rsidRPr="003262B8">
        <w:rPr>
          <w:lang w:val="es-ES"/>
        </w:rPr>
        <w:t xml:space="preserve">omités del </w:t>
      </w:r>
      <w:r w:rsidR="006928D1">
        <w:rPr>
          <w:lang w:val="es-ES"/>
        </w:rPr>
        <w:t>Directorio</w:t>
      </w:r>
      <w:r w:rsidRPr="003262B8">
        <w:rPr>
          <w:lang w:val="es-ES"/>
        </w:rPr>
        <w:t xml:space="preserve"> deben contar con estatutos propios </w:t>
      </w:r>
      <w:r w:rsidR="00B269B9">
        <w:rPr>
          <w:lang w:val="es-ES"/>
        </w:rPr>
        <w:t>que debe</w:t>
      </w:r>
      <w:r w:rsidR="000940CC">
        <w:rPr>
          <w:lang w:val="es-ES"/>
        </w:rPr>
        <w:t>n</w:t>
      </w:r>
      <w:r w:rsidR="00B269B9">
        <w:rPr>
          <w:lang w:val="es-ES"/>
        </w:rPr>
        <w:t xml:space="preserve"> ser publicados en su p</w:t>
      </w:r>
      <w:r w:rsidR="0095441F">
        <w:rPr>
          <w:lang w:val="es-ES"/>
        </w:rPr>
        <w:t>á</w:t>
      </w:r>
      <w:r w:rsidR="00B269B9">
        <w:rPr>
          <w:lang w:val="es-ES"/>
        </w:rPr>
        <w:t>gina web y</w:t>
      </w:r>
      <w:r w:rsidRPr="003262B8">
        <w:rPr>
          <w:lang w:val="es-ES"/>
        </w:rPr>
        <w:t xml:space="preserve"> expliciten, a lo menos: </w:t>
      </w:r>
    </w:p>
    <w:p w14:paraId="039D301C" w14:textId="77777777" w:rsidR="00911C35" w:rsidRPr="003262B8" w:rsidRDefault="00911C35" w:rsidP="003D020A">
      <w:pPr>
        <w:pStyle w:val="circular"/>
        <w:numPr>
          <w:ilvl w:val="0"/>
          <w:numId w:val="2"/>
        </w:numPr>
        <w:spacing w:before="240"/>
        <w:rPr>
          <w:lang w:val="es-ES"/>
        </w:rPr>
      </w:pPr>
      <w:r w:rsidRPr="003262B8">
        <w:rPr>
          <w:lang w:val="es-ES"/>
        </w:rPr>
        <w:t xml:space="preserve">Objetivos; </w:t>
      </w:r>
    </w:p>
    <w:p w14:paraId="404B67A1" w14:textId="77777777" w:rsidR="00911C35" w:rsidRPr="003262B8" w:rsidRDefault="00911C35" w:rsidP="003D020A">
      <w:pPr>
        <w:pStyle w:val="circular"/>
        <w:numPr>
          <w:ilvl w:val="0"/>
          <w:numId w:val="2"/>
        </w:numPr>
        <w:spacing w:before="240"/>
        <w:rPr>
          <w:lang w:val="es-ES"/>
        </w:rPr>
      </w:pPr>
      <w:r w:rsidRPr="003262B8">
        <w:rPr>
          <w:lang w:val="es-ES"/>
        </w:rPr>
        <w:t>Funciones;</w:t>
      </w:r>
    </w:p>
    <w:p w14:paraId="27D373F1" w14:textId="77777777" w:rsidR="00911C35" w:rsidRPr="003262B8" w:rsidRDefault="00911C35" w:rsidP="003D020A">
      <w:pPr>
        <w:pStyle w:val="circular"/>
        <w:numPr>
          <w:ilvl w:val="0"/>
          <w:numId w:val="2"/>
        </w:numPr>
        <w:spacing w:before="240"/>
        <w:rPr>
          <w:lang w:val="es-ES"/>
        </w:rPr>
      </w:pPr>
      <w:r w:rsidRPr="003262B8">
        <w:rPr>
          <w:lang w:val="es-ES"/>
        </w:rPr>
        <w:t>Responsabilidades;</w:t>
      </w:r>
    </w:p>
    <w:p w14:paraId="76139FF7" w14:textId="77777777" w:rsidR="00911C35" w:rsidRPr="003262B8" w:rsidRDefault="00911C35" w:rsidP="003D020A">
      <w:pPr>
        <w:pStyle w:val="circular"/>
        <w:numPr>
          <w:ilvl w:val="0"/>
          <w:numId w:val="2"/>
        </w:numPr>
        <w:spacing w:before="240"/>
        <w:rPr>
          <w:lang w:val="es-ES"/>
        </w:rPr>
      </w:pPr>
      <w:r w:rsidRPr="003262B8">
        <w:rPr>
          <w:lang w:val="es-ES"/>
        </w:rPr>
        <w:t>Frecuencia de reuniones;</w:t>
      </w:r>
    </w:p>
    <w:p w14:paraId="69ECC881" w14:textId="77777777" w:rsidR="00911C35" w:rsidRPr="003262B8" w:rsidRDefault="00911C35" w:rsidP="003D020A">
      <w:pPr>
        <w:pStyle w:val="circular"/>
        <w:numPr>
          <w:ilvl w:val="0"/>
          <w:numId w:val="2"/>
        </w:numPr>
        <w:spacing w:before="240"/>
        <w:rPr>
          <w:lang w:val="es-ES"/>
        </w:rPr>
      </w:pPr>
      <w:r w:rsidRPr="003262B8">
        <w:rPr>
          <w:lang w:val="es-ES"/>
        </w:rPr>
        <w:t xml:space="preserve">Mecanismo de votación y desempate, y </w:t>
      </w:r>
    </w:p>
    <w:p w14:paraId="3BD4EDC8" w14:textId="77777777" w:rsidR="00911C35" w:rsidRDefault="00911C35" w:rsidP="003D020A">
      <w:pPr>
        <w:pStyle w:val="circular"/>
        <w:numPr>
          <w:ilvl w:val="0"/>
          <w:numId w:val="2"/>
        </w:numPr>
        <w:spacing w:before="240"/>
        <w:rPr>
          <w:lang w:val="es-ES"/>
        </w:rPr>
      </w:pPr>
      <w:r w:rsidRPr="003262B8">
        <w:rPr>
          <w:lang w:val="es-ES"/>
        </w:rPr>
        <w:t>Todos aquellos aspectos necesarios para su adecuada constitución y funcionamiento.</w:t>
      </w:r>
    </w:p>
    <w:p w14:paraId="72B2E13A" w14:textId="60649A1D" w:rsidR="00C47420" w:rsidRDefault="00B269B9" w:rsidP="00BD212C">
      <w:pPr>
        <w:pStyle w:val="circular"/>
        <w:spacing w:before="240"/>
        <w:rPr>
          <w:lang w:val="es-ES"/>
        </w:rPr>
      </w:pPr>
      <w:r>
        <w:rPr>
          <w:lang w:val="es-ES"/>
        </w:rPr>
        <w:t xml:space="preserve">Los estatutos de los Comités de </w:t>
      </w:r>
      <w:r w:rsidR="006928D1">
        <w:rPr>
          <w:lang w:val="es-ES"/>
        </w:rPr>
        <w:t>Directorio</w:t>
      </w:r>
      <w:r>
        <w:rPr>
          <w:lang w:val="es-ES"/>
        </w:rPr>
        <w:t xml:space="preserve"> y sus modificaciones deben ser remitidos </w:t>
      </w:r>
      <w:r w:rsidR="00C47420" w:rsidRPr="00B269B9">
        <w:rPr>
          <w:lang w:val="es-ES"/>
        </w:rPr>
        <w:t xml:space="preserve"> a </w:t>
      </w:r>
      <w:r>
        <w:rPr>
          <w:lang w:val="es-ES"/>
        </w:rPr>
        <w:t xml:space="preserve">esta Superintendencia </w:t>
      </w:r>
      <w:r w:rsidR="00C47420" w:rsidRPr="00B269B9">
        <w:rPr>
          <w:lang w:val="es-ES"/>
        </w:rPr>
        <w:t>para conocimiento</w:t>
      </w:r>
      <w:r w:rsidR="00BD212C">
        <w:rPr>
          <w:lang w:val="es-ES"/>
        </w:rPr>
        <w:t>, en un plazo de 10 días, contado desde su aprobación por el Directorio</w:t>
      </w:r>
      <w:r w:rsidR="0087657E">
        <w:rPr>
          <w:lang w:val="es-ES"/>
        </w:rPr>
        <w:t>.</w:t>
      </w:r>
    </w:p>
    <w:p w14:paraId="273E8BA5" w14:textId="77777777" w:rsidR="00AA701B" w:rsidRDefault="009E16CC" w:rsidP="003D020A">
      <w:pPr>
        <w:pStyle w:val="Ttulo1"/>
        <w:numPr>
          <w:ilvl w:val="1"/>
          <w:numId w:val="9"/>
        </w:numPr>
        <w:spacing w:before="240"/>
        <w:rPr>
          <w:lang w:val="es-ES"/>
        </w:rPr>
      </w:pPr>
      <w:bookmarkStart w:id="20" w:name="_Toc461206369"/>
      <w:bookmarkStart w:id="21" w:name="_Toc462231290"/>
      <w:bookmarkEnd w:id="20"/>
      <w:r>
        <w:rPr>
          <w:lang w:val="es-ES"/>
        </w:rPr>
        <w:t>Reporte de los C</w:t>
      </w:r>
      <w:r w:rsidR="00AA701B">
        <w:rPr>
          <w:lang w:val="es-ES"/>
        </w:rPr>
        <w:t>omités</w:t>
      </w:r>
      <w:bookmarkEnd w:id="21"/>
    </w:p>
    <w:p w14:paraId="3AB9D2B8" w14:textId="6D0EEC60" w:rsidR="00531336" w:rsidRPr="00DD4763" w:rsidRDefault="009E16CC" w:rsidP="00D07E25">
      <w:pPr>
        <w:pStyle w:val="circular"/>
        <w:spacing w:before="240"/>
      </w:pPr>
      <w:r>
        <w:t>Los c</w:t>
      </w:r>
      <w:r w:rsidR="00AA701B" w:rsidRPr="00E3217C">
        <w:t xml:space="preserve">omités deben reportar regularmente al </w:t>
      </w:r>
      <w:r w:rsidR="006928D1">
        <w:t>Directorio</w:t>
      </w:r>
      <w:r w:rsidR="00AA701B" w:rsidRPr="00E3217C">
        <w:t xml:space="preserve"> sobre su plan de trabajo y el grado avance. Cada año se debe presentar un resumen anual de los logros realizados y las tareas pendientes, para ser presentado al </w:t>
      </w:r>
      <w:r w:rsidR="006928D1">
        <w:t>Directorio</w:t>
      </w:r>
      <w:r w:rsidR="00AA701B" w:rsidRPr="00E3217C">
        <w:t>.</w:t>
      </w:r>
    </w:p>
    <w:p w14:paraId="05D5BF9A" w14:textId="77777777" w:rsidR="00AA701B" w:rsidRPr="00F17CBC" w:rsidRDefault="00AA701B" w:rsidP="003D020A">
      <w:pPr>
        <w:pStyle w:val="Ttulo1"/>
        <w:numPr>
          <w:ilvl w:val="1"/>
          <w:numId w:val="9"/>
        </w:numPr>
        <w:spacing w:before="240"/>
        <w:rPr>
          <w:lang w:val="es-ES"/>
        </w:rPr>
      </w:pPr>
      <w:bookmarkStart w:id="22" w:name="_Toc462231291"/>
      <w:r w:rsidRPr="00F17CBC">
        <w:rPr>
          <w:lang w:val="es-ES"/>
        </w:rPr>
        <w:t>Comités Específicos</w:t>
      </w:r>
      <w:bookmarkEnd w:id="22"/>
    </w:p>
    <w:p w14:paraId="742439DA" w14:textId="77777777" w:rsidR="00AA701B" w:rsidRDefault="00AA701B" w:rsidP="000A3345">
      <w:pPr>
        <w:pStyle w:val="circular"/>
        <w:spacing w:before="240"/>
        <w:rPr>
          <w:lang w:val="es-ES"/>
        </w:rPr>
      </w:pPr>
      <w:r>
        <w:rPr>
          <w:lang w:val="es-ES"/>
        </w:rPr>
        <w:t xml:space="preserve">El </w:t>
      </w:r>
      <w:r w:rsidR="006928D1">
        <w:rPr>
          <w:lang w:val="es-ES"/>
        </w:rPr>
        <w:t>Directorio</w:t>
      </w:r>
      <w:r>
        <w:rPr>
          <w:lang w:val="es-ES"/>
        </w:rPr>
        <w:t xml:space="preserve"> debe establecer cuáles serán los comités, quienes lo compondrán y cómo será su funcionamiento, incluyendo la regularidad de sus reuniones y las competencias que tienen que te</w:t>
      </w:r>
      <w:r w:rsidR="00023E42">
        <w:rPr>
          <w:lang w:val="es-ES"/>
        </w:rPr>
        <w:t xml:space="preserve">ner los miembros. </w:t>
      </w:r>
      <w:r w:rsidR="00911C35">
        <w:rPr>
          <w:lang w:val="es-ES"/>
        </w:rPr>
        <w:t>A lo menos deben estar en funcionamiento los siguientes:</w:t>
      </w:r>
      <w:r>
        <w:rPr>
          <w:lang w:val="es-ES"/>
        </w:rPr>
        <w:t xml:space="preserve"> </w:t>
      </w:r>
    </w:p>
    <w:p w14:paraId="2CCC6844" w14:textId="77777777" w:rsidR="00AA701B" w:rsidRDefault="00AA701B" w:rsidP="003D020A">
      <w:pPr>
        <w:pStyle w:val="circular"/>
        <w:numPr>
          <w:ilvl w:val="0"/>
          <w:numId w:val="13"/>
        </w:numPr>
        <w:spacing w:before="240"/>
      </w:pPr>
      <w:r w:rsidRPr="005D0366">
        <w:t xml:space="preserve">Comité de </w:t>
      </w:r>
      <w:r>
        <w:t>Riesgos, Circular Nº 3.136, de 28 de julio de 2015</w:t>
      </w:r>
      <w:r w:rsidR="00C47420">
        <w:t xml:space="preserve"> y </w:t>
      </w:r>
      <w:r w:rsidR="00BD212C">
        <w:t xml:space="preserve">sus </w:t>
      </w:r>
      <w:r w:rsidR="00C47420">
        <w:t>posteriores</w:t>
      </w:r>
      <w:r w:rsidR="00BD212C">
        <w:t xml:space="preserve"> modificaciones;</w:t>
      </w:r>
    </w:p>
    <w:p w14:paraId="38C8CD26" w14:textId="77777777" w:rsidR="00AA701B" w:rsidRPr="005D0366" w:rsidRDefault="00AA701B" w:rsidP="003D020A">
      <w:pPr>
        <w:pStyle w:val="circular"/>
        <w:numPr>
          <w:ilvl w:val="0"/>
          <w:numId w:val="13"/>
        </w:numPr>
        <w:spacing w:before="240"/>
      </w:pPr>
      <w:r w:rsidRPr="005D0366">
        <w:t xml:space="preserve">Comité de </w:t>
      </w:r>
      <w:r>
        <w:t>Prevención, C</w:t>
      </w:r>
      <w:r w:rsidRPr="005D0366">
        <w:t>ircular</w:t>
      </w:r>
      <w:r>
        <w:t xml:space="preserve"> Nº 3.</w:t>
      </w:r>
      <w:r w:rsidR="004F20A0">
        <w:t>193, de 30 de diciembre de 201</w:t>
      </w:r>
      <w:r w:rsidR="00C47420">
        <w:t xml:space="preserve">5 y </w:t>
      </w:r>
      <w:r w:rsidR="00BD212C">
        <w:t xml:space="preserve">sus </w:t>
      </w:r>
      <w:r w:rsidR="00C47420">
        <w:t>posteriores</w:t>
      </w:r>
      <w:r w:rsidR="00BD212C">
        <w:t xml:space="preserve"> modificaciones;</w:t>
      </w:r>
    </w:p>
    <w:p w14:paraId="0A72F97C" w14:textId="7F15C999" w:rsidR="00AA701B" w:rsidRDefault="00AA701B" w:rsidP="003D020A">
      <w:pPr>
        <w:pStyle w:val="circular"/>
        <w:numPr>
          <w:ilvl w:val="0"/>
          <w:numId w:val="13"/>
        </w:numPr>
        <w:spacing w:before="240"/>
      </w:pPr>
      <w:r w:rsidRPr="005D0366">
        <w:t>Comité de Auditoría, Cir</w:t>
      </w:r>
      <w:r>
        <w:t>cular Nº 2.</w:t>
      </w:r>
      <w:r w:rsidR="00D35BA0">
        <w:t xml:space="preserve">892, de 17 de diciembre de 2012, </w:t>
      </w:r>
      <w:r w:rsidR="004F20A0">
        <w:t xml:space="preserve">y </w:t>
      </w:r>
    </w:p>
    <w:p w14:paraId="75B061B6" w14:textId="28EF841E" w:rsidR="00692FA9" w:rsidRDefault="004F20A0" w:rsidP="003D020A">
      <w:pPr>
        <w:pStyle w:val="circular"/>
        <w:numPr>
          <w:ilvl w:val="0"/>
          <w:numId w:val="13"/>
        </w:numPr>
        <w:spacing w:before="240"/>
      </w:pPr>
      <w:r>
        <w:t>Comité de Ética</w:t>
      </w:r>
      <w:r w:rsidR="00C47420">
        <w:t>, instruido por la presente Circular</w:t>
      </w:r>
      <w:r w:rsidR="00BD212C">
        <w:t xml:space="preserve"> y sus posteriores modificaciones.</w:t>
      </w:r>
    </w:p>
    <w:p w14:paraId="0AA18C9D" w14:textId="5F16F16C" w:rsidR="004F20A0" w:rsidRPr="00F17CBC" w:rsidRDefault="004F20A0" w:rsidP="003D020A">
      <w:pPr>
        <w:pStyle w:val="Ttulo1"/>
        <w:numPr>
          <w:ilvl w:val="1"/>
          <w:numId w:val="9"/>
        </w:numPr>
        <w:spacing w:before="240"/>
        <w:rPr>
          <w:lang w:val="es-ES"/>
        </w:rPr>
      </w:pPr>
      <w:bookmarkStart w:id="23" w:name="_Toc462231292"/>
      <w:r w:rsidRPr="00F17CBC">
        <w:rPr>
          <w:lang w:val="es-ES"/>
        </w:rPr>
        <w:t xml:space="preserve">Comité </w:t>
      </w:r>
      <w:r>
        <w:rPr>
          <w:lang w:val="es-ES"/>
        </w:rPr>
        <w:t>de Ética</w:t>
      </w:r>
      <w:bookmarkEnd w:id="23"/>
    </w:p>
    <w:p w14:paraId="729C227F" w14:textId="23A25EDB" w:rsidR="004F20A0" w:rsidRDefault="004F20A0" w:rsidP="004F20A0">
      <w:pPr>
        <w:pStyle w:val="circular"/>
        <w:spacing w:before="240"/>
      </w:pPr>
      <w:r>
        <w:t xml:space="preserve">El </w:t>
      </w:r>
      <w:r w:rsidR="006928D1">
        <w:t>Directorio</w:t>
      </w:r>
      <w:r>
        <w:t xml:space="preserve"> deberá conformar e implementar un </w:t>
      </w:r>
      <w:r w:rsidR="00FA3614">
        <w:t>C</w:t>
      </w:r>
      <w:r>
        <w:t xml:space="preserve">omité de </w:t>
      </w:r>
      <w:r w:rsidR="00FA3614">
        <w:t>É</w:t>
      </w:r>
      <w:r>
        <w:t xml:space="preserve">tica, el cual sesionará </w:t>
      </w:r>
      <w:r w:rsidR="006D0B81">
        <w:t>periódicamente</w:t>
      </w:r>
      <w:r>
        <w:t>. Este debe estar integrado por</w:t>
      </w:r>
      <w:r w:rsidR="00D35BA0">
        <w:t>,</w:t>
      </w:r>
      <w:r>
        <w:t xml:space="preserve"> al menos</w:t>
      </w:r>
      <w:r w:rsidR="00D35BA0">
        <w:t>,</w:t>
      </w:r>
      <w:r>
        <w:t xml:space="preserve"> </w:t>
      </w:r>
      <w:r w:rsidR="00C47420">
        <w:t>dos</w:t>
      </w:r>
      <w:r>
        <w:t xml:space="preserve"> directores</w:t>
      </w:r>
      <w:r w:rsidR="00C47420">
        <w:t xml:space="preserve"> que representen al estamento laboral y empresarial</w:t>
      </w:r>
      <w:r>
        <w:t xml:space="preserve">, más </w:t>
      </w:r>
      <w:r w:rsidR="00B269B9">
        <w:t xml:space="preserve">dos representantes </w:t>
      </w:r>
      <w:r>
        <w:t>de los trabajadores de la Mutualidad</w:t>
      </w:r>
      <w:r w:rsidR="00385369">
        <w:t>,</w:t>
      </w:r>
      <w:r w:rsidR="00B269B9">
        <w:t xml:space="preserve"> uno de los cuales debe tener el </w:t>
      </w:r>
      <w:r w:rsidR="00BD212C">
        <w:t>título</w:t>
      </w:r>
      <w:r w:rsidR="00B269B9">
        <w:t xml:space="preserve"> </w:t>
      </w:r>
      <w:r w:rsidR="003C632A">
        <w:t xml:space="preserve">profesional </w:t>
      </w:r>
      <w:r w:rsidR="00B269B9">
        <w:t xml:space="preserve">de </w:t>
      </w:r>
      <w:r w:rsidR="00BD212C">
        <w:t>médico</w:t>
      </w:r>
      <w:r w:rsidR="00B269B9">
        <w:t xml:space="preserve"> cirujano</w:t>
      </w:r>
      <w:r w:rsidR="006D0B81">
        <w:t>,</w:t>
      </w:r>
      <w:r>
        <w:t xml:space="preserve"> </w:t>
      </w:r>
      <w:r w:rsidR="00B269B9">
        <w:t>y</w:t>
      </w:r>
      <w:r>
        <w:t xml:space="preserve"> deberá</w:t>
      </w:r>
      <w:r w:rsidR="00B269B9">
        <w:t>n</w:t>
      </w:r>
      <w:r w:rsidR="006D0B81">
        <w:t xml:space="preserve"> </w:t>
      </w:r>
      <w:r w:rsidR="006D0B81" w:rsidRPr="006D0B81">
        <w:t>ser elegido</w:t>
      </w:r>
      <w:r w:rsidR="00B269B9">
        <w:t>s</w:t>
      </w:r>
      <w:r w:rsidR="006D0B81" w:rsidRPr="006D0B81">
        <w:t xml:space="preserve"> por mayoría absoluta de los trabajadores de la</w:t>
      </w:r>
      <w:r w:rsidR="000940CC">
        <w:t>s</w:t>
      </w:r>
      <w:r w:rsidR="006D0B81" w:rsidRPr="006D0B81">
        <w:t xml:space="preserve"> </w:t>
      </w:r>
      <w:r w:rsidR="00C47420">
        <w:t>Mutual</w:t>
      </w:r>
      <w:r w:rsidR="00E44BE0">
        <w:t>idad</w:t>
      </w:r>
      <w:r w:rsidR="000940CC">
        <w:t>es</w:t>
      </w:r>
      <w:r w:rsidR="006D0B81" w:rsidRPr="006D0B81">
        <w:t>. En caso de no lograr ninguno la mayoría absoluta</w:t>
      </w:r>
      <w:r w:rsidR="00D72197">
        <w:t>,</w:t>
      </w:r>
      <w:r w:rsidR="006D0B81" w:rsidRPr="006D0B81">
        <w:t xml:space="preserve"> las dos primeras mayorías irán a una segunda votación. </w:t>
      </w:r>
      <w:r w:rsidR="00B269B9">
        <w:t>Los</w:t>
      </w:r>
      <w:r w:rsidR="006D0B81" w:rsidRPr="006D0B81">
        <w:t xml:space="preserve"> representante</w:t>
      </w:r>
      <w:r w:rsidR="00B269B9">
        <w:t>s</w:t>
      </w:r>
      <w:r w:rsidR="006D0B81" w:rsidRPr="006D0B81">
        <w:t xml:space="preserve"> de los trabajadores ejercerá</w:t>
      </w:r>
      <w:r w:rsidR="00B269B9">
        <w:t>n</w:t>
      </w:r>
      <w:r w:rsidR="006D0B81" w:rsidRPr="006D0B81">
        <w:t xml:space="preserve"> esta </w:t>
      </w:r>
      <w:r w:rsidR="002F6634">
        <w:t>función el mismo tiempo que un d</w:t>
      </w:r>
      <w:r w:rsidR="006D0B81" w:rsidRPr="006D0B81">
        <w:t>irector, pudiendo reelegirse por un período. Cesará</w:t>
      </w:r>
      <w:r w:rsidR="00B269B9">
        <w:t>n</w:t>
      </w:r>
      <w:r w:rsidR="006D0B81" w:rsidRPr="006D0B81">
        <w:t xml:space="preserve"> en el ejercicio de estas funciones de manera inmediata cuando pierda</w:t>
      </w:r>
      <w:r w:rsidR="00B269B9">
        <w:t>n</w:t>
      </w:r>
      <w:r w:rsidR="006D0B81" w:rsidRPr="006D0B81">
        <w:t xml:space="preserve"> la calidad de trabajador de la </w:t>
      </w:r>
      <w:r w:rsidR="00C47420">
        <w:t>Mutualidad</w:t>
      </w:r>
      <w:r w:rsidR="006D0B81" w:rsidRPr="006D0B81">
        <w:t>, en cuyo caso se procederá a una nueva elección</w:t>
      </w:r>
      <w:r w:rsidR="006D0B81">
        <w:t xml:space="preserve">. </w:t>
      </w:r>
    </w:p>
    <w:p w14:paraId="6AE45C91" w14:textId="77777777" w:rsidR="006D0B81" w:rsidRDefault="006D0B81" w:rsidP="004F20A0">
      <w:pPr>
        <w:pStyle w:val="circular"/>
        <w:spacing w:before="240"/>
      </w:pPr>
      <w:r>
        <w:t xml:space="preserve">El comité debe poseer un estatuto aprobado por el </w:t>
      </w:r>
      <w:r w:rsidR="006928D1">
        <w:t>Directorio</w:t>
      </w:r>
      <w:r>
        <w:t xml:space="preserve"> el que debe ser remitido a esta Superintendencia, al igual que sus modificaciones posteriores</w:t>
      </w:r>
      <w:r w:rsidR="003941D1">
        <w:t>.</w:t>
      </w:r>
      <w:r>
        <w:t xml:space="preserve"> </w:t>
      </w:r>
    </w:p>
    <w:p w14:paraId="55C01F62" w14:textId="0332205E" w:rsidR="006D0B81" w:rsidRDefault="006D0B81" w:rsidP="004F20A0">
      <w:pPr>
        <w:pStyle w:val="circular"/>
        <w:spacing w:before="240"/>
      </w:pPr>
      <w:r>
        <w:t xml:space="preserve">Las funciones del </w:t>
      </w:r>
      <w:r w:rsidR="00D72197">
        <w:t>C</w:t>
      </w:r>
      <w:r>
        <w:t xml:space="preserve">omité de </w:t>
      </w:r>
      <w:r w:rsidR="008239D4">
        <w:t>Ética</w:t>
      </w:r>
      <w:r>
        <w:t xml:space="preserve"> deben comprender</w:t>
      </w:r>
      <w:r w:rsidR="005A03BA">
        <w:t>,</w:t>
      </w:r>
      <w:r>
        <w:t xml:space="preserve"> al menos:</w:t>
      </w:r>
    </w:p>
    <w:p w14:paraId="4680E46B" w14:textId="77777777" w:rsidR="004F20A0" w:rsidRDefault="002D21ED" w:rsidP="003D020A">
      <w:pPr>
        <w:pStyle w:val="circular"/>
        <w:numPr>
          <w:ilvl w:val="1"/>
          <w:numId w:val="10"/>
        </w:numPr>
        <w:spacing w:before="240"/>
        <w:ind w:left="1134"/>
        <w:rPr>
          <w:lang w:val="es-MX"/>
        </w:rPr>
      </w:pPr>
      <w:r>
        <w:t xml:space="preserve">Aprobar, implementar y evaluar la aplicación del </w:t>
      </w:r>
      <w:r w:rsidR="009B7963">
        <w:t>C</w:t>
      </w:r>
      <w:r w:rsidR="009B7963" w:rsidRPr="002D21ED">
        <w:rPr>
          <w:lang w:val="es-MX"/>
        </w:rPr>
        <w:t>ódigo</w:t>
      </w:r>
      <w:r w:rsidRPr="002D21ED">
        <w:rPr>
          <w:lang w:val="es-MX"/>
        </w:rPr>
        <w:t xml:space="preserve"> de Ética, Conducta y Buenas Prácticas</w:t>
      </w:r>
      <w:r>
        <w:rPr>
          <w:lang w:val="es-MX"/>
        </w:rPr>
        <w:t xml:space="preserve"> en la Mutualidad;</w:t>
      </w:r>
    </w:p>
    <w:p w14:paraId="59C7B356" w14:textId="77777777" w:rsidR="002D21ED" w:rsidRDefault="002D21ED" w:rsidP="003D020A">
      <w:pPr>
        <w:pStyle w:val="circular"/>
        <w:numPr>
          <w:ilvl w:val="1"/>
          <w:numId w:val="10"/>
        </w:numPr>
        <w:spacing w:before="240"/>
        <w:ind w:left="1134"/>
        <w:rPr>
          <w:lang w:val="es-MX"/>
        </w:rPr>
      </w:pPr>
      <w:r>
        <w:rPr>
          <w:lang w:val="es-MX"/>
        </w:rPr>
        <w:t xml:space="preserve">Proponer al </w:t>
      </w:r>
      <w:r w:rsidR="006928D1">
        <w:rPr>
          <w:lang w:val="es-MX"/>
        </w:rPr>
        <w:t>Directorio</w:t>
      </w:r>
      <w:r>
        <w:rPr>
          <w:lang w:val="es-MX"/>
        </w:rPr>
        <w:t xml:space="preserve"> las medidas a implementar respecto a los casos tome conocimiento;</w:t>
      </w:r>
    </w:p>
    <w:p w14:paraId="42F0C2B1" w14:textId="37F6694A" w:rsidR="002D21ED" w:rsidRDefault="002D21ED" w:rsidP="005A03BA">
      <w:pPr>
        <w:pStyle w:val="circular"/>
        <w:numPr>
          <w:ilvl w:val="1"/>
          <w:numId w:val="10"/>
        </w:numPr>
        <w:spacing w:before="240"/>
        <w:ind w:left="1134"/>
        <w:rPr>
          <w:lang w:val="es-MX"/>
        </w:rPr>
      </w:pPr>
      <w:r>
        <w:rPr>
          <w:lang w:val="es-MX"/>
        </w:rPr>
        <w:t>Conocer las inquietudes y denuncias recogidas del Mecanismo de Denuncia de Ilegalidades, Fraudes e Irregularidades, establecido en Circular N</w:t>
      </w:r>
      <w:r w:rsidR="005A03BA">
        <w:rPr>
          <w:lang w:val="es-MX"/>
        </w:rPr>
        <w:t>º 3.240, de 25 de julio de 2016</w:t>
      </w:r>
      <w:r w:rsidR="009B7963">
        <w:rPr>
          <w:lang w:val="es-MX"/>
        </w:rPr>
        <w:t>, y</w:t>
      </w:r>
    </w:p>
    <w:p w14:paraId="2969E408" w14:textId="77777777" w:rsidR="00345703" w:rsidRDefault="009B7963" w:rsidP="003D020A">
      <w:pPr>
        <w:pStyle w:val="circular"/>
        <w:numPr>
          <w:ilvl w:val="1"/>
          <w:numId w:val="10"/>
        </w:numPr>
        <w:spacing w:before="240"/>
        <w:ind w:left="1134"/>
        <w:rPr>
          <w:lang w:val="es-MX"/>
        </w:rPr>
      </w:pPr>
      <w:r>
        <w:rPr>
          <w:lang w:val="es-MX"/>
        </w:rPr>
        <w:t xml:space="preserve">Otras funciones que determine el </w:t>
      </w:r>
      <w:r w:rsidR="006928D1">
        <w:rPr>
          <w:lang w:val="es-MX"/>
        </w:rPr>
        <w:t>Directorio</w:t>
      </w:r>
      <w:r>
        <w:rPr>
          <w:lang w:val="es-MX"/>
        </w:rPr>
        <w:t>.</w:t>
      </w:r>
    </w:p>
    <w:p w14:paraId="5E5DD7AD" w14:textId="77777777" w:rsidR="001C33DD" w:rsidRPr="00345703" w:rsidRDefault="001C33DD" w:rsidP="001C33DD">
      <w:pPr>
        <w:pStyle w:val="circular"/>
        <w:spacing w:before="240"/>
        <w:ind w:left="1134"/>
        <w:rPr>
          <w:lang w:val="es-MX"/>
        </w:rPr>
      </w:pPr>
    </w:p>
    <w:p w14:paraId="512800B5" w14:textId="18A06B5E" w:rsidR="00345703" w:rsidRPr="00BD212C" w:rsidRDefault="00417345" w:rsidP="003D020A">
      <w:pPr>
        <w:pStyle w:val="Ttulo1"/>
        <w:numPr>
          <w:ilvl w:val="0"/>
          <w:numId w:val="9"/>
        </w:numPr>
        <w:spacing w:before="240"/>
      </w:pPr>
      <w:bookmarkStart w:id="24" w:name="_Toc462231293"/>
      <w:r>
        <w:t>REQUISITOS Y VIGENCIA DEL CARGO DE DIRECTOR Y GERENTE GENERAL</w:t>
      </w:r>
      <w:bookmarkEnd w:id="24"/>
    </w:p>
    <w:p w14:paraId="06AFF912" w14:textId="77777777" w:rsidR="00345703" w:rsidRDefault="00345703" w:rsidP="00345703">
      <w:pPr>
        <w:pStyle w:val="circular"/>
        <w:spacing w:before="240"/>
      </w:pPr>
      <w:r>
        <w:t xml:space="preserve">Las Mutualidades de Empleadores serán administradas por un Directorio integrado por igual número de representantes de los adherentes y de los trabajadores que presten servicios a los empleadores adheridos a la Mutualidad. </w:t>
      </w:r>
      <w:r w:rsidRPr="00345703">
        <w:t>Los Directores durarán tres años en sus funciones</w:t>
      </w:r>
      <w:r>
        <w:t xml:space="preserve"> y</w:t>
      </w:r>
      <w:r w:rsidRPr="00345703">
        <w:t xml:space="preserve"> sólo podrán ser reelegidos por dos períodos consecutivos.</w:t>
      </w:r>
    </w:p>
    <w:p w14:paraId="27F2EECC" w14:textId="733CC3F1" w:rsidR="00345703" w:rsidRPr="00146E03" w:rsidRDefault="00345703" w:rsidP="00345703">
      <w:pPr>
        <w:pStyle w:val="circular"/>
        <w:spacing w:before="240"/>
      </w:pPr>
      <w:r>
        <w:t>Es deseable que el estamento empresarial del Directorio cuente con miembros que posean un</w:t>
      </w:r>
      <w:r w:rsidRPr="00146E03">
        <w:t xml:space="preserve"> título profesional o técnico de una carrera vinculada al área de las ciencias económicas, ingeniería, derecho o administración de empresas, de a lo menos ocho semestres de duración, otorgado por una Institución del</w:t>
      </w:r>
      <w:r>
        <w:t xml:space="preserve"> Estado o reconocida por éste</w:t>
      </w:r>
      <w:r w:rsidR="002F6634">
        <w:t>.</w:t>
      </w:r>
    </w:p>
    <w:p w14:paraId="28BC7283" w14:textId="1780867B" w:rsidR="00DB1936" w:rsidRDefault="00DB1936" w:rsidP="00DB1936">
      <w:pPr>
        <w:pStyle w:val="circular"/>
        <w:spacing w:before="240"/>
      </w:pPr>
      <w:r>
        <w:t>Es requisito para ejercer el cargo de Director no haber sido sancionado por alguna entidad reguladora</w:t>
      </w:r>
      <w:r w:rsidR="00B55D44">
        <w:t xml:space="preserve"> en los últimos 5 años</w:t>
      </w:r>
      <w:r>
        <w:t xml:space="preserve"> y que posean aquéllas aptitudes personales que le permitan ejercer su labor de manera confiable, con lealtad hacia la entidad, buena fe, diligencia en sus resoluciones y proactividad en el control y en la ejecución de las actividades propias de su cargo.</w:t>
      </w:r>
    </w:p>
    <w:p w14:paraId="33CDAA27" w14:textId="6FFF60A8" w:rsidR="00345703" w:rsidRDefault="009B472A" w:rsidP="00345703">
      <w:pPr>
        <w:pStyle w:val="circular"/>
        <w:spacing w:before="240"/>
      </w:pPr>
      <w:r>
        <w:t>Respecto</w:t>
      </w:r>
      <w:r w:rsidR="00345703">
        <w:t xml:space="preserve"> del </w:t>
      </w:r>
      <w:r w:rsidR="00F514DF">
        <w:t>Gerente General</w:t>
      </w:r>
      <w:r>
        <w:t>, éste</w:t>
      </w:r>
      <w:r w:rsidR="00345703">
        <w:t xml:space="preserve"> </w:t>
      </w:r>
      <w:r w:rsidR="00345703" w:rsidRPr="00B0372E">
        <w:t xml:space="preserve">será designado por el </w:t>
      </w:r>
      <w:r w:rsidR="00345703">
        <w:t>Directorio</w:t>
      </w:r>
      <w:r w:rsidR="00345703" w:rsidRPr="00B0372E">
        <w:t xml:space="preserve"> de la </w:t>
      </w:r>
      <w:r w:rsidR="00345703">
        <w:t>Mutual</w:t>
      </w:r>
      <w:r w:rsidR="00E44BE0">
        <w:t>idad</w:t>
      </w:r>
      <w:r w:rsidR="00345703" w:rsidRPr="00B0372E">
        <w:t xml:space="preserve"> y se mantendrá en su cargo mientras cuente con su co</w:t>
      </w:r>
      <w:r w:rsidR="00533154">
        <w:t xml:space="preserve">nfianza. En cualquier caso, el </w:t>
      </w:r>
      <w:r w:rsidR="00F514DF">
        <w:t>Gerente General</w:t>
      </w:r>
      <w:r w:rsidR="00345703" w:rsidRPr="00B0372E">
        <w:t xml:space="preserve"> no </w:t>
      </w:r>
      <w:r w:rsidR="0094204B">
        <w:t>debería</w:t>
      </w:r>
      <w:r w:rsidR="00345703" w:rsidRPr="00B0372E">
        <w:t xml:space="preserve"> permanecer por más de 10 años en sus funciones.</w:t>
      </w:r>
    </w:p>
    <w:p w14:paraId="4F5C7FCE" w14:textId="6905C54C" w:rsidR="00B55D44" w:rsidRDefault="00345703" w:rsidP="006A5714">
      <w:pPr>
        <w:pStyle w:val="circular"/>
        <w:spacing w:before="240" w:after="240"/>
      </w:pPr>
      <w:r w:rsidRPr="00B0372E">
        <w:t>La pers</w:t>
      </w:r>
      <w:r w:rsidR="00533154">
        <w:t xml:space="preserve">ona que ocupe el cargo de </w:t>
      </w:r>
      <w:r w:rsidR="00F514DF">
        <w:t>Gerente General</w:t>
      </w:r>
      <w:r w:rsidRPr="00B0372E">
        <w:t xml:space="preserve"> de la </w:t>
      </w:r>
      <w:r>
        <w:t>Mutual</w:t>
      </w:r>
      <w:r w:rsidR="00E44BE0">
        <w:t>idad</w:t>
      </w:r>
      <w:r w:rsidRPr="00B0372E">
        <w:t xml:space="preserve"> deberá cumplir con los siguientes requ</w:t>
      </w:r>
      <w:r w:rsidR="00455C55">
        <w:t xml:space="preserve">isitos en </w:t>
      </w:r>
      <w:r w:rsidR="006A5714">
        <w:t xml:space="preserve">forma copulativa: </w:t>
      </w:r>
    </w:p>
    <w:p w14:paraId="0C15D262" w14:textId="77777777" w:rsidR="00455C55" w:rsidRDefault="00455C55" w:rsidP="006A5714">
      <w:pPr>
        <w:pStyle w:val="circular"/>
        <w:numPr>
          <w:ilvl w:val="0"/>
          <w:numId w:val="13"/>
        </w:numPr>
        <w:spacing w:before="240" w:after="240"/>
      </w:pPr>
      <w:r>
        <w:t>P</w:t>
      </w:r>
      <w:r w:rsidR="00345703" w:rsidRPr="00B0372E">
        <w:t xml:space="preserve">oseer título universitario o licenciatura académica de una carrera de una duración de 10 semestres, otorgado por una Universidad Estatal o reconocida por éste; </w:t>
      </w:r>
    </w:p>
    <w:p w14:paraId="3C34A715" w14:textId="77777777" w:rsidR="00455C55" w:rsidRDefault="00455C55" w:rsidP="006A5714">
      <w:pPr>
        <w:pStyle w:val="circular"/>
        <w:numPr>
          <w:ilvl w:val="0"/>
          <w:numId w:val="13"/>
        </w:numPr>
        <w:spacing w:before="240" w:after="240"/>
      </w:pPr>
      <w:r>
        <w:t>P</w:t>
      </w:r>
      <w:r w:rsidR="00345703" w:rsidRPr="00B0372E">
        <w:t xml:space="preserve">oseer una reconocida experiencia y reputación acreditada en la gestión y administración de entidades públicas o privadas de al menos 6 años; </w:t>
      </w:r>
    </w:p>
    <w:p w14:paraId="4AFAB448" w14:textId="7F5F2A04" w:rsidR="00455C55" w:rsidRDefault="00455C55" w:rsidP="006A5714">
      <w:pPr>
        <w:pStyle w:val="circular"/>
        <w:numPr>
          <w:ilvl w:val="0"/>
          <w:numId w:val="13"/>
        </w:numPr>
        <w:spacing w:before="240" w:after="240"/>
      </w:pPr>
      <w:r>
        <w:t>T</w:t>
      </w:r>
      <w:r w:rsidR="00345703" w:rsidRPr="00B0372E">
        <w:t>ener antecedentes comerciales, laborales y previsionales al día y sin o</w:t>
      </w:r>
      <w:r w:rsidR="006A5714">
        <w:t>bservaciones de incumplimiento;</w:t>
      </w:r>
    </w:p>
    <w:p w14:paraId="0EE31E54" w14:textId="07A0F72C" w:rsidR="0094204B" w:rsidRDefault="00345703" w:rsidP="006A5714">
      <w:pPr>
        <w:pStyle w:val="circular"/>
        <w:numPr>
          <w:ilvl w:val="0"/>
          <w:numId w:val="13"/>
        </w:numPr>
        <w:spacing w:before="240" w:after="240"/>
      </w:pPr>
      <w:r w:rsidRPr="00B0372E">
        <w:t>No haber sido sancionado como persona natural por la Superintendencia de Seguridad Social, la Superintendencia de Valores y Seguros, la Superintendencia de Bancos e Instituciones Financieras y/u otros Organismos Re</w:t>
      </w:r>
      <w:r w:rsidR="006A5714">
        <w:t>guladores en los últimos 5 años, y</w:t>
      </w:r>
    </w:p>
    <w:p w14:paraId="1D69C2C7" w14:textId="7CBCD4ED" w:rsidR="00417345" w:rsidRDefault="0094204B" w:rsidP="00BD212C">
      <w:pPr>
        <w:pStyle w:val="circular"/>
        <w:numPr>
          <w:ilvl w:val="0"/>
          <w:numId w:val="13"/>
        </w:numPr>
        <w:spacing w:before="240" w:after="240"/>
      </w:pPr>
      <w:r>
        <w:t>N</w:t>
      </w:r>
      <w:r w:rsidR="00345703" w:rsidRPr="00B0372E">
        <w:t>o haber sido condenado por un hecho sancionado con pena aflictiva.</w:t>
      </w:r>
    </w:p>
    <w:p w14:paraId="0B11BDB0" w14:textId="77777777" w:rsidR="007105C8" w:rsidRPr="00BD212C" w:rsidRDefault="007105C8" w:rsidP="00BD212C">
      <w:pPr>
        <w:pStyle w:val="circular"/>
        <w:spacing w:before="240"/>
      </w:pPr>
    </w:p>
    <w:p w14:paraId="60DDF801" w14:textId="602E3CA0" w:rsidR="00E26FDC" w:rsidRPr="003262B8" w:rsidRDefault="00417345" w:rsidP="003D020A">
      <w:pPr>
        <w:pStyle w:val="Ttulo1"/>
        <w:numPr>
          <w:ilvl w:val="0"/>
          <w:numId w:val="9"/>
        </w:numPr>
        <w:spacing w:before="240"/>
      </w:pPr>
      <w:bookmarkStart w:id="25" w:name="_Toc462231294"/>
      <w:r>
        <w:t>DIETA DEL DIRECTORIO Y REMUNERACIONES DEL GERENTE GENERAL</w:t>
      </w:r>
      <w:bookmarkEnd w:id="25"/>
    </w:p>
    <w:p w14:paraId="3E8022FE" w14:textId="79580057" w:rsidR="00E26FDC" w:rsidRDefault="000C5FD7" w:rsidP="00735C6D">
      <w:pPr>
        <w:pStyle w:val="circular"/>
        <w:spacing w:before="240"/>
        <w:rPr>
          <w:lang w:val="es-ES"/>
        </w:rPr>
      </w:pPr>
      <w:r>
        <w:rPr>
          <w:lang w:val="es-ES"/>
        </w:rPr>
        <w:t xml:space="preserve">El Directorio </w:t>
      </w:r>
      <w:r w:rsidR="00D22CB0">
        <w:rPr>
          <w:lang w:val="es-ES"/>
        </w:rPr>
        <w:t xml:space="preserve">aprobará un presupuesto anual para el funcionamiento del propio directorio, incluyendo </w:t>
      </w:r>
      <w:r w:rsidR="00735C6D">
        <w:rPr>
          <w:lang w:val="es-ES"/>
        </w:rPr>
        <w:t>entre otros, l</w:t>
      </w:r>
      <w:r w:rsidR="00FC042D">
        <w:rPr>
          <w:lang w:val="es-ES"/>
        </w:rPr>
        <w:t xml:space="preserve">os gastos </w:t>
      </w:r>
      <w:r w:rsidR="00735C6D">
        <w:rPr>
          <w:lang w:val="es-ES"/>
        </w:rPr>
        <w:t xml:space="preserve">en </w:t>
      </w:r>
      <w:r w:rsidR="00FC042D">
        <w:rPr>
          <w:lang w:val="es-ES"/>
        </w:rPr>
        <w:t xml:space="preserve">que incurran los </w:t>
      </w:r>
      <w:r w:rsidR="00D22CB0">
        <w:rPr>
          <w:lang w:val="es-ES"/>
        </w:rPr>
        <w:t>C</w:t>
      </w:r>
      <w:r w:rsidR="00FC042D">
        <w:rPr>
          <w:lang w:val="es-ES"/>
        </w:rPr>
        <w:t xml:space="preserve">omités del </w:t>
      </w:r>
      <w:r w:rsidR="006928D1">
        <w:rPr>
          <w:lang w:val="es-ES"/>
        </w:rPr>
        <w:t>Directorio</w:t>
      </w:r>
      <w:r w:rsidR="00D22CB0">
        <w:rPr>
          <w:lang w:val="es-ES"/>
        </w:rPr>
        <w:t>,</w:t>
      </w:r>
      <w:r w:rsidR="00735C6D">
        <w:rPr>
          <w:lang w:val="es-ES"/>
        </w:rPr>
        <w:t xml:space="preserve"> los honorarios de la</w:t>
      </w:r>
      <w:r w:rsidR="00014860">
        <w:rPr>
          <w:lang w:val="es-ES"/>
        </w:rPr>
        <w:t>s respectiva</w:t>
      </w:r>
      <w:r w:rsidR="00735C6D">
        <w:rPr>
          <w:lang w:val="es-ES"/>
        </w:rPr>
        <w:t>s asesorías profesionales</w:t>
      </w:r>
      <w:r w:rsidR="00014860">
        <w:rPr>
          <w:lang w:val="es-ES"/>
        </w:rPr>
        <w:t xml:space="preserve"> que sean necesarias</w:t>
      </w:r>
      <w:r w:rsidR="00D22CB0">
        <w:rPr>
          <w:lang w:val="es-ES"/>
        </w:rPr>
        <w:t>.</w:t>
      </w:r>
    </w:p>
    <w:p w14:paraId="54CB41F0" w14:textId="77777777" w:rsidR="00E26FDC" w:rsidRDefault="00E26FDC" w:rsidP="000A3345">
      <w:pPr>
        <w:pStyle w:val="circular"/>
        <w:spacing w:before="240"/>
        <w:rPr>
          <w:lang w:val="es-ES"/>
        </w:rPr>
      </w:pPr>
      <w:r>
        <w:rPr>
          <w:lang w:val="es-ES"/>
        </w:rPr>
        <w:t xml:space="preserve">Las actividades que </w:t>
      </w:r>
      <w:r w:rsidR="00911C35">
        <w:rPr>
          <w:lang w:val="es-ES"/>
        </w:rPr>
        <w:t>desarrollen</w:t>
      </w:r>
      <w:r>
        <w:rPr>
          <w:lang w:val="es-ES"/>
        </w:rPr>
        <w:t xml:space="preserve"> el </w:t>
      </w:r>
      <w:r w:rsidR="006928D1">
        <w:rPr>
          <w:lang w:val="es-ES"/>
        </w:rPr>
        <w:t>Directorio</w:t>
      </w:r>
      <w:r>
        <w:rPr>
          <w:lang w:val="es-ES"/>
        </w:rPr>
        <w:t xml:space="preserve">, su informe de gestión anual y los gastos en que incurra, incluidos los de sus asesores, serán presentados en la memoria anual e </w:t>
      </w:r>
      <w:r w:rsidR="00C42AD5">
        <w:rPr>
          <w:lang w:val="es-ES"/>
        </w:rPr>
        <w:t>informada</w:t>
      </w:r>
      <w:r>
        <w:rPr>
          <w:lang w:val="es-ES"/>
        </w:rPr>
        <w:t xml:space="preserve"> en la junta </w:t>
      </w:r>
      <w:r w:rsidR="00F75E03">
        <w:rPr>
          <w:lang w:val="es-ES"/>
        </w:rPr>
        <w:t xml:space="preserve">general de </w:t>
      </w:r>
      <w:r>
        <w:rPr>
          <w:lang w:val="es-ES"/>
        </w:rPr>
        <w:t xml:space="preserve">adherentes. </w:t>
      </w:r>
    </w:p>
    <w:p w14:paraId="14AD81F6" w14:textId="77777777" w:rsidR="00EF3FDC" w:rsidRDefault="00EF3FDC" w:rsidP="000A3345">
      <w:pPr>
        <w:pStyle w:val="circular"/>
        <w:spacing w:before="240"/>
        <w:rPr>
          <w:lang w:val="es-ES"/>
        </w:rPr>
      </w:pPr>
    </w:p>
    <w:p w14:paraId="5F5F71D0" w14:textId="77777777" w:rsidR="00045200" w:rsidRPr="003262B8" w:rsidRDefault="00045200" w:rsidP="003D020A">
      <w:pPr>
        <w:pStyle w:val="Ttulo1"/>
        <w:numPr>
          <w:ilvl w:val="1"/>
          <w:numId w:val="9"/>
        </w:numPr>
        <w:spacing w:before="240"/>
      </w:pPr>
      <w:bookmarkStart w:id="26" w:name="_Toc462231295"/>
      <w:r>
        <w:t xml:space="preserve">Dietas por asistencia a </w:t>
      </w:r>
      <w:r w:rsidR="003E21DE">
        <w:t xml:space="preserve">sesiones </w:t>
      </w:r>
      <w:r>
        <w:t xml:space="preserve">del </w:t>
      </w:r>
      <w:r w:rsidR="006928D1">
        <w:t>Directorio</w:t>
      </w:r>
      <w:bookmarkEnd w:id="26"/>
    </w:p>
    <w:p w14:paraId="6B9E2249" w14:textId="77777777" w:rsidR="00045200" w:rsidRDefault="00045200" w:rsidP="000A3345">
      <w:pPr>
        <w:pStyle w:val="circular"/>
        <w:spacing w:before="240"/>
        <w:rPr>
          <w:lang w:val="es-MX"/>
        </w:rPr>
      </w:pPr>
      <w:r>
        <w:rPr>
          <w:lang w:val="es-MX"/>
        </w:rPr>
        <w:t xml:space="preserve">De acuerdo con lo establecido en el artículo 9º del D.S. (D.F.L.) Nº 285, de 26 de febrero de 1969, del Ministerio del Trabajo y Previsión Social, corresponde que las Mutualidades de Empleadores remuneren a los directores </w:t>
      </w:r>
      <w:r w:rsidR="005961D4">
        <w:rPr>
          <w:lang w:val="es-MX"/>
        </w:rPr>
        <w:t>propietarios</w:t>
      </w:r>
      <w:r>
        <w:rPr>
          <w:lang w:val="es-MX"/>
        </w:rPr>
        <w:t xml:space="preserve">, o suplentes cuando los reemplacen por la </w:t>
      </w:r>
      <w:r w:rsidR="005961D4">
        <w:rPr>
          <w:lang w:val="es-MX"/>
        </w:rPr>
        <w:t>a</w:t>
      </w:r>
      <w:r>
        <w:rPr>
          <w:lang w:val="es-MX"/>
        </w:rPr>
        <w:t xml:space="preserve">sistencia a las sesiones de </w:t>
      </w:r>
      <w:r w:rsidR="006928D1">
        <w:rPr>
          <w:lang w:val="es-MX"/>
        </w:rPr>
        <w:t>Directorio</w:t>
      </w:r>
      <w:r>
        <w:rPr>
          <w:lang w:val="es-MX"/>
        </w:rPr>
        <w:t>, cifra que no podrá ser superior a un sueldo vital mensual, escala a) del departamento de Santiago, al mes. Actualmente un sueldo vital equivale a 22,2757% del ingreso mínimo mensual para fines remuneracionales.</w:t>
      </w:r>
    </w:p>
    <w:p w14:paraId="18AFBBB8" w14:textId="68CF55C3" w:rsidR="00EF3FDC" w:rsidRDefault="00045200" w:rsidP="000A3345">
      <w:pPr>
        <w:pStyle w:val="circular"/>
        <w:spacing w:before="240"/>
        <w:rPr>
          <w:lang w:val="es-ES"/>
        </w:rPr>
      </w:pPr>
      <w:r>
        <w:rPr>
          <w:lang w:val="es-MX"/>
        </w:rPr>
        <w:t xml:space="preserve">No obstante lo anterior, cada Mutualidad deberá fijar en su propio estatuto </w:t>
      </w:r>
      <w:r w:rsidR="00C47420">
        <w:rPr>
          <w:lang w:val="es-MX"/>
        </w:rPr>
        <w:t xml:space="preserve">el </w:t>
      </w:r>
      <w:r>
        <w:rPr>
          <w:lang w:val="es-MX"/>
        </w:rPr>
        <w:t>monto que se pagará por concepto de dieta, teniendo en consideración el máximo señalado precedentemente.</w:t>
      </w:r>
      <w:r w:rsidR="00CD7FD4">
        <w:rPr>
          <w:lang w:val="es-ES"/>
        </w:rPr>
        <w:t xml:space="preserve"> </w:t>
      </w:r>
    </w:p>
    <w:p w14:paraId="751A15C5" w14:textId="77777777" w:rsidR="00CD7FD4" w:rsidRDefault="00CD7FD4" w:rsidP="000A3345">
      <w:pPr>
        <w:pStyle w:val="circular"/>
        <w:spacing w:before="240"/>
        <w:rPr>
          <w:lang w:val="es-ES"/>
        </w:rPr>
      </w:pPr>
    </w:p>
    <w:p w14:paraId="28C13A57" w14:textId="77777777" w:rsidR="00045200" w:rsidRPr="003262B8" w:rsidRDefault="00045200" w:rsidP="003D020A">
      <w:pPr>
        <w:pStyle w:val="Ttulo1"/>
        <w:numPr>
          <w:ilvl w:val="1"/>
          <w:numId w:val="9"/>
        </w:numPr>
        <w:spacing w:before="240"/>
      </w:pPr>
      <w:bookmarkStart w:id="27" w:name="_Toc462231296"/>
      <w:r>
        <w:t xml:space="preserve">Honorarios por asistencia a sesiones de </w:t>
      </w:r>
      <w:r w:rsidR="009E16CC">
        <w:t>C</w:t>
      </w:r>
      <w:r>
        <w:t xml:space="preserve">omités del </w:t>
      </w:r>
      <w:r w:rsidR="006928D1">
        <w:t>Directorio</w:t>
      </w:r>
      <w:bookmarkEnd w:id="27"/>
    </w:p>
    <w:p w14:paraId="17E7F3CD" w14:textId="6457D4FD" w:rsidR="009E16CC" w:rsidRDefault="005961D4" w:rsidP="000A3345">
      <w:pPr>
        <w:pStyle w:val="circular"/>
        <w:spacing w:before="240"/>
        <w:rPr>
          <w:lang w:val="es-MX"/>
        </w:rPr>
      </w:pPr>
      <w:r>
        <w:rPr>
          <w:lang w:val="es-MX"/>
        </w:rPr>
        <w:t xml:space="preserve">Considerando la dedicación adicional que implica formar parte activa de alguno de los comités del </w:t>
      </w:r>
      <w:r w:rsidR="006928D1">
        <w:rPr>
          <w:lang w:val="es-MX"/>
        </w:rPr>
        <w:t>Directorio</w:t>
      </w:r>
      <w:r>
        <w:rPr>
          <w:lang w:val="es-MX"/>
        </w:rPr>
        <w:t xml:space="preserve">, los directores titulares o suplentes podrán percibir, además de la dieta señalada en el artículo 9º del D.S. (D.F.L.) Nº 285, un honorario adicional mensual por su participación en cada comité del </w:t>
      </w:r>
      <w:r w:rsidR="006928D1">
        <w:rPr>
          <w:lang w:val="es-MX"/>
        </w:rPr>
        <w:t>Directorio</w:t>
      </w:r>
      <w:r>
        <w:rPr>
          <w:lang w:val="es-MX"/>
        </w:rPr>
        <w:t xml:space="preserve">. El honorario será fijado </w:t>
      </w:r>
      <w:r w:rsidR="006456CC">
        <w:rPr>
          <w:lang w:val="es-MX"/>
        </w:rPr>
        <w:t xml:space="preserve">por el </w:t>
      </w:r>
      <w:r w:rsidR="006928D1">
        <w:rPr>
          <w:lang w:val="es-MX"/>
        </w:rPr>
        <w:t>Directorio</w:t>
      </w:r>
      <w:r w:rsidR="006456CC">
        <w:rPr>
          <w:lang w:val="es-MX"/>
        </w:rPr>
        <w:t xml:space="preserve"> y corresponderá al valor determinado razonablemente considerando los pagados en el mercado para otras instituciones de similar naturaleza, tamaño y complejidad. Cada </w:t>
      </w:r>
      <w:r w:rsidR="002F6634">
        <w:rPr>
          <w:lang w:val="es-MX"/>
        </w:rPr>
        <w:t>D</w:t>
      </w:r>
      <w:r w:rsidR="006456CC">
        <w:rPr>
          <w:lang w:val="es-MX"/>
        </w:rPr>
        <w:t xml:space="preserve">irector podrá participar en un máximo de dos </w:t>
      </w:r>
      <w:r w:rsidR="009E16CC">
        <w:rPr>
          <w:lang w:val="es-MX"/>
        </w:rPr>
        <w:t>c</w:t>
      </w:r>
      <w:r w:rsidR="006456CC">
        <w:rPr>
          <w:lang w:val="es-MX"/>
        </w:rPr>
        <w:t xml:space="preserve">omités de </w:t>
      </w:r>
      <w:r w:rsidR="009E16CC">
        <w:rPr>
          <w:lang w:val="es-MX"/>
        </w:rPr>
        <w:t>d</w:t>
      </w:r>
      <w:r w:rsidR="006456CC">
        <w:rPr>
          <w:lang w:val="es-MX"/>
        </w:rPr>
        <w:t>irectores.</w:t>
      </w:r>
    </w:p>
    <w:p w14:paraId="3880AAEF" w14:textId="77777777" w:rsidR="00045200" w:rsidRPr="00045200" w:rsidRDefault="00045200" w:rsidP="000A3345">
      <w:pPr>
        <w:pStyle w:val="circular"/>
        <w:spacing w:before="240"/>
        <w:rPr>
          <w:lang w:val="es-MX"/>
        </w:rPr>
      </w:pPr>
    </w:p>
    <w:p w14:paraId="3B2A53CA" w14:textId="02F3C81A" w:rsidR="00881B6D" w:rsidRPr="003262B8" w:rsidRDefault="00881B6D" w:rsidP="003D020A">
      <w:pPr>
        <w:pStyle w:val="Ttulo1"/>
        <w:numPr>
          <w:ilvl w:val="1"/>
          <w:numId w:val="9"/>
        </w:numPr>
        <w:spacing w:before="240"/>
      </w:pPr>
      <w:bookmarkStart w:id="28" w:name="_Toc462231297"/>
      <w:r>
        <w:t>Remuneraci</w:t>
      </w:r>
      <w:r w:rsidR="00C070E2">
        <w:t>ón del Gerente General</w:t>
      </w:r>
      <w:bookmarkEnd w:id="28"/>
    </w:p>
    <w:p w14:paraId="1B6723A2" w14:textId="3FF8F037" w:rsidR="00A60CCC" w:rsidRPr="007568DA" w:rsidRDefault="00D663AE" w:rsidP="00D663AE">
      <w:pPr>
        <w:pStyle w:val="circular"/>
        <w:spacing w:before="240"/>
      </w:pPr>
      <w:r w:rsidRPr="007568DA">
        <w:rPr>
          <w:lang w:val="es-MX"/>
        </w:rPr>
        <w:t>La remuneración de</w:t>
      </w:r>
      <w:r w:rsidR="00533154" w:rsidRPr="007568DA">
        <w:rPr>
          <w:lang w:val="es-MX"/>
        </w:rPr>
        <w:t xml:space="preserve">l </w:t>
      </w:r>
      <w:r w:rsidR="00F514DF">
        <w:rPr>
          <w:lang w:val="es-MX"/>
        </w:rPr>
        <w:t>Gerente General</w:t>
      </w:r>
      <w:r w:rsidRPr="007568DA">
        <w:rPr>
          <w:lang w:val="es-MX"/>
        </w:rPr>
        <w:t xml:space="preserve"> la fijará el Directorio, la cual deberá ser </w:t>
      </w:r>
      <w:r w:rsidRPr="007568DA">
        <w:t>acorde a la situación financiera actual de la entidad</w:t>
      </w:r>
      <w:r w:rsidR="00A60CCC" w:rsidRPr="007568DA">
        <w:t xml:space="preserve"> y </w:t>
      </w:r>
      <w:r w:rsidR="00106AE9" w:rsidRPr="007568DA">
        <w:t>a la</w:t>
      </w:r>
      <w:r w:rsidRPr="007568DA">
        <w:t xml:space="preserve"> condición de entidad sin fines</w:t>
      </w:r>
      <w:r w:rsidR="00A60CCC" w:rsidRPr="007568DA">
        <w:t xml:space="preserve"> de lucro de la seguridad social.</w:t>
      </w:r>
    </w:p>
    <w:p w14:paraId="29DA4070" w14:textId="57FD6F81" w:rsidR="00A60CCC" w:rsidRPr="007568DA" w:rsidRDefault="00A60CCC" w:rsidP="00D663AE">
      <w:pPr>
        <w:pStyle w:val="circular"/>
        <w:spacing w:before="240"/>
      </w:pPr>
      <w:r w:rsidRPr="007568DA">
        <w:t>Para determinar la rem</w:t>
      </w:r>
      <w:r w:rsidR="007568DA" w:rsidRPr="007568DA">
        <w:t xml:space="preserve">uneración del </w:t>
      </w:r>
      <w:r w:rsidR="00F514DF">
        <w:t>Gerente General</w:t>
      </w:r>
      <w:r w:rsidR="007568DA" w:rsidRPr="007568DA">
        <w:t xml:space="preserve">, </w:t>
      </w:r>
      <w:r w:rsidRPr="007568DA">
        <w:t xml:space="preserve">el Directorio deberá realizar un análisis y revisión de remuneraciones de entidades comparables por su tamaño y complejidad, de manera de establecer una remuneración razonable, acorde con las capacidades personales del ejecutivo y ser lo suficientemente atractiva para la retención del </w:t>
      </w:r>
      <w:r w:rsidR="00083592">
        <w:t xml:space="preserve">profesional </w:t>
      </w:r>
      <w:r w:rsidRPr="007568DA">
        <w:t>idóneo que guíe a la organización.</w:t>
      </w:r>
      <w:r w:rsidR="007568DA" w:rsidRPr="007568DA">
        <w:t xml:space="preserve"> Este análisis deberá ser realizado, al menos, cada tres años, revisando los parámetros y valores utilizados apoyándose por un estudio</w:t>
      </w:r>
      <w:r w:rsidR="007568DA">
        <w:t xml:space="preserve"> que asegure la objetividad e independencia </w:t>
      </w:r>
      <w:r w:rsidR="00DD06B3">
        <w:t>en sus análisis</w:t>
      </w:r>
      <w:r w:rsidR="007568DA" w:rsidRPr="007568DA">
        <w:t>.</w:t>
      </w:r>
    </w:p>
    <w:p w14:paraId="08FB1CC8" w14:textId="25BDA0F0" w:rsidR="00DD06B3" w:rsidRDefault="007568DA" w:rsidP="00DD06B3">
      <w:pPr>
        <w:pStyle w:val="circular"/>
        <w:spacing w:before="240"/>
      </w:pPr>
      <w:r w:rsidRPr="007568DA">
        <w:t xml:space="preserve">A su vez, se podrá determinar un porcentaje fijo y uno variable, el cual estará ligado al desempeño del </w:t>
      </w:r>
      <w:r w:rsidR="00F514DF">
        <w:t>G</w:t>
      </w:r>
      <w:r w:rsidRPr="007568DA">
        <w:t>erente y su contribución con la consecución de los objetivos de la Mutualidad, para esto se debe establecer un proceso formal y transparente para controlar su cumplimiento.</w:t>
      </w:r>
      <w:r>
        <w:t xml:space="preserve"> </w:t>
      </w:r>
    </w:p>
    <w:p w14:paraId="68356353" w14:textId="248BD6A3" w:rsidR="00DD06B3" w:rsidRPr="007568DA" w:rsidRDefault="00DD06B3" w:rsidP="00DD06B3">
      <w:pPr>
        <w:pStyle w:val="circular"/>
        <w:spacing w:before="240"/>
      </w:pPr>
      <w:r>
        <w:t>L</w:t>
      </w:r>
      <w:r w:rsidRPr="007568DA">
        <w:t xml:space="preserve">a revisión y el acuerdo que se adopte, debe ser documentado identificando a quienes participaron en el proceso. </w:t>
      </w:r>
    </w:p>
    <w:p w14:paraId="7D620250" w14:textId="23B5E49D" w:rsidR="00417345" w:rsidRDefault="00417345" w:rsidP="000A3345">
      <w:pPr>
        <w:pStyle w:val="circular"/>
        <w:spacing w:before="240"/>
      </w:pPr>
    </w:p>
    <w:p w14:paraId="640C279A" w14:textId="55C7A0D4" w:rsidR="00911C35" w:rsidRDefault="00417345" w:rsidP="003D020A">
      <w:pPr>
        <w:pStyle w:val="Ttulo1"/>
        <w:numPr>
          <w:ilvl w:val="0"/>
          <w:numId w:val="9"/>
        </w:numPr>
        <w:spacing w:before="240"/>
      </w:pPr>
      <w:bookmarkStart w:id="29" w:name="_Toc462231298"/>
      <w:r>
        <w:t>EVALUACIÓN DE LA GESTIÓN</w:t>
      </w:r>
      <w:bookmarkEnd w:id="29"/>
    </w:p>
    <w:p w14:paraId="41581CFB" w14:textId="77777777" w:rsidR="00911C35" w:rsidRDefault="00911C35" w:rsidP="00911C35">
      <w:pPr>
        <w:pStyle w:val="circular"/>
        <w:spacing w:before="240"/>
      </w:pPr>
      <w:r>
        <w:t xml:space="preserve">La </w:t>
      </w:r>
      <w:r w:rsidR="009E16CC">
        <w:t>M</w:t>
      </w:r>
      <w:r>
        <w:t>utualidad deberá mantener un sistema de evaluación de desempeño de las áreas y trabajadores que considere necesario y crítico tener una retroalimentación formal respecto al cometido individual o grupal de áreas o unidades específicas.</w:t>
      </w:r>
    </w:p>
    <w:p w14:paraId="6C5CA172" w14:textId="77777777" w:rsidR="00911C35" w:rsidRDefault="00911C35" w:rsidP="00911C35">
      <w:pPr>
        <w:pStyle w:val="circular"/>
        <w:spacing w:before="240"/>
      </w:pPr>
      <w:r>
        <w:t>En particular, se deberá practicar, al menos, las siguientes evaluaciones:</w:t>
      </w:r>
    </w:p>
    <w:p w14:paraId="38AA9191" w14:textId="77777777" w:rsidR="00911C35" w:rsidRDefault="00911C35" w:rsidP="003D020A">
      <w:pPr>
        <w:pStyle w:val="circular"/>
        <w:numPr>
          <w:ilvl w:val="0"/>
          <w:numId w:val="7"/>
        </w:numPr>
        <w:spacing w:before="240"/>
      </w:pPr>
      <w:r>
        <w:t>Gobierno Corporativo;</w:t>
      </w:r>
    </w:p>
    <w:p w14:paraId="029F4AF6" w14:textId="77777777" w:rsidR="00911C35" w:rsidRDefault="00911C35" w:rsidP="003D020A">
      <w:pPr>
        <w:pStyle w:val="circular"/>
        <w:numPr>
          <w:ilvl w:val="0"/>
          <w:numId w:val="7"/>
        </w:numPr>
        <w:spacing w:before="240"/>
      </w:pPr>
      <w:r>
        <w:t>G</w:t>
      </w:r>
      <w:r w:rsidR="00C070E2">
        <w:t xml:space="preserve">erente </w:t>
      </w:r>
      <w:r w:rsidR="00BB6F6A">
        <w:t>General</w:t>
      </w:r>
      <w:r>
        <w:t>;</w:t>
      </w:r>
    </w:p>
    <w:p w14:paraId="340B6655" w14:textId="77777777" w:rsidR="00911C35" w:rsidRDefault="00911C35" w:rsidP="003D020A">
      <w:pPr>
        <w:pStyle w:val="circular"/>
        <w:numPr>
          <w:ilvl w:val="0"/>
          <w:numId w:val="7"/>
        </w:numPr>
        <w:spacing w:before="240"/>
      </w:pPr>
      <w:r>
        <w:t>Fiscal, y</w:t>
      </w:r>
    </w:p>
    <w:p w14:paraId="34618FBE" w14:textId="3163C548" w:rsidR="00911C35" w:rsidRDefault="00F514DF" w:rsidP="003D020A">
      <w:pPr>
        <w:pStyle w:val="circular"/>
        <w:numPr>
          <w:ilvl w:val="0"/>
          <w:numId w:val="7"/>
        </w:numPr>
        <w:spacing w:before="240"/>
      </w:pPr>
      <w:r>
        <w:t>Auditor Interno</w:t>
      </w:r>
      <w:r w:rsidR="00911C35">
        <w:t>.</w:t>
      </w:r>
    </w:p>
    <w:p w14:paraId="1DD433BB" w14:textId="77777777" w:rsidR="00911C35" w:rsidRDefault="00911C35" w:rsidP="00911C35">
      <w:pPr>
        <w:pStyle w:val="circular"/>
        <w:spacing w:before="240"/>
      </w:pPr>
      <w:r>
        <w:t xml:space="preserve">La propia </w:t>
      </w:r>
      <w:r w:rsidR="009E16CC">
        <w:t>M</w:t>
      </w:r>
      <w:r>
        <w:t>utualidad deberá establecer formalmente los mecanismos que se traduzcan en procedimientos aprobados por las instancias respectivas, debiéndose definir explícitamente, al menos los siguientes elementos:</w:t>
      </w:r>
    </w:p>
    <w:p w14:paraId="70D16040" w14:textId="77777777" w:rsidR="00911C35" w:rsidRDefault="00911C35" w:rsidP="003D020A">
      <w:pPr>
        <w:pStyle w:val="circular"/>
        <w:numPr>
          <w:ilvl w:val="0"/>
          <w:numId w:val="7"/>
        </w:numPr>
        <w:spacing w:before="240"/>
      </w:pPr>
      <w:r>
        <w:t>Descripción del método utilizado para la evaluación;</w:t>
      </w:r>
    </w:p>
    <w:p w14:paraId="2B6676DB" w14:textId="77777777" w:rsidR="00911C35" w:rsidRDefault="00911C35" w:rsidP="003D020A">
      <w:pPr>
        <w:pStyle w:val="circular"/>
        <w:numPr>
          <w:ilvl w:val="0"/>
          <w:numId w:val="7"/>
        </w:numPr>
        <w:spacing w:before="240"/>
      </w:pPr>
      <w:r>
        <w:t xml:space="preserve">Quien llevará a cabo el proceso, así como los roles de los distintos participantes; </w:t>
      </w:r>
    </w:p>
    <w:p w14:paraId="14EA6FED" w14:textId="77777777" w:rsidR="00911C35" w:rsidRDefault="00911C35" w:rsidP="003D020A">
      <w:pPr>
        <w:pStyle w:val="circular"/>
        <w:numPr>
          <w:ilvl w:val="0"/>
          <w:numId w:val="7"/>
        </w:numPr>
        <w:spacing w:before="240"/>
      </w:pPr>
      <w:r>
        <w:t>Según el método seleccionado y en el caso de ser necesario, establecer los parámetros o ponderados utilizados por el método de evaluación;</w:t>
      </w:r>
    </w:p>
    <w:p w14:paraId="00D48BB4" w14:textId="3D36627A" w:rsidR="00911C35" w:rsidRDefault="00911C35" w:rsidP="003D020A">
      <w:pPr>
        <w:pStyle w:val="circular"/>
        <w:numPr>
          <w:ilvl w:val="0"/>
          <w:numId w:val="7"/>
        </w:numPr>
        <w:spacing w:before="240"/>
      </w:pPr>
      <w:r>
        <w:t>Periodicidad del proceso de evaluación</w:t>
      </w:r>
      <w:r w:rsidR="006A5714">
        <w:t>, y</w:t>
      </w:r>
    </w:p>
    <w:p w14:paraId="75001922" w14:textId="77777777" w:rsidR="00911C35" w:rsidRDefault="00911C35" w:rsidP="003D020A">
      <w:pPr>
        <w:pStyle w:val="circular"/>
        <w:numPr>
          <w:ilvl w:val="0"/>
          <w:numId w:val="7"/>
        </w:numPr>
        <w:spacing w:before="240"/>
      </w:pPr>
      <w:r>
        <w:t xml:space="preserve">En el caso de existir, indicar cómo se interrelaciona con otros procesos </w:t>
      </w:r>
      <w:r w:rsidR="00D4741E">
        <w:t xml:space="preserve">o situaciones </w:t>
      </w:r>
      <w:r>
        <w:t>que dependan de la evaluación realizada, tal como incentivos, entrega de bonos, premios, etc.</w:t>
      </w:r>
    </w:p>
    <w:p w14:paraId="69EAB4AB" w14:textId="77777777" w:rsidR="00EF3FDC" w:rsidRDefault="00EF3FDC" w:rsidP="00EF3FDC">
      <w:pPr>
        <w:pStyle w:val="circular"/>
        <w:spacing w:before="240"/>
        <w:ind w:left="720"/>
      </w:pPr>
    </w:p>
    <w:p w14:paraId="3338870E" w14:textId="77777777" w:rsidR="00911C35" w:rsidRPr="00B91654" w:rsidRDefault="00911C35" w:rsidP="003D020A">
      <w:pPr>
        <w:pStyle w:val="Ttulo1"/>
        <w:numPr>
          <w:ilvl w:val="1"/>
          <w:numId w:val="9"/>
        </w:numPr>
        <w:spacing w:before="240"/>
      </w:pPr>
      <w:bookmarkStart w:id="30" w:name="_Ref457485937"/>
      <w:bookmarkStart w:id="31" w:name="_Ref457485939"/>
      <w:bookmarkStart w:id="32" w:name="_Ref457485953"/>
      <w:bookmarkStart w:id="33" w:name="_Ref457486025"/>
      <w:bookmarkStart w:id="34" w:name="_Toc462231299"/>
      <w:r>
        <w:t>Evaluación del Gobierno Corporativo</w:t>
      </w:r>
      <w:bookmarkEnd w:id="30"/>
      <w:bookmarkEnd w:id="31"/>
      <w:bookmarkEnd w:id="32"/>
      <w:bookmarkEnd w:id="33"/>
      <w:bookmarkEnd w:id="34"/>
    </w:p>
    <w:p w14:paraId="1AA1E055" w14:textId="77777777" w:rsidR="0021389F" w:rsidRDefault="00911C35" w:rsidP="00911C35">
      <w:pPr>
        <w:pStyle w:val="circular"/>
        <w:spacing w:before="240"/>
        <w:rPr>
          <w:rStyle w:val="apple-converted-space"/>
          <w:color w:val="545454"/>
          <w:shd w:val="clear" w:color="auto" w:fill="FFFFFF"/>
        </w:rPr>
      </w:pPr>
      <w:r>
        <w:t xml:space="preserve">La Mutualidad deberá efectuar </w:t>
      </w:r>
      <w:r w:rsidR="00CF7755">
        <w:t>periódicamente</w:t>
      </w:r>
      <w:r>
        <w:t>, una autoevaluación del cumplimiento de los diferentes elementos de la presente circular, debiendo establecer sus propios indicadores de medición asociados a los elementos instruidos</w:t>
      </w:r>
      <w:r w:rsidR="003941D1">
        <w:t>. Esta evaluaci</w:t>
      </w:r>
      <w:r w:rsidR="00C070E2">
        <w:t>ó</w:t>
      </w:r>
      <w:r w:rsidR="003941D1">
        <w:t>n podr</w:t>
      </w:r>
      <w:r w:rsidR="00C070E2">
        <w:t>á</w:t>
      </w:r>
      <w:r w:rsidR="003941D1">
        <w:t xml:space="preserve"> ser realizada por un consultor externo a la Mutualidad. </w:t>
      </w:r>
    </w:p>
    <w:p w14:paraId="4F27D1DA" w14:textId="77777777" w:rsidR="00911C35" w:rsidRDefault="0021389F" w:rsidP="00911C35">
      <w:pPr>
        <w:pStyle w:val="circular"/>
        <w:spacing w:before="240"/>
      </w:pPr>
      <w:r>
        <w:t>E</w:t>
      </w:r>
      <w:r w:rsidR="00911C35">
        <w:t xml:space="preserve">stos </w:t>
      </w:r>
      <w:r>
        <w:t xml:space="preserve">indicadores </w:t>
      </w:r>
      <w:r w:rsidR="00911C35">
        <w:t>deben ser claros, objetivos y verificables por parte de esta Superintendencia. Por su parte, se deberán incluir los eventos o prácticas detectadas que incumplieron la presente normativa identificando en el informe, el plan de acción concreto definido para mejorar las falencias detectadas.</w:t>
      </w:r>
    </w:p>
    <w:p w14:paraId="45AA8225" w14:textId="78F2DB72" w:rsidR="00634C89" w:rsidRPr="00ED1194" w:rsidRDefault="00911C35" w:rsidP="00911C35">
      <w:pPr>
        <w:pStyle w:val="circular"/>
        <w:spacing w:before="240"/>
      </w:pPr>
      <w:r>
        <w:t xml:space="preserve">El referido informe, </w:t>
      </w:r>
      <w:r w:rsidRPr="00ED1194">
        <w:t xml:space="preserve">deberá ser aprobado por el </w:t>
      </w:r>
      <w:r w:rsidR="006928D1">
        <w:t>Directorio</w:t>
      </w:r>
      <w:r w:rsidRPr="00ED1194">
        <w:t xml:space="preserve"> de la Mutualidad, y ser remitido a</w:t>
      </w:r>
      <w:r w:rsidR="00D4741E" w:rsidRPr="00ED1194">
        <w:t xml:space="preserve"> esta Superintendencia, a </w:t>
      </w:r>
      <w:r w:rsidRPr="00ED1194">
        <w:t>más tardar el último día del mes de marzo de</w:t>
      </w:r>
      <w:r w:rsidR="00D4741E" w:rsidRPr="00ED1194">
        <w:t xml:space="preserve"> cada año, todo en referencia a la</w:t>
      </w:r>
      <w:r w:rsidRPr="00ED1194">
        <w:t xml:space="preserve"> evaluación del año calendario anterior. Para estos efectos, la autoevaluación deberá contener el formato </w:t>
      </w:r>
      <w:r w:rsidR="00634C89" w:rsidRPr="00ED1194">
        <w:t xml:space="preserve">del </w:t>
      </w:r>
      <w:r w:rsidR="00634C89" w:rsidRPr="00ED1194">
        <w:fldChar w:fldCharType="begin"/>
      </w:r>
      <w:r w:rsidR="00634C89" w:rsidRPr="00ED1194">
        <w:instrText xml:space="preserve"> REF _Ref457485822 \h </w:instrText>
      </w:r>
      <w:r w:rsidR="00ED1194">
        <w:instrText xml:space="preserve"> \* MERGEFORMAT </w:instrText>
      </w:r>
      <w:r w:rsidR="00634C89" w:rsidRPr="00ED1194">
        <w:fldChar w:fldCharType="separate"/>
      </w:r>
      <w:r w:rsidR="00873135" w:rsidRPr="00873135">
        <w:rPr>
          <w:rStyle w:val="Ttulo1Car"/>
          <w:b w:val="0"/>
          <w:bCs w:val="0"/>
          <w:sz w:val="22"/>
          <w:szCs w:val="22"/>
        </w:rPr>
        <w:t xml:space="preserve">ANEXO </w:t>
      </w:r>
      <w:r w:rsidR="00873135" w:rsidRPr="00873135">
        <w:rPr>
          <w:rStyle w:val="Ttulo1Car"/>
          <w:b w:val="0"/>
          <w:bCs w:val="0"/>
          <w:noProof/>
          <w:sz w:val="22"/>
          <w:szCs w:val="22"/>
        </w:rPr>
        <w:t>1.</w:t>
      </w:r>
      <w:r w:rsidR="00634C89" w:rsidRPr="00ED1194">
        <w:fldChar w:fldCharType="end"/>
      </w:r>
    </w:p>
    <w:p w14:paraId="394F9923" w14:textId="5D849FB9" w:rsidR="00911C35" w:rsidRDefault="00911C35" w:rsidP="00911C35">
      <w:pPr>
        <w:pStyle w:val="circular"/>
        <w:spacing w:before="240"/>
      </w:pPr>
      <w:r w:rsidRPr="00ED1194">
        <w:t xml:space="preserve">El sistema </w:t>
      </w:r>
      <w:r w:rsidR="00D4741E" w:rsidRPr="00ED1194">
        <w:t xml:space="preserve">de </w:t>
      </w:r>
      <w:r w:rsidRPr="00ED1194">
        <w:t>evaluación del cumplimiento de la presente</w:t>
      </w:r>
      <w:r>
        <w:t xml:space="preserve"> circular debe ser objeto de una revisión periódica, al menos anual, por parte de la </w:t>
      </w:r>
      <w:r w:rsidR="00D72197">
        <w:t>U</w:t>
      </w:r>
      <w:r>
        <w:t xml:space="preserve">nidad de </w:t>
      </w:r>
      <w:r w:rsidR="00D72197">
        <w:t>A</w:t>
      </w:r>
      <w:r>
        <w:t xml:space="preserve">uditoría </w:t>
      </w:r>
      <w:r w:rsidR="00D72197">
        <w:t>I</w:t>
      </w:r>
      <w:r>
        <w:t>nterna.</w:t>
      </w:r>
    </w:p>
    <w:p w14:paraId="3DB2A96F" w14:textId="77777777" w:rsidR="009E16CC" w:rsidRDefault="009E16CC" w:rsidP="00911C35">
      <w:pPr>
        <w:pStyle w:val="circular"/>
        <w:spacing w:before="240"/>
      </w:pPr>
    </w:p>
    <w:p w14:paraId="0A1AD960" w14:textId="77777777" w:rsidR="00911C35" w:rsidRDefault="009E16CC" w:rsidP="003D020A">
      <w:pPr>
        <w:pStyle w:val="Ttulo1"/>
        <w:numPr>
          <w:ilvl w:val="1"/>
          <w:numId w:val="9"/>
        </w:numPr>
        <w:spacing w:before="240"/>
        <w:ind w:left="567"/>
      </w:pPr>
      <w:bookmarkStart w:id="35" w:name="_Toc462231300"/>
      <w:r>
        <w:t>Evaluación de la</w:t>
      </w:r>
      <w:r w:rsidR="00BB6F6A">
        <w:t xml:space="preserve"> G</w:t>
      </w:r>
      <w:r>
        <w:t>estión de</w:t>
      </w:r>
      <w:r w:rsidR="00C070E2">
        <w:t xml:space="preserve">l </w:t>
      </w:r>
      <w:r w:rsidR="00BB6F6A">
        <w:t>G</w:t>
      </w:r>
      <w:r w:rsidR="00C070E2">
        <w:t>erente</w:t>
      </w:r>
      <w:r w:rsidR="00BB6F6A">
        <w:t xml:space="preserve"> General</w:t>
      </w:r>
      <w:bookmarkEnd w:id="35"/>
    </w:p>
    <w:p w14:paraId="4311E761" w14:textId="6A42F567" w:rsidR="00911C35" w:rsidRDefault="00911C35" w:rsidP="00911C35">
      <w:pPr>
        <w:pStyle w:val="circular"/>
        <w:spacing w:before="240"/>
      </w:pPr>
      <w:r>
        <w:t xml:space="preserve">La evaluación de desempeño y las remuneraciones, deben proveer los </w:t>
      </w:r>
      <w:r w:rsidRPr="00692FA9">
        <w:t xml:space="preserve">incentivos </w:t>
      </w:r>
      <w:r w:rsidR="00BB6F6A" w:rsidRPr="00692FA9">
        <w:t>adecuados</w:t>
      </w:r>
      <w:r w:rsidR="00BB6F6A">
        <w:t xml:space="preserve"> </w:t>
      </w:r>
      <w:r>
        <w:t>para que</w:t>
      </w:r>
      <w:r w:rsidR="00243CE4">
        <w:t xml:space="preserve"> el personal </w:t>
      </w:r>
      <w:r>
        <w:t>en cuestión</w:t>
      </w:r>
      <w:r w:rsidR="00BB6F6A">
        <w:t>, actúe</w:t>
      </w:r>
      <w:r w:rsidR="00CB4310">
        <w:t xml:space="preserve"> en concordancia </w:t>
      </w:r>
      <w:r>
        <w:t xml:space="preserve">con los </w:t>
      </w:r>
      <w:r w:rsidR="00BB6F6A">
        <w:t xml:space="preserve">objetivos </w:t>
      </w:r>
      <w:r>
        <w:t>de la Mutualidad</w:t>
      </w:r>
      <w:r w:rsidR="00CB4310">
        <w:t xml:space="preserve"> y, por lo tanto, con lo establecido en la Ley N°16.744 y su </w:t>
      </w:r>
      <w:r w:rsidR="00F338E7">
        <w:t>normativa aplicable</w:t>
      </w:r>
      <w:r>
        <w:t>. La evaluación debe basarse en criterios objetivos y observables</w:t>
      </w:r>
      <w:r w:rsidR="00791ACE">
        <w:t xml:space="preserve"> (tales como estudios de satisfacción de usuarios u otros)</w:t>
      </w:r>
      <w:r>
        <w:t xml:space="preserve"> que incluyan el desempeño de la Mutualidad en relación, por ejemplo, a los siguientes tópicos, según sea el caso: </w:t>
      </w:r>
    </w:p>
    <w:p w14:paraId="20E65439" w14:textId="77777777" w:rsidR="00911C35" w:rsidRDefault="00911C35" w:rsidP="003D020A">
      <w:pPr>
        <w:pStyle w:val="circular"/>
        <w:numPr>
          <w:ilvl w:val="0"/>
          <w:numId w:val="7"/>
        </w:numPr>
        <w:spacing w:before="240"/>
      </w:pPr>
      <w:r>
        <w:t>Calidad y oportunidad de las prestaciones médicas;</w:t>
      </w:r>
    </w:p>
    <w:p w14:paraId="3F39DC55" w14:textId="77777777" w:rsidR="00911C35" w:rsidRDefault="00911C35" w:rsidP="003D020A">
      <w:pPr>
        <w:pStyle w:val="circular"/>
        <w:numPr>
          <w:ilvl w:val="0"/>
          <w:numId w:val="7"/>
        </w:numPr>
        <w:spacing w:before="240"/>
      </w:pPr>
      <w:r>
        <w:t>Calidad y efectividad de las prestaciones preventivas;</w:t>
      </w:r>
    </w:p>
    <w:p w14:paraId="29C6899D" w14:textId="77777777" w:rsidR="00C44DD6" w:rsidRDefault="00C44DD6" w:rsidP="003D020A">
      <w:pPr>
        <w:pStyle w:val="circular"/>
        <w:numPr>
          <w:ilvl w:val="0"/>
          <w:numId w:val="7"/>
        </w:numPr>
        <w:spacing w:before="240"/>
      </w:pPr>
      <w:r w:rsidRPr="00C44DD6">
        <w:t>Tiempos de tramitación y calidad de los procesos</w:t>
      </w:r>
      <w:r>
        <w:t xml:space="preserve"> de las prestaciones económicas;</w:t>
      </w:r>
    </w:p>
    <w:p w14:paraId="409A129E" w14:textId="77777777" w:rsidR="00911C35" w:rsidRDefault="00911C35" w:rsidP="003D020A">
      <w:pPr>
        <w:pStyle w:val="circular"/>
        <w:numPr>
          <w:ilvl w:val="0"/>
          <w:numId w:val="7"/>
        </w:numPr>
        <w:spacing w:before="240"/>
      </w:pPr>
      <w:r>
        <w:t>Calidad de servicio, reclamaciones y denuncias;</w:t>
      </w:r>
    </w:p>
    <w:p w14:paraId="71C91548" w14:textId="77777777" w:rsidR="00911C35" w:rsidRDefault="00911C35" w:rsidP="003D020A">
      <w:pPr>
        <w:pStyle w:val="circular"/>
        <w:numPr>
          <w:ilvl w:val="0"/>
          <w:numId w:val="7"/>
        </w:numPr>
        <w:spacing w:before="240"/>
      </w:pPr>
      <w:r>
        <w:t>Solvencia y gestión financiera;</w:t>
      </w:r>
    </w:p>
    <w:p w14:paraId="4A425BD9" w14:textId="6692988D" w:rsidR="00911C35" w:rsidRDefault="00911C35" w:rsidP="003D020A">
      <w:pPr>
        <w:pStyle w:val="circular"/>
        <w:numPr>
          <w:ilvl w:val="0"/>
          <w:numId w:val="7"/>
        </w:numPr>
        <w:spacing w:before="240"/>
      </w:pPr>
      <w:r>
        <w:t>Cumplim</w:t>
      </w:r>
      <w:r w:rsidR="007A4F01">
        <w:t>i</w:t>
      </w:r>
      <w:r>
        <w:t xml:space="preserve">ento </w:t>
      </w:r>
      <w:r w:rsidR="00C44DD6">
        <w:t>normativo,</w:t>
      </w:r>
      <w:r>
        <w:t xml:space="preserve"> estatutario</w:t>
      </w:r>
      <w:r w:rsidR="00C44DD6">
        <w:t xml:space="preserve"> y reglamentos internos</w:t>
      </w:r>
      <w:r w:rsidR="006A5714">
        <w:t>, y</w:t>
      </w:r>
    </w:p>
    <w:p w14:paraId="6ECA74DD" w14:textId="77777777" w:rsidR="00CB4310" w:rsidRDefault="00CB4310" w:rsidP="003D020A">
      <w:pPr>
        <w:pStyle w:val="circular"/>
        <w:numPr>
          <w:ilvl w:val="0"/>
          <w:numId w:val="7"/>
        </w:numPr>
        <w:spacing w:before="240"/>
      </w:pPr>
      <w:r>
        <w:t>Entre otros.</w:t>
      </w:r>
    </w:p>
    <w:p w14:paraId="67F224BD" w14:textId="486D6541" w:rsidR="00CB4310" w:rsidRDefault="00243CE4" w:rsidP="00911C35">
      <w:pPr>
        <w:pStyle w:val="circular"/>
        <w:spacing w:before="240"/>
      </w:pPr>
      <w:r>
        <w:t xml:space="preserve">La evaluación al </w:t>
      </w:r>
      <w:r w:rsidR="00F514DF">
        <w:t>G</w:t>
      </w:r>
      <w:r>
        <w:t xml:space="preserve">erente </w:t>
      </w:r>
      <w:r w:rsidR="00F514DF">
        <w:t>G</w:t>
      </w:r>
      <w:r>
        <w:t xml:space="preserve">eneral debe ser aplicada anualmente, la que deberá ser considerada </w:t>
      </w:r>
      <w:r w:rsidR="00911C35">
        <w:t>en el establecimiento de sus</w:t>
      </w:r>
      <w:r w:rsidR="00C44DD6">
        <w:t xml:space="preserve"> metas y</w:t>
      </w:r>
      <w:r w:rsidR="00911C35">
        <w:t xml:space="preserve"> </w:t>
      </w:r>
      <w:r w:rsidR="00CB4310">
        <w:t>bonificaciones que integran su remuneración</w:t>
      </w:r>
      <w:r w:rsidR="00911C35">
        <w:t>.</w:t>
      </w:r>
      <w:r w:rsidR="00CB4310" w:rsidRPr="00CB4310">
        <w:t xml:space="preserve"> </w:t>
      </w:r>
      <w:r w:rsidR="00CB4310">
        <w:t>En todo caso, el componente de remuneración antes señalado no podrá estar sujeto a condiciones de resultado</w:t>
      </w:r>
      <w:r w:rsidR="007A4F01">
        <w:t>s</w:t>
      </w:r>
      <w:r w:rsidR="00CB4310">
        <w:t xml:space="preserve"> que atente</w:t>
      </w:r>
      <w:r w:rsidR="0054428B">
        <w:t>n</w:t>
      </w:r>
      <w:r w:rsidR="00CB4310">
        <w:t xml:space="preserve"> contra la apropiada entrega de las prestaciones que establece la Ley N°16.744 o incluya incentivos inadecuados para</w:t>
      </w:r>
      <w:r w:rsidR="00F266F5">
        <w:t xml:space="preserve"> su logro. </w:t>
      </w:r>
    </w:p>
    <w:p w14:paraId="4F785A93" w14:textId="53A2AB2F" w:rsidR="00EF3FDC" w:rsidRDefault="00911C35" w:rsidP="00911C35">
      <w:pPr>
        <w:pStyle w:val="circular"/>
        <w:spacing w:before="240"/>
      </w:pPr>
      <w:r>
        <w:t xml:space="preserve">Por su </w:t>
      </w:r>
      <w:r w:rsidRPr="00203492">
        <w:t xml:space="preserve">parte, el </w:t>
      </w:r>
      <w:r w:rsidR="00F514DF">
        <w:t>G</w:t>
      </w:r>
      <w:r w:rsidRPr="00203492">
        <w:t xml:space="preserve">erente </w:t>
      </w:r>
      <w:r w:rsidR="00F514DF">
        <w:t>G</w:t>
      </w:r>
      <w:r w:rsidRPr="00203492">
        <w:t>eneral, podrá extender esta práctica a otros gerentes o unidad</w:t>
      </w:r>
      <w:r w:rsidR="0012236C">
        <w:t>es</w:t>
      </w:r>
      <w:r w:rsidRPr="00203492">
        <w:t xml:space="preserve"> dependientes de él.</w:t>
      </w:r>
    </w:p>
    <w:p w14:paraId="5737932A" w14:textId="77777777" w:rsidR="00692FA9" w:rsidRDefault="00692FA9" w:rsidP="00911C35">
      <w:pPr>
        <w:pStyle w:val="circular"/>
        <w:spacing w:before="240"/>
      </w:pPr>
    </w:p>
    <w:p w14:paraId="0A15A354" w14:textId="77777777" w:rsidR="00911C35" w:rsidRPr="00203492" w:rsidRDefault="009E16CC" w:rsidP="003D020A">
      <w:pPr>
        <w:pStyle w:val="Ttulo1"/>
        <w:numPr>
          <w:ilvl w:val="1"/>
          <w:numId w:val="9"/>
        </w:numPr>
        <w:spacing w:before="240"/>
      </w:pPr>
      <w:bookmarkStart w:id="36" w:name="_Toc462231301"/>
      <w:r>
        <w:t xml:space="preserve">Evaluación del </w:t>
      </w:r>
      <w:r w:rsidR="00F338E7">
        <w:t>F</w:t>
      </w:r>
      <w:r w:rsidR="00911C35" w:rsidRPr="00203492">
        <w:t>iscal</w:t>
      </w:r>
      <w:bookmarkEnd w:id="36"/>
    </w:p>
    <w:p w14:paraId="7B2784A9" w14:textId="77777777" w:rsidR="00911C35" w:rsidRPr="00203492" w:rsidRDefault="00911C35" w:rsidP="00911C35"/>
    <w:p w14:paraId="36193B9C" w14:textId="1045AC77" w:rsidR="00911C35" w:rsidRDefault="00911C35" w:rsidP="00911C35">
      <w:pPr>
        <w:pStyle w:val="circular"/>
      </w:pPr>
      <w:r w:rsidRPr="00203492">
        <w:t>La función jurídica, personificada en su fiscal, debe ser expuesta a una evaluación de su desempeño, la cual</w:t>
      </w:r>
      <w:r>
        <w:t xml:space="preserve"> debe ser realizada anualmente. El mandatario de esta evaluación es el </w:t>
      </w:r>
      <w:r w:rsidR="006928D1">
        <w:t>Directorio</w:t>
      </w:r>
      <w:r w:rsidRPr="00203492">
        <w:t xml:space="preserve">, sin perjuicio que éste pueda requerir apoyo para su aplicación al </w:t>
      </w:r>
      <w:r w:rsidR="00F514DF">
        <w:t>Auditor Interno</w:t>
      </w:r>
      <w:r w:rsidRPr="00203492">
        <w:t xml:space="preserve"> u otros</w:t>
      </w:r>
      <w:r w:rsidR="00533154">
        <w:t xml:space="preserve"> estamentos dependientes de la </w:t>
      </w:r>
      <w:r w:rsidR="00F514DF">
        <w:t>Gerencia</w:t>
      </w:r>
      <w:r w:rsidRPr="00203492">
        <w:t xml:space="preserve">. </w:t>
      </w:r>
    </w:p>
    <w:p w14:paraId="01109F06" w14:textId="77777777" w:rsidR="00EF3FDC" w:rsidRPr="00203492" w:rsidRDefault="00EF3FDC" w:rsidP="00911C35">
      <w:pPr>
        <w:pStyle w:val="circular"/>
      </w:pPr>
    </w:p>
    <w:p w14:paraId="75B16A5D" w14:textId="36118FF9" w:rsidR="00911C35" w:rsidRDefault="009E16CC" w:rsidP="003D020A">
      <w:pPr>
        <w:pStyle w:val="Ttulo1"/>
        <w:numPr>
          <w:ilvl w:val="1"/>
          <w:numId w:val="9"/>
        </w:numPr>
        <w:spacing w:before="240"/>
      </w:pPr>
      <w:bookmarkStart w:id="37" w:name="_Toc462231302"/>
      <w:r>
        <w:t xml:space="preserve">Evaluación del </w:t>
      </w:r>
      <w:r w:rsidR="00F514DF">
        <w:t>Auditor Interno</w:t>
      </w:r>
      <w:bookmarkEnd w:id="37"/>
    </w:p>
    <w:p w14:paraId="324A730A" w14:textId="77777777" w:rsidR="00911C35" w:rsidRPr="00203492" w:rsidRDefault="00911C35" w:rsidP="00911C35">
      <w:pPr>
        <w:rPr>
          <w:lang w:val="es-MX"/>
        </w:rPr>
      </w:pPr>
    </w:p>
    <w:p w14:paraId="6D2C1262" w14:textId="22CF295E" w:rsidR="00E10368" w:rsidRPr="00545CEE" w:rsidRDefault="00911C35" w:rsidP="00911C35">
      <w:pPr>
        <w:pStyle w:val="circular"/>
        <w:rPr>
          <w:lang w:val="es-ES"/>
        </w:rPr>
      </w:pPr>
      <w:r w:rsidRPr="00203492">
        <w:t xml:space="preserve">La función del </w:t>
      </w:r>
      <w:r w:rsidR="00F514DF">
        <w:t>Auditor Interno</w:t>
      </w:r>
      <w:r w:rsidRPr="00203492">
        <w:t xml:space="preserve">, debe ser evaluada anualmente por el </w:t>
      </w:r>
      <w:r w:rsidR="006928D1">
        <w:t>Directorio</w:t>
      </w:r>
      <w:r w:rsidRPr="00203492">
        <w:t xml:space="preserve">, que al </w:t>
      </w:r>
      <w:r w:rsidR="009E16CC">
        <w:t>igual que en la evaluación del f</w:t>
      </w:r>
      <w:r w:rsidRPr="00203492">
        <w:t>iscal, podrá apoyarse para su aplicación en otros estamentos de la Mutualidad. En la evaluación se debe considerar, al menos, el desarrollo y resultado del Plan Anual de Auditoría, el grado de independencia que es</w:t>
      </w:r>
      <w:r w:rsidR="00533154">
        <w:t xml:space="preserve">tá función posea del estamento </w:t>
      </w:r>
      <w:r w:rsidR="00F514DF">
        <w:t>Gerencia</w:t>
      </w:r>
      <w:r w:rsidRPr="00203492">
        <w:t xml:space="preserve">l, así como también, respecto al desempeño del </w:t>
      </w:r>
      <w:r w:rsidR="00F514DF">
        <w:t>Auditor Interno</w:t>
      </w:r>
      <w:r w:rsidRPr="00203492">
        <w:t xml:space="preserve"> en el trabajo del </w:t>
      </w:r>
      <w:r w:rsidR="009E16CC">
        <w:t>c</w:t>
      </w:r>
      <w:r w:rsidRPr="00203492">
        <w:t xml:space="preserve">omité de </w:t>
      </w:r>
      <w:r w:rsidR="009E16CC">
        <w:t>a</w:t>
      </w:r>
      <w:r w:rsidRPr="00203492">
        <w:t>uditoría.</w:t>
      </w:r>
    </w:p>
    <w:p w14:paraId="4ECA2BF1" w14:textId="77777777" w:rsidR="00D13EE1" w:rsidRDefault="00D13EE1" w:rsidP="00911C35">
      <w:pPr>
        <w:pStyle w:val="circular"/>
      </w:pPr>
    </w:p>
    <w:p w14:paraId="33FFB5D8" w14:textId="77777777" w:rsidR="00417345" w:rsidRPr="00203492" w:rsidRDefault="00417345" w:rsidP="00911C35">
      <w:pPr>
        <w:pStyle w:val="circular"/>
      </w:pPr>
    </w:p>
    <w:p w14:paraId="3D049D95" w14:textId="1D77A236" w:rsidR="00815D89" w:rsidRDefault="00417345" w:rsidP="003D020A">
      <w:pPr>
        <w:pStyle w:val="Ttulo1"/>
        <w:numPr>
          <w:ilvl w:val="0"/>
          <w:numId w:val="9"/>
        </w:numPr>
        <w:spacing w:before="240"/>
      </w:pPr>
      <w:bookmarkStart w:id="38" w:name="_Toc462231303"/>
      <w:r>
        <w:t>PLAN ESTRATÉGICO</w:t>
      </w:r>
      <w:bookmarkEnd w:id="38"/>
      <w:r>
        <w:t xml:space="preserve"> </w:t>
      </w:r>
    </w:p>
    <w:p w14:paraId="1C474109" w14:textId="316B6479" w:rsidR="0049517B" w:rsidRPr="0049517B" w:rsidRDefault="0049517B" w:rsidP="00CF5393">
      <w:pPr>
        <w:pStyle w:val="circular"/>
        <w:spacing w:before="240"/>
      </w:pPr>
      <w:r w:rsidRPr="0049517B">
        <w:t>El Directorio de la Mutualidad,</w:t>
      </w:r>
      <w:r w:rsidR="00CF5393">
        <w:t xml:space="preserve"> en su calidad de responsable de la adecuada </w:t>
      </w:r>
      <w:r w:rsidRPr="0049517B">
        <w:t xml:space="preserve">administración, debe elaborar y aprobar un Plan Estratégico que </w:t>
      </w:r>
      <w:r w:rsidR="00CF5393">
        <w:t xml:space="preserve">tenga en cuenta la </w:t>
      </w:r>
      <w:r w:rsidRPr="0049517B">
        <w:t xml:space="preserve">visión, misión, objetivos estratégicos y valores institucionales de la Mutualidad como organismo administrador del Seguro Social </w:t>
      </w:r>
      <w:r w:rsidR="00CF5393">
        <w:t>C</w:t>
      </w:r>
      <w:r w:rsidRPr="0049517B">
        <w:t xml:space="preserve">ontra </w:t>
      </w:r>
      <w:r w:rsidR="00CF5393">
        <w:t>R</w:t>
      </w:r>
      <w:r w:rsidRPr="0049517B">
        <w:t xml:space="preserve">iesgos de </w:t>
      </w:r>
      <w:r w:rsidR="00CF5393">
        <w:t>A</w:t>
      </w:r>
      <w:r w:rsidRPr="0049517B">
        <w:t xml:space="preserve">ccidentes del </w:t>
      </w:r>
      <w:r w:rsidR="00CF5393">
        <w:t>T</w:t>
      </w:r>
      <w:r w:rsidRPr="0049517B">
        <w:t xml:space="preserve">rabajo y </w:t>
      </w:r>
      <w:r w:rsidR="00CF5393">
        <w:t>E</w:t>
      </w:r>
      <w:r w:rsidRPr="0049517B">
        <w:t xml:space="preserve">nfermedades </w:t>
      </w:r>
      <w:r w:rsidR="00CF5393">
        <w:t>P</w:t>
      </w:r>
      <w:r w:rsidRPr="0049517B">
        <w:t>rofesionales.</w:t>
      </w:r>
    </w:p>
    <w:p w14:paraId="7496B129" w14:textId="70FE7FD9" w:rsidR="0049517B" w:rsidRPr="0049517B" w:rsidRDefault="001550D3" w:rsidP="001550D3">
      <w:pPr>
        <w:pStyle w:val="circular"/>
        <w:spacing w:before="240"/>
      </w:pPr>
      <w:r>
        <w:t xml:space="preserve">El Plan establecerá la estrategia a seguir de la institución en un mediano plazo (hasta </w:t>
      </w:r>
      <w:r w:rsidR="00106AE9">
        <w:t>5</w:t>
      </w:r>
      <w:r>
        <w:t xml:space="preserve"> años), en este sentido los objetivos estratégicos deberán promover una gestión que considere sus obligaciones presentes y futuras con sus beneficiarios</w:t>
      </w:r>
      <w:r w:rsidR="00533154">
        <w:t xml:space="preserve">. La </w:t>
      </w:r>
      <w:r w:rsidR="00F514DF">
        <w:t>Gerencia</w:t>
      </w:r>
      <w:r w:rsidR="0049517B" w:rsidRPr="0049517B">
        <w:t xml:space="preserve"> será la responsable de gestionar la institución para alcanzar los objetivos planteados, </w:t>
      </w:r>
      <w:r w:rsidR="00334780">
        <w:t>teniendo presente</w:t>
      </w:r>
      <w:r w:rsidR="0049517B" w:rsidRPr="0049517B">
        <w:t xml:space="preserve"> la normativa, políticas internas u otras instrucciones del </w:t>
      </w:r>
      <w:r>
        <w:t>D</w:t>
      </w:r>
      <w:r w:rsidR="0049517B" w:rsidRPr="0049517B">
        <w:t>irectorio.</w:t>
      </w:r>
    </w:p>
    <w:p w14:paraId="3433B67C" w14:textId="07DC3711" w:rsidR="00CA6E74" w:rsidRDefault="001550D3" w:rsidP="00D94B31">
      <w:pPr>
        <w:pStyle w:val="NormalWeb"/>
        <w:jc w:val="both"/>
        <w:rPr>
          <w:rFonts w:ascii="Arial" w:hAnsi="Arial" w:cs="Arial"/>
          <w:sz w:val="22"/>
          <w:szCs w:val="22"/>
        </w:rPr>
      </w:pPr>
      <w:r>
        <w:rPr>
          <w:rFonts w:ascii="Arial" w:hAnsi="Arial" w:cs="Arial"/>
          <w:sz w:val="22"/>
          <w:szCs w:val="22"/>
        </w:rPr>
        <w:t>Conside</w:t>
      </w:r>
      <w:r w:rsidR="00CA6E74">
        <w:rPr>
          <w:rFonts w:ascii="Arial" w:hAnsi="Arial" w:cs="Arial"/>
          <w:sz w:val="22"/>
          <w:szCs w:val="22"/>
        </w:rPr>
        <w:t xml:space="preserve">rando lo anterior, el Directorio deberá monitorear el cumplimiento del Plan y evaluar su modificación con objeto de adaptarlo a cambios en la entidad </w:t>
      </w:r>
      <w:r w:rsidR="00DC3C84">
        <w:rPr>
          <w:rFonts w:ascii="Arial" w:hAnsi="Arial" w:cs="Arial"/>
          <w:sz w:val="22"/>
          <w:szCs w:val="22"/>
        </w:rPr>
        <w:t xml:space="preserve">o </w:t>
      </w:r>
      <w:r w:rsidR="00CA6E74">
        <w:rPr>
          <w:rFonts w:ascii="Arial" w:hAnsi="Arial" w:cs="Arial"/>
          <w:sz w:val="22"/>
          <w:szCs w:val="22"/>
        </w:rPr>
        <w:t>su entorno</w:t>
      </w:r>
      <w:r w:rsidR="00DC3C84">
        <w:rPr>
          <w:rFonts w:ascii="Arial" w:hAnsi="Arial" w:cs="Arial"/>
          <w:sz w:val="22"/>
          <w:szCs w:val="22"/>
        </w:rPr>
        <w:t>,</w:t>
      </w:r>
      <w:r w:rsidR="00CA6E74">
        <w:rPr>
          <w:rFonts w:ascii="Arial" w:hAnsi="Arial" w:cs="Arial"/>
          <w:sz w:val="22"/>
          <w:szCs w:val="22"/>
        </w:rPr>
        <w:t xml:space="preserve"> de manera de asegurar la creación de valor y viabilidad de la Mutualidad en el largo plazo. Se considera buena práctica que el Directorio, evalúe lo dispuesto en este párrafo al menos dos veces al año.</w:t>
      </w:r>
    </w:p>
    <w:p w14:paraId="73EFDFD4" w14:textId="77777777" w:rsidR="00417345" w:rsidRDefault="00417345" w:rsidP="00D94B31">
      <w:pPr>
        <w:pStyle w:val="NormalWeb"/>
        <w:jc w:val="both"/>
        <w:rPr>
          <w:rFonts w:ascii="Arial" w:hAnsi="Arial" w:cs="Arial"/>
          <w:sz w:val="22"/>
          <w:szCs w:val="22"/>
        </w:rPr>
      </w:pPr>
    </w:p>
    <w:p w14:paraId="2082EFDE" w14:textId="07718EFF" w:rsidR="00D71311" w:rsidRPr="00144CFD" w:rsidRDefault="00417345" w:rsidP="003D020A">
      <w:pPr>
        <w:pStyle w:val="Ttulo1"/>
        <w:numPr>
          <w:ilvl w:val="0"/>
          <w:numId w:val="9"/>
        </w:numPr>
        <w:spacing w:before="240"/>
        <w:rPr>
          <w:rFonts w:cs="Arial"/>
        </w:rPr>
      </w:pPr>
      <w:bookmarkStart w:id="39" w:name="_Toc461196886"/>
      <w:bookmarkStart w:id="40" w:name="_Toc461196952"/>
      <w:bookmarkStart w:id="41" w:name="_Toc461197019"/>
      <w:bookmarkStart w:id="42" w:name="_Toc461197085"/>
      <w:bookmarkStart w:id="43" w:name="_Toc461197150"/>
      <w:bookmarkStart w:id="44" w:name="_Toc461197219"/>
      <w:bookmarkStart w:id="45" w:name="_Toc461197284"/>
      <w:bookmarkStart w:id="46" w:name="_Toc461197349"/>
      <w:bookmarkStart w:id="47" w:name="_Toc461197654"/>
      <w:bookmarkStart w:id="48" w:name="_Toc461203916"/>
      <w:bookmarkStart w:id="49" w:name="_Toc461205711"/>
      <w:bookmarkStart w:id="50" w:name="_Toc461206384"/>
      <w:bookmarkStart w:id="51" w:name="_Toc462231304"/>
      <w:bookmarkEnd w:id="39"/>
      <w:bookmarkEnd w:id="40"/>
      <w:bookmarkEnd w:id="41"/>
      <w:bookmarkEnd w:id="42"/>
      <w:bookmarkEnd w:id="43"/>
      <w:bookmarkEnd w:id="44"/>
      <w:bookmarkEnd w:id="45"/>
      <w:bookmarkEnd w:id="46"/>
      <w:bookmarkEnd w:id="47"/>
      <w:bookmarkEnd w:id="48"/>
      <w:bookmarkEnd w:id="49"/>
      <w:bookmarkEnd w:id="50"/>
      <w:r w:rsidRPr="00E10368">
        <w:t>POLÍTICAS</w:t>
      </w:r>
      <w:r w:rsidRPr="00144CFD">
        <w:rPr>
          <w:rFonts w:cs="Arial"/>
        </w:rPr>
        <w:t xml:space="preserve"> Y MANUALES</w:t>
      </w:r>
      <w:bookmarkEnd w:id="51"/>
    </w:p>
    <w:p w14:paraId="50E94FE1" w14:textId="77777777" w:rsidR="00242C45" w:rsidRDefault="00242C45" w:rsidP="00545CEE">
      <w:pPr>
        <w:pStyle w:val="circular"/>
        <w:spacing w:before="240"/>
      </w:pPr>
      <w:r>
        <w:t>Las políticas de la Mutualidad tienen por objetivo alinear a los trabajadores y</w:t>
      </w:r>
      <w:r w:rsidR="001D0534">
        <w:t xml:space="preserve"> en general la</w:t>
      </w:r>
      <w:r w:rsidR="00243CE4">
        <w:t>s operaciones</w:t>
      </w:r>
      <w:r w:rsidR="001D0534">
        <w:t xml:space="preserve"> </w:t>
      </w:r>
      <w:r>
        <w:t>de la Mutualidad con los lineamientos generales</w:t>
      </w:r>
      <w:r w:rsidR="00A34A2E">
        <w:t xml:space="preserve"> establecidos </w:t>
      </w:r>
      <w:r w:rsidR="004F6064">
        <w:t xml:space="preserve">y aprobados </w:t>
      </w:r>
      <w:r w:rsidR="00A34A2E">
        <w:t xml:space="preserve">por el </w:t>
      </w:r>
      <w:r w:rsidR="006928D1">
        <w:t>Directorio</w:t>
      </w:r>
      <w:r w:rsidR="004F6064">
        <w:t>.</w:t>
      </w:r>
    </w:p>
    <w:p w14:paraId="21AA5E81" w14:textId="77777777" w:rsidR="00F53CF0" w:rsidRDefault="00242C45" w:rsidP="000A3345">
      <w:pPr>
        <w:pStyle w:val="circular"/>
        <w:spacing w:before="240"/>
      </w:pPr>
      <w:r>
        <w:t>En este sentido, se espera q</w:t>
      </w:r>
      <w:r w:rsidR="00A34A2E">
        <w:t xml:space="preserve">ue toda política tenga asociado </w:t>
      </w:r>
      <w:r>
        <w:t>procedimientos</w:t>
      </w:r>
      <w:r w:rsidR="00A34A2E">
        <w:t xml:space="preserve"> más detallados</w:t>
      </w:r>
      <w:r>
        <w:t xml:space="preserve">, </w:t>
      </w:r>
      <w:r w:rsidR="00A34A2E">
        <w:t xml:space="preserve">los que estarán </w:t>
      </w:r>
      <w:r>
        <w:t xml:space="preserve">establecidos en </w:t>
      </w:r>
      <w:r w:rsidR="00A34A2E">
        <w:t xml:space="preserve">los </w:t>
      </w:r>
      <w:r>
        <w:t>respectivos manuales</w:t>
      </w:r>
      <w:r w:rsidR="00A34A2E">
        <w:t xml:space="preserve"> que </w:t>
      </w:r>
      <w:r w:rsidR="001D0534">
        <w:t xml:space="preserve">traducirán las distintas directrices </w:t>
      </w:r>
      <w:r>
        <w:t xml:space="preserve">a </w:t>
      </w:r>
      <w:r w:rsidR="001D0534">
        <w:t xml:space="preserve">un </w:t>
      </w:r>
      <w:r>
        <w:t>nivel operativo</w:t>
      </w:r>
      <w:r w:rsidR="00A34A2E">
        <w:t xml:space="preserve">, </w:t>
      </w:r>
      <w:r w:rsidR="001D0534">
        <w:t xml:space="preserve">incluyendo </w:t>
      </w:r>
      <w:r>
        <w:t xml:space="preserve">actividades y controles </w:t>
      </w:r>
      <w:r w:rsidR="00A34A2E">
        <w:t>particulares</w:t>
      </w:r>
      <w:r w:rsidR="004F6064">
        <w:t xml:space="preserve">, </w:t>
      </w:r>
      <w:r w:rsidR="00243CE4">
        <w:t xml:space="preserve">debiendo ser </w:t>
      </w:r>
      <w:r w:rsidR="004F6064">
        <w:t>aprobados en</w:t>
      </w:r>
      <w:r w:rsidR="008839C1">
        <w:t xml:space="preserve"> alguna instancia formal que la propia Mutualidad determine.</w:t>
      </w:r>
    </w:p>
    <w:p w14:paraId="04C2110B" w14:textId="77777777" w:rsidR="00CD7FD4" w:rsidRDefault="00CD7FD4" w:rsidP="000A3345">
      <w:pPr>
        <w:pStyle w:val="circular"/>
        <w:spacing w:before="240"/>
      </w:pPr>
    </w:p>
    <w:p w14:paraId="1FF846B1" w14:textId="77777777" w:rsidR="008839C1" w:rsidRDefault="008839C1" w:rsidP="008839C1">
      <w:pPr>
        <w:pStyle w:val="circular"/>
        <w:spacing w:before="240"/>
      </w:pPr>
      <w:r>
        <w:t>Las políticas deberán considerar, al menos, los siguientes aspectos:</w:t>
      </w:r>
    </w:p>
    <w:p w14:paraId="12BCC740" w14:textId="77777777" w:rsidR="00C549F3" w:rsidRDefault="00C549F3" w:rsidP="003D020A">
      <w:pPr>
        <w:pStyle w:val="circular"/>
        <w:numPr>
          <w:ilvl w:val="0"/>
          <w:numId w:val="7"/>
        </w:numPr>
        <w:spacing w:before="240"/>
      </w:pPr>
      <w:r>
        <w:t>Objetivo de la pol</w:t>
      </w:r>
      <w:r w:rsidR="008839C1">
        <w:t>ítica;</w:t>
      </w:r>
    </w:p>
    <w:p w14:paraId="6F3498A5" w14:textId="77777777" w:rsidR="00C549F3" w:rsidRDefault="00C549F3" w:rsidP="003D020A">
      <w:pPr>
        <w:pStyle w:val="circular"/>
        <w:numPr>
          <w:ilvl w:val="0"/>
          <w:numId w:val="7"/>
        </w:numPr>
        <w:spacing w:before="240"/>
        <w:rPr>
          <w:lang w:val="es-ES"/>
        </w:rPr>
      </w:pPr>
      <w:r w:rsidRPr="00C549F3">
        <w:rPr>
          <w:lang w:val="es-ES"/>
        </w:rPr>
        <w:t>Roles y responsabilidades: se deben definir las obligaciones y responsabilidades de las diferentes personas</w:t>
      </w:r>
      <w:r w:rsidR="008839C1">
        <w:rPr>
          <w:lang w:val="es-ES"/>
        </w:rPr>
        <w:t xml:space="preserve">, </w:t>
      </w:r>
      <w:r w:rsidRPr="00C549F3">
        <w:rPr>
          <w:lang w:val="es-ES"/>
        </w:rPr>
        <w:t>estamentos</w:t>
      </w:r>
      <w:r w:rsidR="008839C1">
        <w:rPr>
          <w:lang w:val="es-ES"/>
        </w:rPr>
        <w:t>, gerencias o unidades</w:t>
      </w:r>
      <w:r w:rsidRPr="00C549F3">
        <w:rPr>
          <w:lang w:val="es-ES"/>
        </w:rPr>
        <w:t xml:space="preserve"> que participan en el proceso materia de la pol</w:t>
      </w:r>
      <w:r>
        <w:rPr>
          <w:lang w:val="es-ES"/>
        </w:rPr>
        <w:t>ítica</w:t>
      </w:r>
      <w:r w:rsidR="008839C1">
        <w:rPr>
          <w:lang w:val="es-ES"/>
        </w:rPr>
        <w:t>;</w:t>
      </w:r>
    </w:p>
    <w:p w14:paraId="4FD0ED33" w14:textId="77777777" w:rsidR="00C549F3" w:rsidRDefault="00C549F3" w:rsidP="003D020A">
      <w:pPr>
        <w:pStyle w:val="circular"/>
        <w:numPr>
          <w:ilvl w:val="0"/>
          <w:numId w:val="7"/>
        </w:numPr>
        <w:spacing w:before="240"/>
        <w:rPr>
          <w:lang w:val="es-ES"/>
        </w:rPr>
      </w:pPr>
      <w:r>
        <w:rPr>
          <w:lang w:val="es-ES"/>
        </w:rPr>
        <w:t xml:space="preserve">Procedimiento de aprobación: Se debe incluir el procedimiento de aprobación y actualización de la </w:t>
      </w:r>
      <w:r w:rsidR="008839C1">
        <w:rPr>
          <w:lang w:val="es-ES"/>
        </w:rPr>
        <w:t>política</w:t>
      </w:r>
      <w:r>
        <w:rPr>
          <w:lang w:val="es-ES"/>
        </w:rPr>
        <w:t>, indicando la perio</w:t>
      </w:r>
      <w:r w:rsidR="008839C1">
        <w:rPr>
          <w:lang w:val="es-ES"/>
        </w:rPr>
        <w:t>dicidad e instancia de revisión, y</w:t>
      </w:r>
    </w:p>
    <w:p w14:paraId="1D288FBA" w14:textId="77777777" w:rsidR="001D0534" w:rsidRPr="001D0534" w:rsidRDefault="0083220C" w:rsidP="003D020A">
      <w:pPr>
        <w:pStyle w:val="circular"/>
        <w:numPr>
          <w:ilvl w:val="0"/>
          <w:numId w:val="7"/>
        </w:numPr>
        <w:spacing w:before="240" w:after="240"/>
        <w:rPr>
          <w:lang w:val="es-ES"/>
        </w:rPr>
      </w:pPr>
      <w:r>
        <w:t xml:space="preserve">Actualización: las modificaciones deben ser remitidas a esta Superintendencia en un plazo no mayor a 5 días hábiles, contando desde el día siguiente a la celebración de la Sesión del </w:t>
      </w:r>
      <w:r w:rsidR="006928D1">
        <w:t>Directorio</w:t>
      </w:r>
      <w:r>
        <w:t xml:space="preserve"> donde ésta fue aprobada y mediante los medios que se establezcan para ello.</w:t>
      </w:r>
    </w:p>
    <w:p w14:paraId="381E9003" w14:textId="77777777" w:rsidR="008839C1" w:rsidRDefault="008839C1" w:rsidP="001D0534">
      <w:pPr>
        <w:autoSpaceDE w:val="0"/>
        <w:autoSpaceDN w:val="0"/>
        <w:adjustRightInd w:val="0"/>
        <w:spacing w:after="240"/>
        <w:jc w:val="both"/>
        <w:rPr>
          <w:rFonts w:ascii="Arial" w:hAnsi="Arial" w:cs="Arial"/>
          <w:sz w:val="22"/>
          <w:szCs w:val="22"/>
        </w:rPr>
      </w:pPr>
      <w:r>
        <w:rPr>
          <w:rFonts w:ascii="Arial" w:hAnsi="Arial" w:cs="Arial"/>
          <w:sz w:val="22"/>
          <w:szCs w:val="22"/>
        </w:rPr>
        <w:t>Por su parte, los Manuales deberán considerar, al menos, los siguientes elementos:</w:t>
      </w:r>
    </w:p>
    <w:p w14:paraId="07879AD6" w14:textId="2E6AADEF" w:rsidR="008839C1" w:rsidRDefault="008839C1" w:rsidP="003D020A">
      <w:pPr>
        <w:pStyle w:val="Prrafodelista"/>
        <w:numPr>
          <w:ilvl w:val="0"/>
          <w:numId w:val="7"/>
        </w:numPr>
        <w:autoSpaceDE w:val="0"/>
        <w:autoSpaceDN w:val="0"/>
        <w:adjustRightInd w:val="0"/>
        <w:spacing w:after="240"/>
        <w:jc w:val="both"/>
      </w:pPr>
      <w:r>
        <w:t xml:space="preserve">Las etapas de los procesos </w:t>
      </w:r>
      <w:r w:rsidR="0056031A">
        <w:t xml:space="preserve">y actividades </w:t>
      </w:r>
      <w:r w:rsidR="00243CE4">
        <w:t>involucrada</w:t>
      </w:r>
      <w:r w:rsidR="0056031A">
        <w:t>s</w:t>
      </w:r>
      <w:r w:rsidR="006A5714">
        <w:t>, y</w:t>
      </w:r>
    </w:p>
    <w:p w14:paraId="784BABC0" w14:textId="77777777" w:rsidR="008839C1" w:rsidRPr="008839C1" w:rsidRDefault="008839C1" w:rsidP="003D020A">
      <w:pPr>
        <w:pStyle w:val="circular"/>
        <w:numPr>
          <w:ilvl w:val="0"/>
          <w:numId w:val="7"/>
        </w:numPr>
        <w:spacing w:after="240"/>
      </w:pPr>
      <w:r>
        <w:t xml:space="preserve">Autorizaciones, </w:t>
      </w:r>
      <w:r w:rsidR="003A2654">
        <w:t>límites</w:t>
      </w:r>
      <w:r>
        <w:t xml:space="preserve">, criterios y todos aquellos elementos que sean necesarios para llevar a cabo los procesos involucrados. </w:t>
      </w:r>
    </w:p>
    <w:p w14:paraId="0A08E4CE" w14:textId="77777777" w:rsidR="000A3345" w:rsidRDefault="00F53CF0" w:rsidP="000A3345">
      <w:pPr>
        <w:pStyle w:val="circular"/>
        <w:spacing w:before="240"/>
      </w:pPr>
      <w:r>
        <w:t xml:space="preserve">Las políticas que al menos deben estar </w:t>
      </w:r>
      <w:r w:rsidR="008839C1">
        <w:t xml:space="preserve">implementadas </w:t>
      </w:r>
      <w:r>
        <w:t>en la Mutualidad son:</w:t>
      </w:r>
      <w:r w:rsidR="00242C45">
        <w:t xml:space="preserve"> </w:t>
      </w:r>
    </w:p>
    <w:p w14:paraId="626CC397" w14:textId="343C3026" w:rsidR="00362252" w:rsidRDefault="00931F74" w:rsidP="003D020A">
      <w:pPr>
        <w:pStyle w:val="Ttulo1"/>
        <w:numPr>
          <w:ilvl w:val="1"/>
          <w:numId w:val="9"/>
        </w:numPr>
        <w:spacing w:before="240"/>
      </w:pPr>
      <w:bookmarkStart w:id="52" w:name="_Toc462231305"/>
      <w:r>
        <w:t>Política</w:t>
      </w:r>
      <w:r w:rsidR="00D653FD" w:rsidRPr="00931F74">
        <w:t xml:space="preserve"> de Gestión de Riesgos</w:t>
      </w:r>
      <w:bookmarkEnd w:id="52"/>
    </w:p>
    <w:p w14:paraId="123E76A6" w14:textId="1AD81DFF" w:rsidR="00D653FD" w:rsidRPr="00362252" w:rsidRDefault="00362252" w:rsidP="00362252">
      <w:pPr>
        <w:pStyle w:val="circular"/>
        <w:ind w:left="576"/>
        <w:rPr>
          <w:rStyle w:val="circularCar"/>
          <w:rFonts w:cs="Times New Roman"/>
          <w:sz w:val="24"/>
          <w:szCs w:val="24"/>
        </w:rPr>
      </w:pPr>
      <w:r w:rsidRPr="00362252">
        <w:rPr>
          <w:rStyle w:val="circularCar"/>
        </w:rPr>
        <w:t>E</w:t>
      </w:r>
      <w:r w:rsidR="00931F74" w:rsidRPr="00362252">
        <w:rPr>
          <w:rStyle w:val="circularCar"/>
        </w:rPr>
        <w:t>stablecida en Circular Nº 3.136, de 28 de julio de 2015</w:t>
      </w:r>
      <w:r w:rsidR="003A4636" w:rsidRPr="00362252">
        <w:rPr>
          <w:rStyle w:val="circularCar"/>
        </w:rPr>
        <w:t xml:space="preserve"> y</w:t>
      </w:r>
      <w:r w:rsidR="006A5714">
        <w:rPr>
          <w:rStyle w:val="circularCar"/>
        </w:rPr>
        <w:t xml:space="preserve"> sus posteriores modificaciones.</w:t>
      </w:r>
    </w:p>
    <w:p w14:paraId="4A7DDA25" w14:textId="040FE445" w:rsidR="00362252" w:rsidRDefault="000A3345" w:rsidP="003D020A">
      <w:pPr>
        <w:pStyle w:val="Ttulo1"/>
        <w:numPr>
          <w:ilvl w:val="1"/>
          <w:numId w:val="9"/>
        </w:numPr>
        <w:spacing w:before="240"/>
      </w:pPr>
      <w:bookmarkStart w:id="53" w:name="_Toc462231306"/>
      <w:r>
        <w:t xml:space="preserve">Política </w:t>
      </w:r>
      <w:r w:rsidR="00B30015">
        <w:t>de</w:t>
      </w:r>
      <w:r>
        <w:t xml:space="preserve"> Prevención de Accidentes del Trabajo y Enfermedades Profesionales</w:t>
      </w:r>
      <w:bookmarkEnd w:id="53"/>
    </w:p>
    <w:p w14:paraId="015A808C" w14:textId="4EC2F873" w:rsidR="000A3345" w:rsidRPr="00362252" w:rsidRDefault="00362252" w:rsidP="00362252">
      <w:pPr>
        <w:pStyle w:val="circular"/>
        <w:ind w:left="576"/>
        <w:rPr>
          <w:rStyle w:val="circularCar"/>
          <w:rFonts w:cs="Times New Roman"/>
          <w:sz w:val="24"/>
          <w:szCs w:val="24"/>
        </w:rPr>
      </w:pPr>
      <w:r w:rsidRPr="00362252">
        <w:rPr>
          <w:rStyle w:val="circularCar"/>
        </w:rPr>
        <w:t>Es</w:t>
      </w:r>
      <w:r w:rsidR="000A3345" w:rsidRPr="00362252">
        <w:rPr>
          <w:rStyle w:val="circularCar"/>
        </w:rPr>
        <w:t>tablecida en Circular Nº 3.193, de 30 de diciembre de 2015</w:t>
      </w:r>
      <w:r w:rsidR="003A4636" w:rsidRPr="00362252">
        <w:rPr>
          <w:rStyle w:val="circularCar"/>
        </w:rPr>
        <w:t xml:space="preserve"> y sus posteriores modificaciones</w:t>
      </w:r>
      <w:r w:rsidR="006A5714">
        <w:rPr>
          <w:rStyle w:val="circularCar"/>
        </w:rPr>
        <w:t>.</w:t>
      </w:r>
    </w:p>
    <w:p w14:paraId="3DC0CDF8" w14:textId="1DF4D693" w:rsidR="00362252" w:rsidRDefault="00115ADA" w:rsidP="003D020A">
      <w:pPr>
        <w:pStyle w:val="Ttulo1"/>
        <w:numPr>
          <w:ilvl w:val="1"/>
          <w:numId w:val="9"/>
        </w:numPr>
        <w:spacing w:before="240"/>
        <w:rPr>
          <w:rStyle w:val="circularCar"/>
          <w:b w:val="0"/>
        </w:rPr>
      </w:pPr>
      <w:bookmarkStart w:id="54" w:name="_Toc462231307"/>
      <w:r>
        <w:t>Política de Divulgación de Hechos Relevantes</w:t>
      </w:r>
      <w:bookmarkEnd w:id="54"/>
    </w:p>
    <w:p w14:paraId="08021DDB" w14:textId="3C6297D0" w:rsidR="00115ADA" w:rsidRPr="00362252" w:rsidRDefault="00362252" w:rsidP="00362252">
      <w:pPr>
        <w:pStyle w:val="circular"/>
        <w:ind w:left="576"/>
        <w:rPr>
          <w:rStyle w:val="circularCar"/>
        </w:rPr>
      </w:pPr>
      <w:r w:rsidRPr="00362252">
        <w:rPr>
          <w:rStyle w:val="circularCar"/>
        </w:rPr>
        <w:t>E</w:t>
      </w:r>
      <w:r w:rsidR="00115ADA" w:rsidRPr="00362252">
        <w:rPr>
          <w:rStyle w:val="circularCar"/>
        </w:rPr>
        <w:t>stablecida en Circular Nº 2.985, de 31 de enero de 2014</w:t>
      </w:r>
      <w:r w:rsidR="003A4636" w:rsidRPr="00362252">
        <w:rPr>
          <w:rStyle w:val="circularCar"/>
        </w:rPr>
        <w:t xml:space="preserve"> y sus posteriores modificaciones</w:t>
      </w:r>
      <w:r w:rsidR="006A5714">
        <w:rPr>
          <w:rStyle w:val="circularCar"/>
        </w:rPr>
        <w:t>.</w:t>
      </w:r>
    </w:p>
    <w:p w14:paraId="6911B992" w14:textId="53C4F2B3" w:rsidR="00362252" w:rsidRPr="00362252" w:rsidRDefault="00203492" w:rsidP="003D020A">
      <w:pPr>
        <w:pStyle w:val="Ttulo1"/>
        <w:numPr>
          <w:ilvl w:val="1"/>
          <w:numId w:val="9"/>
        </w:numPr>
        <w:spacing w:before="240"/>
        <w:rPr>
          <w:rFonts w:cs="Arial"/>
          <w:b w:val="0"/>
          <w:sz w:val="22"/>
          <w:szCs w:val="22"/>
        </w:rPr>
      </w:pPr>
      <w:bookmarkStart w:id="55" w:name="_Toc462231308"/>
      <w:r w:rsidRPr="0056031A">
        <w:t xml:space="preserve">Política de </w:t>
      </w:r>
      <w:r w:rsidR="00294A13" w:rsidRPr="0056031A">
        <w:t xml:space="preserve">Compras y </w:t>
      </w:r>
      <w:r w:rsidR="00362252">
        <w:t>Adquisiciones</w:t>
      </w:r>
      <w:bookmarkEnd w:id="55"/>
    </w:p>
    <w:p w14:paraId="5440075E" w14:textId="5D6E3017" w:rsidR="00203492" w:rsidRDefault="00362252" w:rsidP="00362252">
      <w:pPr>
        <w:pStyle w:val="circular"/>
        <w:ind w:left="576"/>
        <w:rPr>
          <w:rStyle w:val="circularCar"/>
        </w:rPr>
      </w:pPr>
      <w:r w:rsidRPr="00362252">
        <w:rPr>
          <w:rStyle w:val="circularCar"/>
        </w:rPr>
        <w:t>Es</w:t>
      </w:r>
      <w:r w:rsidR="00203492" w:rsidRPr="00362252">
        <w:rPr>
          <w:rStyle w:val="circularCar"/>
        </w:rPr>
        <w:t xml:space="preserve">tablecida en Circular Nº </w:t>
      </w:r>
      <w:r w:rsidR="0056031A" w:rsidRPr="00362252">
        <w:rPr>
          <w:rStyle w:val="circularCar"/>
        </w:rPr>
        <w:t>3.240</w:t>
      </w:r>
      <w:r w:rsidR="00203492" w:rsidRPr="00362252">
        <w:rPr>
          <w:rStyle w:val="circularCar"/>
        </w:rPr>
        <w:t xml:space="preserve">, de </w:t>
      </w:r>
      <w:r w:rsidR="0056031A" w:rsidRPr="00362252">
        <w:rPr>
          <w:rStyle w:val="circularCar"/>
        </w:rPr>
        <w:t>25</w:t>
      </w:r>
      <w:r w:rsidR="00203492" w:rsidRPr="00362252">
        <w:rPr>
          <w:rStyle w:val="circularCar"/>
        </w:rPr>
        <w:t xml:space="preserve"> de </w:t>
      </w:r>
      <w:r w:rsidR="0056031A" w:rsidRPr="00362252">
        <w:rPr>
          <w:rStyle w:val="circularCar"/>
        </w:rPr>
        <w:t xml:space="preserve">julio </w:t>
      </w:r>
      <w:r w:rsidR="00203492" w:rsidRPr="00362252">
        <w:rPr>
          <w:rStyle w:val="circularCar"/>
        </w:rPr>
        <w:t>de 2016</w:t>
      </w:r>
      <w:r w:rsidR="003A4636" w:rsidRPr="00362252">
        <w:rPr>
          <w:rStyle w:val="circularCar"/>
        </w:rPr>
        <w:t xml:space="preserve"> y sus posteriores modificaciones</w:t>
      </w:r>
      <w:r w:rsidR="006A5714">
        <w:rPr>
          <w:rStyle w:val="circularCar"/>
        </w:rPr>
        <w:t>.</w:t>
      </w:r>
    </w:p>
    <w:p w14:paraId="11C85335" w14:textId="77777777" w:rsidR="00496027" w:rsidRDefault="00496027" w:rsidP="003D020A">
      <w:pPr>
        <w:pStyle w:val="Ttulo1"/>
        <w:numPr>
          <w:ilvl w:val="1"/>
          <w:numId w:val="9"/>
        </w:numPr>
        <w:spacing w:before="240"/>
      </w:pPr>
      <w:bookmarkStart w:id="56" w:name="_Toc462231309"/>
      <w:r w:rsidRPr="0056031A">
        <w:t xml:space="preserve">Política </w:t>
      </w:r>
      <w:r>
        <w:t>para afiliación o mantención de entidades empleadoras</w:t>
      </w:r>
      <w:bookmarkEnd w:id="56"/>
    </w:p>
    <w:p w14:paraId="4D2CC416" w14:textId="7D195CFB" w:rsidR="00496027" w:rsidRDefault="00496027" w:rsidP="00496027">
      <w:pPr>
        <w:pStyle w:val="circular"/>
        <w:ind w:left="576"/>
        <w:rPr>
          <w:rStyle w:val="circularCar"/>
        </w:rPr>
      </w:pPr>
      <w:r>
        <w:rPr>
          <w:rStyle w:val="circularCar"/>
          <w:lang w:val="es-MX"/>
        </w:rPr>
        <w:t>Establecido</w:t>
      </w:r>
      <w:r w:rsidRPr="00362252">
        <w:rPr>
          <w:rStyle w:val="circularCar"/>
        </w:rPr>
        <w:t xml:space="preserve"> en </w:t>
      </w:r>
      <w:r>
        <w:rPr>
          <w:rStyle w:val="circularCar"/>
        </w:rPr>
        <w:t>el numeral 2.9.</w:t>
      </w:r>
      <w:r w:rsidR="00A70617">
        <w:rPr>
          <w:rStyle w:val="circularCar"/>
        </w:rPr>
        <w:t>,</w:t>
      </w:r>
      <w:r>
        <w:rPr>
          <w:rStyle w:val="circularCar"/>
        </w:rPr>
        <w:t xml:space="preserve"> de la </w:t>
      </w:r>
      <w:r w:rsidRPr="00362252">
        <w:rPr>
          <w:rStyle w:val="circularCar"/>
        </w:rPr>
        <w:t>Circular Nº 3.2</w:t>
      </w:r>
      <w:r>
        <w:rPr>
          <w:rStyle w:val="circularCar"/>
        </w:rPr>
        <w:t>36,</w:t>
      </w:r>
      <w:r w:rsidRPr="00362252">
        <w:rPr>
          <w:rStyle w:val="circularCar"/>
        </w:rPr>
        <w:t xml:space="preserve"> de </w:t>
      </w:r>
      <w:r>
        <w:rPr>
          <w:rStyle w:val="circularCar"/>
        </w:rPr>
        <w:t>08</w:t>
      </w:r>
      <w:r w:rsidRPr="00362252">
        <w:rPr>
          <w:rStyle w:val="circularCar"/>
        </w:rPr>
        <w:t xml:space="preserve"> de julio de 2016 y</w:t>
      </w:r>
      <w:r w:rsidR="006A5714">
        <w:rPr>
          <w:rStyle w:val="circularCar"/>
        </w:rPr>
        <w:t xml:space="preserve"> sus posteriores modificaciones.</w:t>
      </w:r>
    </w:p>
    <w:p w14:paraId="376777F4" w14:textId="54D89640" w:rsidR="00147BD6" w:rsidRDefault="00147BD6" w:rsidP="003D020A">
      <w:pPr>
        <w:pStyle w:val="Ttulo1"/>
        <w:numPr>
          <w:ilvl w:val="1"/>
          <w:numId w:val="9"/>
        </w:numPr>
        <w:spacing w:before="240"/>
        <w:rPr>
          <w:rStyle w:val="circularCar"/>
          <w:b w:val="0"/>
        </w:rPr>
      </w:pPr>
      <w:bookmarkStart w:id="57" w:name="_Toc461203923"/>
      <w:bookmarkStart w:id="58" w:name="_Toc461205718"/>
      <w:bookmarkStart w:id="59" w:name="_Toc461206391"/>
      <w:bookmarkStart w:id="60" w:name="_Toc462231310"/>
      <w:bookmarkEnd w:id="57"/>
      <w:bookmarkEnd w:id="58"/>
      <w:bookmarkEnd w:id="59"/>
      <w:r>
        <w:t>Política</w:t>
      </w:r>
      <w:r w:rsidRPr="00931F74">
        <w:t xml:space="preserve"> de </w:t>
      </w:r>
      <w:r w:rsidR="00FF4069">
        <w:t>Inversiones</w:t>
      </w:r>
      <w:bookmarkEnd w:id="60"/>
    </w:p>
    <w:p w14:paraId="1771A2DC" w14:textId="77777777" w:rsidR="00912B9D" w:rsidRDefault="00FF4069" w:rsidP="00912B9D">
      <w:pPr>
        <w:pStyle w:val="circular"/>
        <w:spacing w:before="240"/>
        <w:rPr>
          <w:lang w:val="es-ES"/>
        </w:rPr>
      </w:pPr>
      <w:r>
        <w:rPr>
          <w:lang w:val="es-ES"/>
        </w:rPr>
        <w:t xml:space="preserve">El </w:t>
      </w:r>
      <w:r w:rsidR="006928D1">
        <w:rPr>
          <w:lang w:val="es-ES"/>
        </w:rPr>
        <w:t>Directorio</w:t>
      </w:r>
      <w:r>
        <w:rPr>
          <w:lang w:val="es-ES"/>
        </w:rPr>
        <w:t xml:space="preserve"> de la Mutualidad debe aprobar y ordenar la implementación de una Política de Inversiones, </w:t>
      </w:r>
      <w:r w:rsidR="00912B9D">
        <w:rPr>
          <w:lang w:val="es-ES"/>
        </w:rPr>
        <w:t xml:space="preserve">la cual establezca las directrices que el </w:t>
      </w:r>
      <w:r w:rsidR="006928D1">
        <w:rPr>
          <w:lang w:val="es-ES"/>
        </w:rPr>
        <w:t>Directorio</w:t>
      </w:r>
      <w:r w:rsidR="00912B9D">
        <w:rPr>
          <w:lang w:val="es-ES"/>
        </w:rPr>
        <w:t xml:space="preserve"> requiere que sean aplicados en la administración de las inversiones gestionadas en la Mutualidad. Para estos efectos</w:t>
      </w:r>
      <w:r w:rsidR="00E75B42">
        <w:rPr>
          <w:lang w:val="es-ES"/>
        </w:rPr>
        <w:t>, dentro de los elementos que</w:t>
      </w:r>
      <w:r w:rsidR="00912B9D">
        <w:rPr>
          <w:lang w:val="es-ES"/>
        </w:rPr>
        <w:t xml:space="preserve"> </w:t>
      </w:r>
      <w:r w:rsidR="00E75B42">
        <w:rPr>
          <w:lang w:val="es-ES"/>
        </w:rPr>
        <w:t>se deben</w:t>
      </w:r>
      <w:r w:rsidR="00912B9D">
        <w:rPr>
          <w:lang w:val="es-ES"/>
        </w:rPr>
        <w:t xml:space="preserve"> incluir</w:t>
      </w:r>
      <w:r w:rsidR="00243CE4">
        <w:rPr>
          <w:lang w:val="es-ES"/>
        </w:rPr>
        <w:t>, están</w:t>
      </w:r>
      <w:r w:rsidR="00912B9D">
        <w:rPr>
          <w:lang w:val="es-ES"/>
        </w:rPr>
        <w:t>:</w:t>
      </w:r>
    </w:p>
    <w:p w14:paraId="7D8195E1" w14:textId="77777777" w:rsidR="00912B9D" w:rsidRDefault="009976BF" w:rsidP="003D020A">
      <w:pPr>
        <w:pStyle w:val="circular"/>
        <w:numPr>
          <w:ilvl w:val="0"/>
          <w:numId w:val="7"/>
        </w:numPr>
        <w:spacing w:before="240"/>
        <w:rPr>
          <w:lang w:val="es-ES"/>
        </w:rPr>
      </w:pPr>
      <w:r>
        <w:rPr>
          <w:lang w:val="es-ES"/>
        </w:rPr>
        <w:t xml:space="preserve">Estructura de delegación de autoridad al interior de la </w:t>
      </w:r>
      <w:r w:rsidR="00E44BE0">
        <w:rPr>
          <w:lang w:val="es-ES"/>
        </w:rPr>
        <w:t>M</w:t>
      </w:r>
      <w:r>
        <w:rPr>
          <w:lang w:val="es-ES"/>
        </w:rPr>
        <w:t xml:space="preserve">utualidad, en donde se señale los roles y responsabilidades de cada estamento, gerencia y personal </w:t>
      </w:r>
      <w:r w:rsidR="00F9238C">
        <w:rPr>
          <w:lang w:val="es-ES"/>
        </w:rPr>
        <w:t>que participa en el proceso;</w:t>
      </w:r>
    </w:p>
    <w:p w14:paraId="6F5FCF46" w14:textId="77777777" w:rsidR="009976BF" w:rsidRDefault="009976BF" w:rsidP="003D020A">
      <w:pPr>
        <w:pStyle w:val="circular"/>
        <w:numPr>
          <w:ilvl w:val="0"/>
          <w:numId w:val="7"/>
        </w:numPr>
        <w:spacing w:before="240"/>
        <w:rPr>
          <w:lang w:val="es-ES"/>
        </w:rPr>
      </w:pPr>
      <w:r>
        <w:rPr>
          <w:lang w:val="es-ES"/>
        </w:rPr>
        <w:t xml:space="preserve">Metodología que guían el proceso de inversión, asociadas a la </w:t>
      </w:r>
      <w:r w:rsidR="00F9238C">
        <w:rPr>
          <w:lang w:val="es-ES"/>
        </w:rPr>
        <w:t xml:space="preserve">evaluación de </w:t>
      </w:r>
      <w:r>
        <w:rPr>
          <w:lang w:val="es-ES"/>
        </w:rPr>
        <w:t xml:space="preserve">instrumentos, </w:t>
      </w:r>
      <w:r w:rsidR="0056031A">
        <w:rPr>
          <w:lang w:val="es-ES"/>
        </w:rPr>
        <w:t xml:space="preserve">valoración, diversificación, conciliaciones, medición de desempeño, </w:t>
      </w:r>
      <w:r>
        <w:rPr>
          <w:lang w:val="es-ES"/>
        </w:rPr>
        <w:t>riesgos asociados</w:t>
      </w:r>
      <w:r w:rsidR="00F9238C">
        <w:rPr>
          <w:lang w:val="es-ES"/>
        </w:rPr>
        <w:t>, entre otros;</w:t>
      </w:r>
    </w:p>
    <w:p w14:paraId="499F980E" w14:textId="77777777" w:rsidR="00F9238C" w:rsidRDefault="00F9238C" w:rsidP="003D020A">
      <w:pPr>
        <w:pStyle w:val="circular"/>
        <w:numPr>
          <w:ilvl w:val="0"/>
          <w:numId w:val="7"/>
        </w:numPr>
        <w:spacing w:before="240"/>
        <w:rPr>
          <w:lang w:val="es-ES"/>
        </w:rPr>
      </w:pPr>
      <w:r>
        <w:rPr>
          <w:lang w:val="es-ES"/>
        </w:rPr>
        <w:t>Objetivo de cada fondo que administr</w:t>
      </w:r>
      <w:r w:rsidR="00243CE4">
        <w:rPr>
          <w:lang w:val="es-ES"/>
        </w:rPr>
        <w:t>a</w:t>
      </w:r>
      <w:r>
        <w:rPr>
          <w:lang w:val="es-ES"/>
        </w:rPr>
        <w:t xml:space="preserve"> la entidad, con las respectivas restricciones que </w:t>
      </w:r>
      <w:r w:rsidR="00243CE4">
        <w:rPr>
          <w:lang w:val="es-ES"/>
        </w:rPr>
        <w:t>se establezcan para cada caso, y</w:t>
      </w:r>
    </w:p>
    <w:p w14:paraId="324709CE" w14:textId="5A1D6C52" w:rsidR="00531336" w:rsidRPr="00355378" w:rsidRDefault="00E75B42" w:rsidP="003D020A">
      <w:pPr>
        <w:pStyle w:val="circular"/>
        <w:numPr>
          <w:ilvl w:val="0"/>
          <w:numId w:val="7"/>
        </w:numPr>
        <w:spacing w:before="240"/>
        <w:rPr>
          <w:lang w:val="es-ES"/>
        </w:rPr>
      </w:pPr>
      <w:r>
        <w:rPr>
          <w:lang w:val="es-ES"/>
        </w:rPr>
        <w:t>Mecanismos de control interno aplicados al proceso.</w:t>
      </w:r>
    </w:p>
    <w:p w14:paraId="6A4FE625" w14:textId="35BAB7AD" w:rsidR="00632A4A" w:rsidRDefault="00632A4A" w:rsidP="003D020A">
      <w:pPr>
        <w:pStyle w:val="Ttulo1"/>
        <w:numPr>
          <w:ilvl w:val="1"/>
          <w:numId w:val="9"/>
        </w:numPr>
        <w:spacing w:before="240"/>
      </w:pPr>
      <w:bookmarkStart w:id="61" w:name="_Toc462231311"/>
      <w:r>
        <w:t>Política Contable Prudencial</w:t>
      </w:r>
      <w:bookmarkEnd w:id="61"/>
    </w:p>
    <w:p w14:paraId="3FA0910A" w14:textId="77777777" w:rsidR="0045146D" w:rsidRDefault="00632A4A" w:rsidP="00632A4A">
      <w:pPr>
        <w:pStyle w:val="circular"/>
        <w:spacing w:before="240"/>
        <w:rPr>
          <w:lang w:val="es-ES"/>
        </w:rPr>
      </w:pPr>
      <w:r>
        <w:rPr>
          <w:lang w:val="es-ES"/>
        </w:rPr>
        <w:t xml:space="preserve">El </w:t>
      </w:r>
      <w:r w:rsidR="006928D1">
        <w:rPr>
          <w:lang w:val="es-ES"/>
        </w:rPr>
        <w:t>Directorio</w:t>
      </w:r>
      <w:r>
        <w:rPr>
          <w:lang w:val="es-ES"/>
        </w:rPr>
        <w:t xml:space="preserve"> de la Mutualidad debe aprobar y ordenar la implementación de una Política Contable Prudencial, destinada </w:t>
      </w:r>
      <w:r w:rsidR="00422DE6">
        <w:rPr>
          <w:lang w:val="es-ES"/>
        </w:rPr>
        <w:t>a reconocer e instaurar el principio prudenci</w:t>
      </w:r>
      <w:r w:rsidR="00F51B49">
        <w:rPr>
          <w:lang w:val="es-ES"/>
        </w:rPr>
        <w:t xml:space="preserve">al de acuerdo a las Normas Internacionales de Información Financiera (IFRS) y según lo establecido en Circular Nº 3.077, de enero de 2015, de esta </w:t>
      </w:r>
      <w:r w:rsidR="005A5C67">
        <w:rPr>
          <w:lang w:val="es-ES"/>
        </w:rPr>
        <w:t>S</w:t>
      </w:r>
      <w:r w:rsidR="00F51B49">
        <w:rPr>
          <w:lang w:val="es-ES"/>
        </w:rPr>
        <w:t>uperintendencia</w:t>
      </w:r>
      <w:r w:rsidR="0045146D">
        <w:rPr>
          <w:lang w:val="es-ES"/>
        </w:rPr>
        <w:t>.</w:t>
      </w:r>
    </w:p>
    <w:p w14:paraId="0DE8F850" w14:textId="77777777" w:rsidR="00933281" w:rsidRDefault="00F51B49">
      <w:pPr>
        <w:pStyle w:val="circular"/>
        <w:spacing w:before="240"/>
        <w:rPr>
          <w:lang w:val="es-ES"/>
        </w:rPr>
      </w:pPr>
      <w:r>
        <w:rPr>
          <w:lang w:val="es-ES"/>
        </w:rPr>
        <w:t>La política contable prudencial</w:t>
      </w:r>
      <w:r w:rsidR="0045146D">
        <w:rPr>
          <w:lang w:val="es-ES"/>
        </w:rPr>
        <w:t xml:space="preserve"> debe reconocer la aplicación de un juicio conservador</w:t>
      </w:r>
      <w:r w:rsidR="005A5C67">
        <w:rPr>
          <w:lang w:val="es-ES"/>
        </w:rPr>
        <w:t>, el cual será considerado al momento de contabilizar activos, pasivos, recursos propios u otras partidas relevantes y complejas, guiando el proceso de generación de información financiera</w:t>
      </w:r>
      <w:r w:rsidR="0045146D">
        <w:rPr>
          <w:lang w:val="es-ES"/>
        </w:rPr>
        <w:t xml:space="preserve">. </w:t>
      </w:r>
      <w:r w:rsidR="005A5C67">
        <w:rPr>
          <w:lang w:val="es-ES"/>
        </w:rPr>
        <w:t xml:space="preserve">De esta forma, se debe señalar los </w:t>
      </w:r>
      <w:r w:rsidR="00167282">
        <w:rPr>
          <w:lang w:val="es-ES"/>
        </w:rPr>
        <w:t xml:space="preserve">criterios utilizados </w:t>
      </w:r>
      <w:r w:rsidR="005A5C67">
        <w:rPr>
          <w:lang w:val="es-ES"/>
        </w:rPr>
        <w:t>en la contabilización de o</w:t>
      </w:r>
      <w:r w:rsidRPr="00167282">
        <w:rPr>
          <w:lang w:val="es-ES"/>
        </w:rPr>
        <w:t xml:space="preserve">peraciones </w:t>
      </w:r>
      <w:r w:rsidR="00A66CB4" w:rsidRPr="00167282">
        <w:rPr>
          <w:lang w:val="es-ES"/>
        </w:rPr>
        <w:t>críticas</w:t>
      </w:r>
      <w:r w:rsidR="0099083A" w:rsidRPr="00167282">
        <w:rPr>
          <w:lang w:val="es-ES"/>
        </w:rPr>
        <w:t xml:space="preserve"> y complejas, </w:t>
      </w:r>
      <w:r w:rsidR="00AD14C4" w:rsidRPr="00167282">
        <w:rPr>
          <w:lang w:val="es-ES"/>
        </w:rPr>
        <w:t xml:space="preserve">para lo cual se debe tener </w:t>
      </w:r>
      <w:r w:rsidR="005A5C67">
        <w:rPr>
          <w:lang w:val="es-ES"/>
        </w:rPr>
        <w:t xml:space="preserve">presente </w:t>
      </w:r>
      <w:r w:rsidR="00AD14C4" w:rsidRPr="00167282">
        <w:rPr>
          <w:lang w:val="es-ES"/>
        </w:rPr>
        <w:t xml:space="preserve">los distintos efectos e implicancias administrativo </w:t>
      </w:r>
      <w:r w:rsidR="00290043" w:rsidRPr="00167282">
        <w:rPr>
          <w:lang w:val="es-ES"/>
        </w:rPr>
        <w:t xml:space="preserve">- </w:t>
      </w:r>
      <w:r w:rsidR="00AD14C4" w:rsidRPr="00167282">
        <w:rPr>
          <w:lang w:val="es-ES"/>
        </w:rPr>
        <w:t>contables que tendrán la aplicación de los mismos.</w:t>
      </w:r>
      <w:r w:rsidR="00B30015" w:rsidRPr="00167282">
        <w:rPr>
          <w:lang w:val="es-ES"/>
        </w:rPr>
        <w:t xml:space="preserve"> </w:t>
      </w:r>
    </w:p>
    <w:p w14:paraId="3D8ADA12" w14:textId="77777777" w:rsidR="00167282" w:rsidRPr="00167282" w:rsidRDefault="00884EB7">
      <w:pPr>
        <w:pStyle w:val="circular"/>
        <w:spacing w:before="240"/>
        <w:rPr>
          <w:lang w:val="es-ES"/>
        </w:rPr>
      </w:pPr>
      <w:r>
        <w:rPr>
          <w:lang w:val="es-ES"/>
        </w:rPr>
        <w:t>Como ejemplo de lo anterior, se puede considerar i) No diferir gastos, reconociéndolos en el ejercicio que se producen; ii) Aplicar correctamente el deterioro en aquellos activos que han perdido valor o capacidad de generar beneficios futuros, entre otros. Para los casos anteriores</w:t>
      </w:r>
      <w:r w:rsidR="00BA72B5">
        <w:rPr>
          <w:lang w:val="es-ES"/>
        </w:rPr>
        <w:t>,</w:t>
      </w:r>
      <w:r>
        <w:rPr>
          <w:lang w:val="es-ES"/>
        </w:rPr>
        <w:t xml:space="preserve"> y otros que la Mutualidad identifique, se deberá </w:t>
      </w:r>
      <w:r w:rsidR="005A5C67">
        <w:rPr>
          <w:lang w:val="es-ES"/>
        </w:rPr>
        <w:t xml:space="preserve">indicar </w:t>
      </w:r>
      <w:r>
        <w:rPr>
          <w:lang w:val="es-ES"/>
        </w:rPr>
        <w:t>los criterios</w:t>
      </w:r>
      <w:r w:rsidR="00BA72B5">
        <w:rPr>
          <w:lang w:val="es-ES"/>
        </w:rPr>
        <w:t xml:space="preserve"> a utilizar para realizar su contabilización en cada caso.</w:t>
      </w:r>
      <w:r>
        <w:rPr>
          <w:lang w:val="es-ES"/>
        </w:rPr>
        <w:t xml:space="preserve"> </w:t>
      </w:r>
    </w:p>
    <w:p w14:paraId="3B2CADA4" w14:textId="51759B42" w:rsidR="009E16CC" w:rsidRDefault="00533154" w:rsidP="00632A4A">
      <w:pPr>
        <w:pStyle w:val="circular"/>
        <w:spacing w:before="240"/>
        <w:rPr>
          <w:lang w:val="es-ES"/>
        </w:rPr>
      </w:pPr>
      <w:r>
        <w:rPr>
          <w:lang w:val="es-ES"/>
        </w:rPr>
        <w:t xml:space="preserve">Por su parte, la </w:t>
      </w:r>
      <w:r w:rsidR="00F514DF">
        <w:rPr>
          <w:lang w:val="es-ES"/>
        </w:rPr>
        <w:t>Gerencia</w:t>
      </w:r>
      <w:r w:rsidR="00A66CB4">
        <w:rPr>
          <w:lang w:val="es-ES"/>
        </w:rPr>
        <w:t xml:space="preserve"> es el estamento responsable de aplicar las políticas contables según las aprobaciones del </w:t>
      </w:r>
      <w:r w:rsidR="006928D1">
        <w:rPr>
          <w:lang w:val="es-ES"/>
        </w:rPr>
        <w:t>Directorio</w:t>
      </w:r>
      <w:r w:rsidR="00A66CB4">
        <w:rPr>
          <w:lang w:val="es-ES"/>
        </w:rPr>
        <w:t>, en este sentido, la preparación de los Estados Financ</w:t>
      </w:r>
      <w:r w:rsidR="0099083A">
        <w:rPr>
          <w:lang w:val="es-ES"/>
        </w:rPr>
        <w:t xml:space="preserve">ieros incluyendo sus notas </w:t>
      </w:r>
      <w:r w:rsidR="00290043">
        <w:rPr>
          <w:lang w:val="es-ES"/>
        </w:rPr>
        <w:t xml:space="preserve">explicativas </w:t>
      </w:r>
      <w:r w:rsidR="0099083A">
        <w:rPr>
          <w:lang w:val="es-ES"/>
        </w:rPr>
        <w:t>es r</w:t>
      </w:r>
      <w:r>
        <w:rPr>
          <w:lang w:val="es-ES"/>
        </w:rPr>
        <w:t xml:space="preserve">esponsabilidad exclusiva de la </w:t>
      </w:r>
      <w:r w:rsidR="00F514DF">
        <w:rPr>
          <w:lang w:val="es-ES"/>
        </w:rPr>
        <w:t>Gerencia</w:t>
      </w:r>
      <w:r w:rsidR="0099083A">
        <w:rPr>
          <w:lang w:val="es-ES"/>
        </w:rPr>
        <w:t xml:space="preserve"> de la Mutualidad</w:t>
      </w:r>
      <w:r w:rsidR="00290043">
        <w:rPr>
          <w:lang w:val="es-ES"/>
        </w:rPr>
        <w:t>.</w:t>
      </w:r>
    </w:p>
    <w:p w14:paraId="3C0E45BE" w14:textId="57252F7A" w:rsidR="00900954" w:rsidRPr="003262B8" w:rsidRDefault="001C16EB" w:rsidP="003D020A">
      <w:pPr>
        <w:pStyle w:val="Ttulo1"/>
        <w:numPr>
          <w:ilvl w:val="1"/>
          <w:numId w:val="9"/>
        </w:numPr>
        <w:spacing w:before="240"/>
      </w:pPr>
      <w:bookmarkStart w:id="62" w:name="_Toc462231312"/>
      <w:r>
        <w:t>Política de Compensaciones</w:t>
      </w:r>
      <w:bookmarkEnd w:id="62"/>
    </w:p>
    <w:p w14:paraId="0A9669B6" w14:textId="42E6C107" w:rsidR="00B1635F" w:rsidRDefault="001C16EB" w:rsidP="000A3345">
      <w:pPr>
        <w:pStyle w:val="circular"/>
        <w:spacing w:before="240"/>
        <w:rPr>
          <w:lang w:val="es-ES"/>
        </w:rPr>
      </w:pPr>
      <w:r>
        <w:rPr>
          <w:lang w:val="es-ES"/>
        </w:rPr>
        <w:t xml:space="preserve">El </w:t>
      </w:r>
      <w:r w:rsidR="006928D1">
        <w:rPr>
          <w:lang w:val="es-ES"/>
        </w:rPr>
        <w:t>Directorio</w:t>
      </w:r>
      <w:r>
        <w:rPr>
          <w:lang w:val="es-ES"/>
        </w:rPr>
        <w:t xml:space="preserve"> de la Mutualidad debe aprobar y ordenar la implementación de una Política de Compensaciones, destinada a establec</w:t>
      </w:r>
      <w:r w:rsidR="009C57C2">
        <w:rPr>
          <w:lang w:val="es-ES"/>
        </w:rPr>
        <w:t xml:space="preserve">er los correctos incentivos y motivaciones a sus directivos y </w:t>
      </w:r>
      <w:r w:rsidR="00B1635F">
        <w:rPr>
          <w:lang w:val="es-ES"/>
        </w:rPr>
        <w:t>trabaja</w:t>
      </w:r>
      <w:r w:rsidR="001602D6">
        <w:rPr>
          <w:lang w:val="es-ES"/>
        </w:rPr>
        <w:t>do</w:t>
      </w:r>
      <w:r w:rsidR="00B1635F">
        <w:rPr>
          <w:lang w:val="es-ES"/>
        </w:rPr>
        <w:t xml:space="preserve">res, </w:t>
      </w:r>
      <w:r w:rsidR="001602D6">
        <w:rPr>
          <w:lang w:val="es-ES"/>
        </w:rPr>
        <w:t>debiendo</w:t>
      </w:r>
      <w:r w:rsidR="00B1635F">
        <w:rPr>
          <w:lang w:val="es-ES"/>
        </w:rPr>
        <w:t xml:space="preserve"> tener especial cuidado </w:t>
      </w:r>
      <w:r w:rsidR="001602D6">
        <w:rPr>
          <w:lang w:val="es-ES"/>
        </w:rPr>
        <w:t xml:space="preserve">en que </w:t>
      </w:r>
      <w:r w:rsidR="00B1635F">
        <w:rPr>
          <w:lang w:val="es-ES"/>
        </w:rPr>
        <w:t xml:space="preserve">los incentivos </w:t>
      </w:r>
      <w:r w:rsidR="001602D6">
        <w:rPr>
          <w:lang w:val="es-ES"/>
        </w:rPr>
        <w:t xml:space="preserve">establecidos </w:t>
      </w:r>
      <w:r w:rsidR="008239D4">
        <w:rPr>
          <w:lang w:val="es-ES"/>
        </w:rPr>
        <w:t xml:space="preserve">no supongan conductas o </w:t>
      </w:r>
      <w:r w:rsidR="00B1635F">
        <w:rPr>
          <w:lang w:val="es-ES"/>
        </w:rPr>
        <w:t>prácticas fraudulentas o que incidan en conflictos de interés</w:t>
      </w:r>
      <w:r w:rsidR="00791ACE">
        <w:rPr>
          <w:lang w:val="es-ES"/>
        </w:rPr>
        <w:t>, a</w:t>
      </w:r>
      <w:r w:rsidR="00AF009C">
        <w:rPr>
          <w:lang w:val="es-ES"/>
        </w:rPr>
        <w:t xml:space="preserve">sí como </w:t>
      </w:r>
      <w:r w:rsidR="00791ACE">
        <w:rPr>
          <w:lang w:val="es-ES"/>
        </w:rPr>
        <w:t xml:space="preserve">que </w:t>
      </w:r>
      <w:r w:rsidR="00AF009C">
        <w:rPr>
          <w:lang w:val="es-ES"/>
        </w:rPr>
        <w:t>no estén en contra del otorgamiento adecuado de las prestaciones establecidas en la Ley N°16.744.</w:t>
      </w:r>
    </w:p>
    <w:p w14:paraId="47621CDF" w14:textId="77777777" w:rsidR="006B3C8E" w:rsidRDefault="006B3C8E" w:rsidP="000A3345">
      <w:pPr>
        <w:pStyle w:val="circular"/>
        <w:spacing w:before="240"/>
        <w:rPr>
          <w:lang w:val="es-ES"/>
        </w:rPr>
      </w:pPr>
      <w:r>
        <w:rPr>
          <w:lang w:val="es-ES"/>
        </w:rPr>
        <w:t xml:space="preserve">Se debe considerar en su confección los siguientes aspectos: </w:t>
      </w:r>
    </w:p>
    <w:p w14:paraId="19FA61DE" w14:textId="77777777" w:rsidR="006B3C8E" w:rsidRDefault="006B3C8E" w:rsidP="008239D4">
      <w:pPr>
        <w:pStyle w:val="circular"/>
        <w:numPr>
          <w:ilvl w:val="0"/>
          <w:numId w:val="7"/>
        </w:numPr>
        <w:spacing w:before="240"/>
        <w:rPr>
          <w:lang w:val="es-ES"/>
        </w:rPr>
      </w:pPr>
      <w:r>
        <w:rPr>
          <w:lang w:val="es-ES"/>
        </w:rPr>
        <w:t>Reflejar el desempeño en un horizonte temporal, evitando la premiación sólo para resultados de corto plazo;</w:t>
      </w:r>
    </w:p>
    <w:p w14:paraId="358946BC" w14:textId="77777777" w:rsidR="006B3C8E" w:rsidRDefault="006B3C8E" w:rsidP="008239D4">
      <w:pPr>
        <w:pStyle w:val="circular"/>
        <w:numPr>
          <w:ilvl w:val="0"/>
          <w:numId w:val="7"/>
        </w:numPr>
        <w:spacing w:before="240"/>
        <w:rPr>
          <w:lang w:val="es-ES"/>
        </w:rPr>
      </w:pPr>
      <w:r>
        <w:rPr>
          <w:lang w:val="es-ES"/>
        </w:rPr>
        <w:t>Reflejar el desempeño individual como el desempeño de la Mutualidad;</w:t>
      </w:r>
    </w:p>
    <w:p w14:paraId="6E6B5FE7" w14:textId="0FAB67D4" w:rsidR="006B3C8E" w:rsidRDefault="006B3C8E" w:rsidP="008239D4">
      <w:pPr>
        <w:pStyle w:val="circular"/>
        <w:numPr>
          <w:ilvl w:val="0"/>
          <w:numId w:val="7"/>
        </w:numPr>
        <w:spacing w:before="240"/>
        <w:rPr>
          <w:lang w:val="es-ES"/>
        </w:rPr>
      </w:pPr>
      <w:r>
        <w:rPr>
          <w:lang w:val="es-ES"/>
        </w:rPr>
        <w:t xml:space="preserve">Fomentar el cumplimiento de todas las leyes y regulaciones aplicables </w:t>
      </w:r>
      <w:r w:rsidR="006A5714">
        <w:rPr>
          <w:lang w:val="es-ES"/>
        </w:rPr>
        <w:t>a la actividad de la Mutualidad, y</w:t>
      </w:r>
    </w:p>
    <w:p w14:paraId="63C9E4E0" w14:textId="7CF55B73" w:rsidR="009E16CC" w:rsidRPr="00355378" w:rsidRDefault="006B3C8E" w:rsidP="008239D4">
      <w:pPr>
        <w:pStyle w:val="circular"/>
        <w:numPr>
          <w:ilvl w:val="0"/>
          <w:numId w:val="7"/>
        </w:numPr>
        <w:spacing w:before="240"/>
        <w:rPr>
          <w:lang w:val="es-ES"/>
        </w:rPr>
      </w:pPr>
      <w:r>
        <w:rPr>
          <w:lang w:val="es-ES"/>
        </w:rPr>
        <w:t xml:space="preserve">Fomentar un </w:t>
      </w:r>
      <w:r w:rsidR="005865BA">
        <w:rPr>
          <w:lang w:val="es-ES"/>
        </w:rPr>
        <w:t>comportamiento</w:t>
      </w:r>
      <w:r>
        <w:rPr>
          <w:lang w:val="es-ES"/>
        </w:rPr>
        <w:t xml:space="preserve"> prudente en </w:t>
      </w:r>
      <w:r w:rsidR="005865BA">
        <w:rPr>
          <w:lang w:val="es-ES"/>
        </w:rPr>
        <w:t>términos</w:t>
      </w:r>
      <w:r>
        <w:rPr>
          <w:lang w:val="es-ES"/>
        </w:rPr>
        <w:t xml:space="preserve"> de riesgos al interior de la organización, consistente con el mejor interés de las entidades adherentes y </w:t>
      </w:r>
      <w:r w:rsidR="00243CE4">
        <w:rPr>
          <w:lang w:val="es-ES"/>
        </w:rPr>
        <w:t xml:space="preserve">los </w:t>
      </w:r>
      <w:r>
        <w:rPr>
          <w:lang w:val="es-ES"/>
        </w:rPr>
        <w:t>beneficiarios</w:t>
      </w:r>
      <w:r w:rsidR="005865BA">
        <w:rPr>
          <w:lang w:val="es-ES"/>
        </w:rPr>
        <w:t>.</w:t>
      </w:r>
    </w:p>
    <w:p w14:paraId="535E4189" w14:textId="489B4E09" w:rsidR="00AB2D6C" w:rsidRPr="003262B8" w:rsidRDefault="00AB2D6C" w:rsidP="008239D4">
      <w:pPr>
        <w:pStyle w:val="Ttulo1"/>
        <w:numPr>
          <w:ilvl w:val="1"/>
          <w:numId w:val="9"/>
        </w:numPr>
        <w:spacing w:before="240"/>
      </w:pPr>
      <w:bookmarkStart w:id="63" w:name="_Toc462231313"/>
      <w:r>
        <w:t>Política de Fraudes</w:t>
      </w:r>
      <w:bookmarkEnd w:id="63"/>
    </w:p>
    <w:p w14:paraId="62050EA4" w14:textId="77777777" w:rsidR="00AB2D6C" w:rsidRDefault="00AB2D6C" w:rsidP="000A3345">
      <w:pPr>
        <w:pStyle w:val="circular"/>
        <w:spacing w:before="240"/>
        <w:rPr>
          <w:lang w:val="es-ES"/>
        </w:rPr>
      </w:pPr>
      <w:r>
        <w:rPr>
          <w:lang w:val="es-ES"/>
        </w:rPr>
        <w:t xml:space="preserve">El </w:t>
      </w:r>
      <w:r w:rsidR="006928D1">
        <w:rPr>
          <w:lang w:val="es-ES"/>
        </w:rPr>
        <w:t>Directorio</w:t>
      </w:r>
      <w:r>
        <w:rPr>
          <w:lang w:val="es-ES"/>
        </w:rPr>
        <w:t xml:space="preserve"> de la Mutualidad debe aprobar y ordenar la implementación de una Política de Fraudes, destinada a establecer una cultura de prevención de delitos, asegurando que se dispongan de razonables programas y controles que mitiguen el riesgo asociado a fraudes.</w:t>
      </w:r>
    </w:p>
    <w:p w14:paraId="770F9CAA" w14:textId="77777777" w:rsidR="000F5116" w:rsidRDefault="000F5116" w:rsidP="000A3345">
      <w:pPr>
        <w:pStyle w:val="circular"/>
        <w:spacing w:before="240"/>
        <w:rPr>
          <w:lang w:val="es-ES"/>
        </w:rPr>
      </w:pPr>
      <w:r>
        <w:rPr>
          <w:lang w:val="es-ES"/>
        </w:rPr>
        <w:t>Esta debe contener al menos los siguientes elementos:</w:t>
      </w:r>
    </w:p>
    <w:p w14:paraId="2CFA25F6" w14:textId="0C65E532" w:rsidR="000F5116" w:rsidRDefault="00AB2D6C" w:rsidP="008239D4">
      <w:pPr>
        <w:pStyle w:val="circular"/>
        <w:numPr>
          <w:ilvl w:val="0"/>
          <w:numId w:val="7"/>
        </w:numPr>
        <w:spacing w:before="240"/>
        <w:rPr>
          <w:lang w:val="es-ES"/>
        </w:rPr>
      </w:pPr>
      <w:r>
        <w:rPr>
          <w:lang w:val="es-ES"/>
        </w:rPr>
        <w:t xml:space="preserve">Roles y responsabilidades: </w:t>
      </w:r>
      <w:r w:rsidR="000F5116">
        <w:rPr>
          <w:lang w:val="es-ES"/>
        </w:rPr>
        <w:t>se deben definir las obligaciones y responsabilidade</w:t>
      </w:r>
      <w:r w:rsidR="00960A4C">
        <w:rPr>
          <w:lang w:val="es-ES"/>
        </w:rPr>
        <w:t>s de las diferentes personas y estamentos que participan en los procesos</w:t>
      </w:r>
      <w:r w:rsidR="00243CE4">
        <w:rPr>
          <w:lang w:val="es-ES"/>
        </w:rPr>
        <w:t xml:space="preserve"> de</w:t>
      </w:r>
      <w:r w:rsidR="006A5714">
        <w:rPr>
          <w:lang w:val="es-ES"/>
        </w:rPr>
        <w:t xml:space="preserve"> gestión del fraude;</w:t>
      </w:r>
    </w:p>
    <w:p w14:paraId="138F201E" w14:textId="0222448C" w:rsidR="00AB2D6C" w:rsidRDefault="00AB2D6C" w:rsidP="008239D4">
      <w:pPr>
        <w:pStyle w:val="circular"/>
        <w:numPr>
          <w:ilvl w:val="0"/>
          <w:numId w:val="7"/>
        </w:numPr>
        <w:spacing w:before="240"/>
        <w:rPr>
          <w:lang w:val="es-ES"/>
        </w:rPr>
      </w:pPr>
      <w:r>
        <w:rPr>
          <w:lang w:val="es-ES"/>
        </w:rPr>
        <w:t xml:space="preserve">Definición de objetivos </w:t>
      </w:r>
      <w:r w:rsidR="00960A4C">
        <w:rPr>
          <w:lang w:val="es-ES"/>
        </w:rPr>
        <w:t>de la función</w:t>
      </w:r>
      <w:r>
        <w:rPr>
          <w:lang w:val="es-ES"/>
        </w:rPr>
        <w:t>: Se deben establecer los objetivos que persigue</w:t>
      </w:r>
      <w:r w:rsidR="00960A4C">
        <w:rPr>
          <w:lang w:val="es-ES"/>
        </w:rPr>
        <w:t>n los</w:t>
      </w:r>
      <w:r w:rsidR="006A5714">
        <w:rPr>
          <w:lang w:val="es-ES"/>
        </w:rPr>
        <w:t xml:space="preserve"> procesos de gestión del fraude, y</w:t>
      </w:r>
    </w:p>
    <w:p w14:paraId="64336B51" w14:textId="497C5E34" w:rsidR="00355378" w:rsidRPr="00355378" w:rsidRDefault="00AB2D6C" w:rsidP="008239D4">
      <w:pPr>
        <w:pStyle w:val="circular"/>
        <w:numPr>
          <w:ilvl w:val="0"/>
          <w:numId w:val="7"/>
        </w:numPr>
        <w:spacing w:before="240"/>
        <w:rPr>
          <w:lang w:val="es-ES"/>
        </w:rPr>
      </w:pPr>
      <w:r>
        <w:rPr>
          <w:lang w:val="es-ES"/>
        </w:rPr>
        <w:t xml:space="preserve">Procedimiento de aprobación: Se debe incluir el procedimiento de aprobación y actualización de la Política de </w:t>
      </w:r>
      <w:r w:rsidR="00960A4C">
        <w:rPr>
          <w:lang w:val="es-ES"/>
        </w:rPr>
        <w:t>Fraudes</w:t>
      </w:r>
      <w:r>
        <w:rPr>
          <w:lang w:val="es-ES"/>
        </w:rPr>
        <w:t>, indicando la periodicidad e instancia de revisión.</w:t>
      </w:r>
    </w:p>
    <w:p w14:paraId="64C0934B" w14:textId="090D8CA2" w:rsidR="00A80E7D" w:rsidRPr="003262B8" w:rsidRDefault="00A80E7D" w:rsidP="008239D4">
      <w:pPr>
        <w:pStyle w:val="Ttulo1"/>
        <w:numPr>
          <w:ilvl w:val="1"/>
          <w:numId w:val="9"/>
        </w:numPr>
        <w:spacing w:before="240"/>
      </w:pPr>
      <w:bookmarkStart w:id="64" w:name="_Toc462231314"/>
      <w:r>
        <w:t>Política de Seguridad de la Información</w:t>
      </w:r>
      <w:bookmarkEnd w:id="64"/>
    </w:p>
    <w:p w14:paraId="4ADF96D0" w14:textId="77777777" w:rsidR="006A6AFB" w:rsidRDefault="0087773F" w:rsidP="000A3345">
      <w:pPr>
        <w:pStyle w:val="circular"/>
        <w:spacing w:before="240"/>
        <w:rPr>
          <w:lang w:val="es-ES"/>
        </w:rPr>
      </w:pPr>
      <w:r>
        <w:rPr>
          <w:lang w:val="es-ES"/>
        </w:rPr>
        <w:t xml:space="preserve">El </w:t>
      </w:r>
      <w:r w:rsidR="006928D1">
        <w:rPr>
          <w:lang w:val="es-ES"/>
        </w:rPr>
        <w:t>Directorio</w:t>
      </w:r>
      <w:r>
        <w:rPr>
          <w:lang w:val="es-ES"/>
        </w:rPr>
        <w:t xml:space="preserve"> de la Mutualidad debe aprobar y ordenar la implementación de una Política de Seguridad de la Información, con objeto de establecer los principales lineamientos del </w:t>
      </w:r>
      <w:r w:rsidR="006928D1">
        <w:rPr>
          <w:lang w:val="es-ES"/>
        </w:rPr>
        <w:t>Directorio</w:t>
      </w:r>
      <w:r>
        <w:rPr>
          <w:lang w:val="es-ES"/>
        </w:rPr>
        <w:t xml:space="preserve"> en materia</w:t>
      </w:r>
      <w:r w:rsidR="008906C2">
        <w:rPr>
          <w:lang w:val="es-ES"/>
        </w:rPr>
        <w:t xml:space="preserve"> d</w:t>
      </w:r>
      <w:r w:rsidR="006A6AFB">
        <w:rPr>
          <w:lang w:val="es-ES"/>
        </w:rPr>
        <w:t>e seguridad de la información y así poder alinear los distintos procesos, actividades y estamentos participantes. En esta política</w:t>
      </w:r>
      <w:r w:rsidR="00243CE4">
        <w:rPr>
          <w:lang w:val="es-ES"/>
        </w:rPr>
        <w:t>,</w:t>
      </w:r>
      <w:r w:rsidR="006A6AFB">
        <w:rPr>
          <w:lang w:val="es-ES"/>
        </w:rPr>
        <w:t xml:space="preserve"> se deben considerar </w:t>
      </w:r>
      <w:r w:rsidR="005C2B38">
        <w:rPr>
          <w:lang w:val="es-ES"/>
        </w:rPr>
        <w:t>normas y procedimientos específicos sobre</w:t>
      </w:r>
      <w:r w:rsidR="00B134F3">
        <w:rPr>
          <w:lang w:val="es-ES"/>
        </w:rPr>
        <w:t>,</w:t>
      </w:r>
      <w:r w:rsidR="005C2B38">
        <w:rPr>
          <w:lang w:val="es-ES"/>
        </w:rPr>
        <w:t xml:space="preserve"> por ejemplo</w:t>
      </w:r>
      <w:r w:rsidR="00B134F3">
        <w:rPr>
          <w:lang w:val="es-ES"/>
        </w:rPr>
        <w:t>,</w:t>
      </w:r>
      <w:r w:rsidR="005C2B38">
        <w:rPr>
          <w:lang w:val="es-ES"/>
        </w:rPr>
        <w:t xml:space="preserve"> controles de acceso, continuidad operacional, seguridad física de la información, entre otros.</w:t>
      </w:r>
      <w:r w:rsidR="006A6AFB">
        <w:rPr>
          <w:lang w:val="es-ES"/>
        </w:rPr>
        <w:t xml:space="preserve"> </w:t>
      </w:r>
    </w:p>
    <w:p w14:paraId="7EA978FC" w14:textId="77777777" w:rsidR="0087773F" w:rsidRDefault="0087773F" w:rsidP="000A3345">
      <w:pPr>
        <w:pStyle w:val="circular"/>
        <w:spacing w:before="240"/>
        <w:rPr>
          <w:lang w:val="es-ES"/>
        </w:rPr>
      </w:pPr>
      <w:r>
        <w:rPr>
          <w:lang w:val="es-ES"/>
        </w:rPr>
        <w:t>Esta debe contener al menos los siguientes elementos:</w:t>
      </w:r>
    </w:p>
    <w:p w14:paraId="46934A11" w14:textId="28A78D0D" w:rsidR="0087773F" w:rsidRDefault="0087773F" w:rsidP="008239D4">
      <w:pPr>
        <w:pStyle w:val="circular"/>
        <w:numPr>
          <w:ilvl w:val="0"/>
          <w:numId w:val="7"/>
        </w:numPr>
        <w:spacing w:before="240"/>
        <w:rPr>
          <w:lang w:val="es-ES"/>
        </w:rPr>
      </w:pPr>
      <w:r>
        <w:rPr>
          <w:lang w:val="es-ES"/>
        </w:rPr>
        <w:t xml:space="preserve">Roles y responsabilidades: se deben definir las obligaciones y responsabilidades de las diferentes personas y estamentos que participan en los procesos </w:t>
      </w:r>
      <w:r w:rsidR="006A6AFB">
        <w:rPr>
          <w:lang w:val="es-ES"/>
        </w:rPr>
        <w:t>seguridad de la información</w:t>
      </w:r>
      <w:r w:rsidR="006A5714">
        <w:rPr>
          <w:lang w:val="es-ES"/>
        </w:rPr>
        <w:t>;</w:t>
      </w:r>
    </w:p>
    <w:p w14:paraId="1B8D4505" w14:textId="713DD054" w:rsidR="0087773F" w:rsidRDefault="0087773F" w:rsidP="008239D4">
      <w:pPr>
        <w:pStyle w:val="circular"/>
        <w:numPr>
          <w:ilvl w:val="0"/>
          <w:numId w:val="7"/>
        </w:numPr>
        <w:spacing w:before="240"/>
        <w:rPr>
          <w:lang w:val="es-ES"/>
        </w:rPr>
      </w:pPr>
      <w:r>
        <w:rPr>
          <w:lang w:val="es-ES"/>
        </w:rPr>
        <w:t xml:space="preserve">Definición de objetivos de la función: Se deben establecer los objetivos que persiguen los procesos </w:t>
      </w:r>
      <w:r w:rsidR="006A6AFB">
        <w:rPr>
          <w:lang w:val="es-ES"/>
        </w:rPr>
        <w:t>seguridad de la información</w:t>
      </w:r>
      <w:r w:rsidR="006A5714">
        <w:rPr>
          <w:lang w:val="es-ES"/>
        </w:rPr>
        <w:t>, y</w:t>
      </w:r>
    </w:p>
    <w:p w14:paraId="159D984D" w14:textId="77777777" w:rsidR="0087773F" w:rsidRDefault="0087773F" w:rsidP="008239D4">
      <w:pPr>
        <w:pStyle w:val="circular"/>
        <w:numPr>
          <w:ilvl w:val="0"/>
          <w:numId w:val="7"/>
        </w:numPr>
        <w:spacing w:before="240"/>
        <w:rPr>
          <w:lang w:val="es-ES"/>
        </w:rPr>
      </w:pPr>
      <w:r>
        <w:rPr>
          <w:lang w:val="es-ES"/>
        </w:rPr>
        <w:t xml:space="preserve">Procedimiento de aprobación: Se debe incluir el procedimiento de aprobación y actualización de la Política </w:t>
      </w:r>
      <w:r w:rsidR="006A6AFB">
        <w:rPr>
          <w:lang w:val="es-ES"/>
        </w:rPr>
        <w:t>Seguridad de la Información</w:t>
      </w:r>
      <w:r w:rsidRPr="006A6AFB">
        <w:rPr>
          <w:lang w:val="es-ES"/>
        </w:rPr>
        <w:t>, indicando la periodicidad e instancia de revisión.</w:t>
      </w:r>
    </w:p>
    <w:p w14:paraId="546AC957" w14:textId="77777777" w:rsidR="00417345" w:rsidRDefault="00417345" w:rsidP="006E6470">
      <w:pPr>
        <w:rPr>
          <w:lang w:val="es-MX"/>
        </w:rPr>
      </w:pPr>
    </w:p>
    <w:p w14:paraId="610F7A18" w14:textId="77777777" w:rsidR="00CF5C24" w:rsidRPr="006E6470" w:rsidRDefault="00CF5C24" w:rsidP="006E6470">
      <w:pPr>
        <w:rPr>
          <w:lang w:val="es-MX"/>
        </w:rPr>
      </w:pPr>
    </w:p>
    <w:p w14:paraId="50040F34" w14:textId="29DB9E3C" w:rsidR="00E66075" w:rsidRDefault="00417345" w:rsidP="008239D4">
      <w:pPr>
        <w:pStyle w:val="Ttulo1"/>
        <w:numPr>
          <w:ilvl w:val="0"/>
          <w:numId w:val="9"/>
        </w:numPr>
        <w:spacing w:before="240"/>
      </w:pPr>
      <w:bookmarkStart w:id="65" w:name="_Toc462231315"/>
      <w:r w:rsidRPr="00DA319F">
        <w:t xml:space="preserve">CÓDIGO </w:t>
      </w:r>
      <w:r>
        <w:t xml:space="preserve">DE </w:t>
      </w:r>
      <w:r w:rsidRPr="00DA319F">
        <w:t>ÉTICA, CONDUCTA Y BUENAS PRÁCTICAS</w:t>
      </w:r>
      <w:bookmarkEnd w:id="65"/>
    </w:p>
    <w:p w14:paraId="46C81C73" w14:textId="77777777" w:rsidR="00E66075" w:rsidRPr="00E66075" w:rsidRDefault="00E66075" w:rsidP="008239D4">
      <w:pPr>
        <w:pStyle w:val="Ttulo1"/>
        <w:numPr>
          <w:ilvl w:val="1"/>
          <w:numId w:val="9"/>
        </w:numPr>
        <w:spacing w:before="240"/>
      </w:pPr>
      <w:bookmarkStart w:id="66" w:name="_Toc462231316"/>
      <w:r>
        <w:t>Definición</w:t>
      </w:r>
      <w:bookmarkEnd w:id="66"/>
    </w:p>
    <w:p w14:paraId="214D4CD0" w14:textId="0723EFEC" w:rsidR="00EF3FDC" w:rsidRDefault="00EB1E58" w:rsidP="000A3345">
      <w:pPr>
        <w:pStyle w:val="circular"/>
        <w:spacing w:before="240"/>
      </w:pPr>
      <w:r>
        <w:t xml:space="preserve">El Código </w:t>
      </w:r>
      <w:r w:rsidR="007A4F01">
        <w:t xml:space="preserve">de </w:t>
      </w:r>
      <w:r w:rsidR="00DA319F">
        <w:t>Ética, Conducta y Buenas Prá</w:t>
      </w:r>
      <w:r>
        <w:t>cticas debe</w:t>
      </w:r>
      <w:r w:rsidR="0038600E">
        <w:t xml:space="preserve"> incentivar la conducta ética al interior de la Mutualidad, en conformidad con la normativa vigente, reglamentaria y</w:t>
      </w:r>
      <w:r w:rsidR="00201438">
        <w:t xml:space="preserve"> administrativa </w:t>
      </w:r>
      <w:r w:rsidR="0038600E">
        <w:t xml:space="preserve">que rige </w:t>
      </w:r>
      <w:r w:rsidR="00FD0BEC">
        <w:t xml:space="preserve">a </w:t>
      </w:r>
      <w:r w:rsidR="0038600E">
        <w:t>las Mutualidades, el cual debe ser difundido adecuadamente entre su personal. Este código debe</w:t>
      </w:r>
      <w:r w:rsidR="004E39C0">
        <w:t xml:space="preserve"> </w:t>
      </w:r>
      <w:r w:rsidR="0038600E">
        <w:t>reflejar y promover los mejores estándares de gobierno corporativo</w:t>
      </w:r>
      <w:r w:rsidR="00AC111E">
        <w:t xml:space="preserve">, buenas prácticas laborales, comerciales, </w:t>
      </w:r>
      <w:r w:rsidR="004E39C0">
        <w:t>con sus afiliados y adherentes, entre otros aspectos.</w:t>
      </w:r>
    </w:p>
    <w:p w14:paraId="2D888707" w14:textId="77777777" w:rsidR="00E66075" w:rsidRPr="00E66075" w:rsidRDefault="00E66075" w:rsidP="008239D4">
      <w:pPr>
        <w:pStyle w:val="Ttulo1"/>
        <w:numPr>
          <w:ilvl w:val="1"/>
          <w:numId w:val="9"/>
        </w:numPr>
        <w:spacing w:before="240"/>
      </w:pPr>
      <w:bookmarkStart w:id="67" w:name="_Toc462231317"/>
      <w:r>
        <w:t>Implementación</w:t>
      </w:r>
      <w:bookmarkEnd w:id="67"/>
    </w:p>
    <w:p w14:paraId="69B0EB9C" w14:textId="77777777" w:rsidR="00E66075" w:rsidRDefault="00E66075" w:rsidP="000A3345">
      <w:pPr>
        <w:pStyle w:val="circular"/>
        <w:spacing w:before="240"/>
      </w:pPr>
      <w:r>
        <w:t xml:space="preserve">Es responsabilidad del </w:t>
      </w:r>
      <w:r w:rsidR="006928D1">
        <w:t>Directorio</w:t>
      </w:r>
      <w:r>
        <w:t>, establecer y difundir un</w:t>
      </w:r>
      <w:r w:rsidR="00DA319F">
        <w:t xml:space="preserve"> </w:t>
      </w:r>
      <w:r w:rsidR="00DA319F" w:rsidRPr="00DA319F">
        <w:t>Código de Ética, Conducta y Buenas Prácticas</w:t>
      </w:r>
      <w:r>
        <w:t xml:space="preserve"> al interior de la organización, fijando los mecanismos que permitan medir su efectividad, evaluar sus resultados y realizar los ajustes y correcciones que correspondan.</w:t>
      </w:r>
    </w:p>
    <w:p w14:paraId="434BB83B" w14:textId="77777777" w:rsidR="0038600E" w:rsidRDefault="00E66075" w:rsidP="0038600E">
      <w:pPr>
        <w:pStyle w:val="circular"/>
        <w:spacing w:before="240"/>
      </w:pPr>
      <w:r>
        <w:t xml:space="preserve">Para los efectos de medir el grado de cumplimiento del referido Código, el </w:t>
      </w:r>
      <w:r w:rsidR="006928D1">
        <w:t>Directorio</w:t>
      </w:r>
      <w:r>
        <w:t xml:space="preserve"> deberá disponer que se efectúe, </w:t>
      </w:r>
      <w:r w:rsidR="009E771A">
        <w:t>a lo menos una evaluación anual</w:t>
      </w:r>
      <w:r w:rsidR="0038600E">
        <w:t xml:space="preserve"> respecto a su aplicación y cumplimiento.</w:t>
      </w:r>
      <w:r w:rsidR="0038600E" w:rsidDel="0038600E">
        <w:t xml:space="preserve"> </w:t>
      </w:r>
    </w:p>
    <w:p w14:paraId="310862E7" w14:textId="08B7EF61" w:rsidR="00E66075" w:rsidRPr="007105C8" w:rsidRDefault="002940DB" w:rsidP="0038600E">
      <w:pPr>
        <w:pStyle w:val="circular"/>
        <w:spacing w:before="240"/>
        <w:rPr>
          <w:lang w:val="es-MX"/>
        </w:rPr>
      </w:pPr>
      <w:r>
        <w:rPr>
          <w:lang w:val="es-MX"/>
        </w:rPr>
        <w:t xml:space="preserve">Por su parte, se deben adoptar las medidas necesarias para que el </w:t>
      </w:r>
      <w:r w:rsidRPr="00A754F4">
        <w:rPr>
          <w:lang w:val="es-MX"/>
        </w:rPr>
        <w:t>Código de Ética, Conducta y Buenas Prácticas</w:t>
      </w:r>
      <w:r>
        <w:rPr>
          <w:lang w:val="es-MX"/>
        </w:rPr>
        <w:t xml:space="preserve">  sea conocido por todos los miembros de la entidad y sea de acceso público, </w:t>
      </w:r>
      <w:r w:rsidR="007923B3">
        <w:rPr>
          <w:lang w:val="es-MX"/>
        </w:rPr>
        <w:t>debiendo quedar constancia de la toma de conocimiento y obligación de cumplimiento por parte los trabajadores de la Mutualidad.</w:t>
      </w:r>
    </w:p>
    <w:p w14:paraId="29C7064B" w14:textId="77777777" w:rsidR="00E66075" w:rsidRPr="00E66075" w:rsidRDefault="00E66075" w:rsidP="008239D4">
      <w:pPr>
        <w:pStyle w:val="Ttulo1"/>
        <w:numPr>
          <w:ilvl w:val="1"/>
          <w:numId w:val="9"/>
        </w:numPr>
        <w:spacing w:before="240"/>
      </w:pPr>
      <w:bookmarkStart w:id="68" w:name="_Toc462231318"/>
      <w:r>
        <w:t>Contenido Mínimo</w:t>
      </w:r>
      <w:bookmarkEnd w:id="68"/>
      <w:r>
        <w:t xml:space="preserve"> </w:t>
      </w:r>
    </w:p>
    <w:p w14:paraId="534944EF" w14:textId="77777777" w:rsidR="00E66075" w:rsidRDefault="00E66075" w:rsidP="000A3345">
      <w:pPr>
        <w:pStyle w:val="circular"/>
        <w:spacing w:before="240"/>
      </w:pPr>
      <w:r>
        <w:t>Dentro de los elementos que debe contener el Código</w:t>
      </w:r>
      <w:r w:rsidR="0038600E">
        <w:t>,</w:t>
      </w:r>
      <w:r>
        <w:t xml:space="preserve"> se mencionan:</w:t>
      </w:r>
    </w:p>
    <w:p w14:paraId="3CE66EEC" w14:textId="773EC4E1" w:rsidR="00E66075" w:rsidRDefault="00E66075" w:rsidP="008239D4">
      <w:pPr>
        <w:pStyle w:val="circular"/>
        <w:numPr>
          <w:ilvl w:val="0"/>
          <w:numId w:val="11"/>
        </w:numPr>
        <w:spacing w:before="240"/>
      </w:pPr>
      <w:r>
        <w:t>Declaración de valores, esto es, señalar los valores que resultan preponderantes para la Mutualidad, como por ejemplo: integridad y probidad; compromiso</w:t>
      </w:r>
      <w:r w:rsidR="00364A43">
        <w:t xml:space="preserve"> con las entidades empleadoras adherentes</w:t>
      </w:r>
      <w:r w:rsidR="00243CE4">
        <w:t>,</w:t>
      </w:r>
      <w:r w:rsidR="00364A43">
        <w:t xml:space="preserve"> compromiso con los trabador</w:t>
      </w:r>
      <w:r w:rsidR="006A5714">
        <w:t>es, pensionados y beneficiarios;</w:t>
      </w:r>
    </w:p>
    <w:p w14:paraId="6F3A355D" w14:textId="70D51E9F" w:rsidR="00364A43" w:rsidRDefault="00364A43" w:rsidP="008239D4">
      <w:pPr>
        <w:pStyle w:val="circular"/>
        <w:numPr>
          <w:ilvl w:val="0"/>
          <w:numId w:val="11"/>
        </w:numPr>
        <w:spacing w:before="240"/>
      </w:pPr>
      <w:r>
        <w:t>Relación con las entidades empleador</w:t>
      </w:r>
      <w:r w:rsidR="0054428B">
        <w:t>a</w:t>
      </w:r>
      <w:r>
        <w:t>s adherentes</w:t>
      </w:r>
      <w:r w:rsidR="00791ACE">
        <w:t xml:space="preserve"> y sus trabajadores</w:t>
      </w:r>
      <w:r>
        <w:t>, los trabajadores</w:t>
      </w:r>
      <w:r w:rsidR="00791ACE">
        <w:t xml:space="preserve"> de la Mutualidad</w:t>
      </w:r>
      <w:r>
        <w:t>, pensionados</w:t>
      </w:r>
      <w:r w:rsidR="00521782">
        <w:t xml:space="preserve">, </w:t>
      </w:r>
      <w:r>
        <w:t xml:space="preserve">beneficiarios, </w:t>
      </w:r>
      <w:r w:rsidR="00521782">
        <w:t>los servicios públicos, otras entidades, es decir, la comunidad en general donde exista presencia de la Mutual</w:t>
      </w:r>
      <w:r w:rsidR="00AF009C">
        <w:t>idad</w:t>
      </w:r>
      <w:r w:rsidR="00521782">
        <w:t xml:space="preserve">, </w:t>
      </w:r>
      <w:r>
        <w:t xml:space="preserve">indicando que </w:t>
      </w:r>
      <w:r w:rsidR="00AF009C">
        <w:t>ésta</w:t>
      </w:r>
      <w:r>
        <w:t xml:space="preserve"> tendrá como objetivo entregar con calidad y oportunidad las prestaciones que correspondan, basándose en el respeto, la transparencia, la </w:t>
      </w:r>
      <w:r w:rsidR="006A5714">
        <w:t>dignidad e igualdad en el trato;</w:t>
      </w:r>
    </w:p>
    <w:p w14:paraId="271E24A0" w14:textId="3CAD2984" w:rsidR="00364A43" w:rsidRDefault="00364A43" w:rsidP="008239D4">
      <w:pPr>
        <w:pStyle w:val="circular"/>
        <w:numPr>
          <w:ilvl w:val="0"/>
          <w:numId w:val="11"/>
        </w:numPr>
        <w:spacing w:before="240"/>
      </w:pPr>
      <w:r>
        <w:t>Mecanismos par</w:t>
      </w:r>
      <w:r w:rsidR="00824B7F">
        <w:t xml:space="preserve">a manejar conflictos de interés, en donde el interés personal, directo o indirecto pueda afectar la independencia de juicio en </w:t>
      </w:r>
      <w:r w:rsidR="006C1E36">
        <w:t>una</w:t>
      </w:r>
      <w:r w:rsidR="00824B7F">
        <w:t xml:space="preserve"> decisión o actuación que involucre </w:t>
      </w:r>
      <w:r w:rsidR="009E771A">
        <w:t>a la entidad</w:t>
      </w:r>
      <w:r w:rsidR="00824B7F">
        <w:t>. En estos casos</w:t>
      </w:r>
      <w:r w:rsidR="009E771A">
        <w:t>,</w:t>
      </w:r>
      <w:r w:rsidR="00824B7F">
        <w:t xml:space="preserve"> se debe dejar claro que se debe primar los intereses de la Mutualidad por sobre los propios, debiendo ser informada dicha situación</w:t>
      </w:r>
      <w:r w:rsidR="009E771A">
        <w:t xml:space="preserve"> según lo establezca la propia Mutualidad</w:t>
      </w:r>
      <w:r w:rsidR="006A5714">
        <w:t>;</w:t>
      </w:r>
    </w:p>
    <w:p w14:paraId="4A6FE112" w14:textId="64E4E9FE" w:rsidR="00364A43" w:rsidRDefault="00364A43" w:rsidP="008239D4">
      <w:pPr>
        <w:pStyle w:val="circular"/>
        <w:numPr>
          <w:ilvl w:val="0"/>
          <w:numId w:val="11"/>
        </w:numPr>
        <w:spacing w:before="240"/>
      </w:pPr>
      <w:r>
        <w:t xml:space="preserve">Manejo y uso de la información, que conoce en el uso de su función en la Mutualidad o de su desempeño en ella, de modo que los miembros del </w:t>
      </w:r>
      <w:r w:rsidR="006928D1">
        <w:t>Directorio</w:t>
      </w:r>
      <w:r>
        <w:t xml:space="preserve">, los </w:t>
      </w:r>
      <w:r w:rsidR="00F514DF">
        <w:t>G</w:t>
      </w:r>
      <w:r>
        <w:t xml:space="preserve">erentes, el </w:t>
      </w:r>
      <w:r w:rsidR="00F514DF">
        <w:t xml:space="preserve">Fiscal </w:t>
      </w:r>
      <w:r>
        <w:t xml:space="preserve">o cualquier </w:t>
      </w:r>
      <w:r w:rsidR="00A71C3C">
        <w:t xml:space="preserve">trabajador </w:t>
      </w:r>
      <w:r>
        <w:t xml:space="preserve">no pueda obtener ventajas, ganancias mediante la utilización de la información reservada o estratégica de la Mutualidad, ya sea directa o indirectamente, </w:t>
      </w:r>
      <w:r w:rsidR="006A5714">
        <w:t>o para beneficio propio o ajeno;</w:t>
      </w:r>
    </w:p>
    <w:p w14:paraId="411A4C4D" w14:textId="77777777" w:rsidR="00B13CAA" w:rsidRDefault="003E7081" w:rsidP="008239D4">
      <w:pPr>
        <w:pStyle w:val="circular"/>
        <w:numPr>
          <w:ilvl w:val="0"/>
          <w:numId w:val="11"/>
        </w:numPr>
        <w:spacing w:before="240"/>
      </w:pPr>
      <w:r>
        <w:t>Prohibición o t</w:t>
      </w:r>
      <w:r w:rsidR="0070425F">
        <w:t xml:space="preserve">ratamiento respecto a </w:t>
      </w:r>
      <w:r w:rsidR="009E771A">
        <w:t>regalos</w:t>
      </w:r>
      <w:r w:rsidR="00C0107A">
        <w:t>, obsequios, atenciones, servicios u otra clase de favores o be</w:t>
      </w:r>
      <w:r w:rsidR="0070425F">
        <w:t xml:space="preserve">neficios que, por una parte puedan recibir los trabajadores de la Mutualidad o por otra, la propia Mutualidad pueda entregar a terceros, todo motivado </w:t>
      </w:r>
      <w:r w:rsidR="00243CE4">
        <w:t>por</w:t>
      </w:r>
      <w:r w:rsidR="0070425F">
        <w:t xml:space="preserve"> querer influir en las decisiones vinculadas a procesos de compras, ventas, adquisiciones, licitaciones u otras negociaciones;</w:t>
      </w:r>
    </w:p>
    <w:p w14:paraId="28EDFADE" w14:textId="77777777" w:rsidR="00824B7F" w:rsidRDefault="003E7081" w:rsidP="008239D4">
      <w:pPr>
        <w:pStyle w:val="circular"/>
        <w:numPr>
          <w:ilvl w:val="0"/>
          <w:numId w:val="11"/>
        </w:numPr>
        <w:spacing w:before="240"/>
      </w:pPr>
      <w:r>
        <w:t>Establecer el debido ejercicio de poder o autoridad, para lo cual se debe expresar que quienes firmen documentos o represent</w:t>
      </w:r>
      <w:r w:rsidR="007B301B">
        <w:t>e</w:t>
      </w:r>
      <w:r>
        <w:t>n a la entidad, lo deban hacer debidamente envestido con dicha atribución o facultad, lo cual debe quedar debidamente constatado;</w:t>
      </w:r>
    </w:p>
    <w:p w14:paraId="4CBDE8C5" w14:textId="77777777" w:rsidR="00F372C9" w:rsidRPr="00267F81" w:rsidRDefault="003E7081" w:rsidP="008239D4">
      <w:pPr>
        <w:pStyle w:val="circular"/>
        <w:numPr>
          <w:ilvl w:val="0"/>
          <w:numId w:val="11"/>
        </w:numPr>
        <w:spacing w:before="240" w:after="240"/>
      </w:pPr>
      <w:r>
        <w:t>Promoción de la cultura anti f</w:t>
      </w:r>
      <w:r w:rsidR="00267F81">
        <w:t>raude, lo cual implica alentar a los trabajadores a preocuparse por la materia generando los debidos protocolos para realizar denuncias y dar su tratamiento, considerando que los fraudes, ilícitos e irregularidades pueden tener diversas formas de operar;</w:t>
      </w:r>
    </w:p>
    <w:p w14:paraId="2C97AA67" w14:textId="6490B5E9" w:rsidR="00267F81" w:rsidRDefault="002940DB" w:rsidP="008239D4">
      <w:pPr>
        <w:pStyle w:val="Prrafodelista"/>
        <w:numPr>
          <w:ilvl w:val="0"/>
          <w:numId w:val="11"/>
        </w:numPr>
        <w:spacing w:after="240"/>
        <w:jc w:val="both"/>
      </w:pPr>
      <w:r>
        <w:t xml:space="preserve">Estipular que </w:t>
      </w:r>
      <w:r w:rsidR="00267F81">
        <w:t>los trabajadores deben cumplir con el código, las leyes, regulaciones, estatutos, políticas y otras instrucciones administr</w:t>
      </w:r>
      <w:r w:rsidR="006A5714">
        <w:t>ativas que le sean aplicables;</w:t>
      </w:r>
    </w:p>
    <w:p w14:paraId="51710D48" w14:textId="3B812606" w:rsidR="00364A43" w:rsidRDefault="002940DB" w:rsidP="008239D4">
      <w:pPr>
        <w:pStyle w:val="circular"/>
        <w:numPr>
          <w:ilvl w:val="0"/>
          <w:numId w:val="11"/>
        </w:numPr>
        <w:spacing w:before="240" w:after="240"/>
      </w:pPr>
      <w:r>
        <w:t xml:space="preserve">Establecer sanciones frente a infracciones </w:t>
      </w:r>
      <w:r w:rsidR="007B301B">
        <w:t>al</w:t>
      </w:r>
      <w:r>
        <w:t xml:space="preserve"> Có</w:t>
      </w:r>
      <w:r w:rsidR="006A5714">
        <w:t>digo dependiendo de su gravedad;</w:t>
      </w:r>
    </w:p>
    <w:p w14:paraId="79175127" w14:textId="5F1EB68A" w:rsidR="00521782" w:rsidRDefault="00521782" w:rsidP="008239D4">
      <w:pPr>
        <w:pStyle w:val="circular"/>
        <w:numPr>
          <w:ilvl w:val="0"/>
          <w:numId w:val="11"/>
        </w:numPr>
        <w:spacing w:before="240" w:after="240"/>
      </w:pPr>
      <w:r>
        <w:t xml:space="preserve">Mecanismos de confidencialidad para </w:t>
      </w:r>
      <w:r w:rsidR="00AA07F7">
        <w:t xml:space="preserve">el </w:t>
      </w:r>
      <w:r>
        <w:t>trata</w:t>
      </w:r>
      <w:r w:rsidR="00AA07F7">
        <w:t>miento de</w:t>
      </w:r>
      <w:r>
        <w:t xml:space="preserve"> las denuncias presentadas po</w:t>
      </w:r>
      <w:r w:rsidR="006A5714">
        <w:t>r los trabajadores o adherentes, y</w:t>
      </w:r>
    </w:p>
    <w:p w14:paraId="0E9148BF" w14:textId="77777777" w:rsidR="00521782" w:rsidRDefault="00521782" w:rsidP="008239D4">
      <w:pPr>
        <w:pStyle w:val="circular"/>
        <w:numPr>
          <w:ilvl w:val="0"/>
          <w:numId w:val="11"/>
        </w:numPr>
        <w:spacing w:before="240" w:after="240"/>
      </w:pPr>
      <w:r>
        <w:t xml:space="preserve">Establecer la prohibición de adoptar medidas antiéticas. </w:t>
      </w:r>
    </w:p>
    <w:p w14:paraId="1FBAFC3A" w14:textId="77777777" w:rsidR="00417345" w:rsidRPr="003262B8" w:rsidRDefault="00417345" w:rsidP="000A3345">
      <w:pPr>
        <w:pStyle w:val="circular"/>
        <w:spacing w:before="240"/>
      </w:pPr>
    </w:p>
    <w:p w14:paraId="19B94708" w14:textId="77777777" w:rsidR="006A5714" w:rsidRDefault="006A5714">
      <w:pPr>
        <w:rPr>
          <w:rFonts w:ascii="Arial" w:hAnsi="Arial"/>
          <w:b/>
          <w:bCs/>
          <w:lang w:val="es-MX"/>
        </w:rPr>
      </w:pPr>
      <w:bookmarkStart w:id="69" w:name="_Toc462231319"/>
      <w:r>
        <w:br w:type="page"/>
      </w:r>
    </w:p>
    <w:p w14:paraId="055CC48C" w14:textId="384DBF86" w:rsidR="00EF3FDC" w:rsidRPr="009E16CC" w:rsidRDefault="00417345" w:rsidP="008239D4">
      <w:pPr>
        <w:pStyle w:val="Ttulo1"/>
        <w:numPr>
          <w:ilvl w:val="0"/>
          <w:numId w:val="9"/>
        </w:numPr>
        <w:spacing w:before="240"/>
      </w:pPr>
      <w:r w:rsidRPr="00AE7D93">
        <w:t>FORMALIDADES Y FUNCIONAMIENTO</w:t>
      </w:r>
      <w:bookmarkEnd w:id="69"/>
      <w:r w:rsidRPr="00AE7D93">
        <w:t xml:space="preserve"> </w:t>
      </w:r>
    </w:p>
    <w:p w14:paraId="52ECE7BB" w14:textId="55983E4E" w:rsidR="00EA6586" w:rsidRPr="003262B8" w:rsidRDefault="002A3D07" w:rsidP="008239D4">
      <w:pPr>
        <w:pStyle w:val="Ttulo1"/>
        <w:numPr>
          <w:ilvl w:val="1"/>
          <w:numId w:val="9"/>
        </w:numPr>
        <w:spacing w:before="240"/>
      </w:pPr>
      <w:bookmarkStart w:id="70" w:name="_Toc462231320"/>
      <w:r>
        <w:t xml:space="preserve">Información a los </w:t>
      </w:r>
      <w:r w:rsidR="00163207">
        <w:t xml:space="preserve">afiliados y </w:t>
      </w:r>
      <w:r>
        <w:t>adherentes</w:t>
      </w:r>
      <w:bookmarkEnd w:id="70"/>
    </w:p>
    <w:p w14:paraId="6582C59A" w14:textId="77777777" w:rsidR="00B87D12" w:rsidRDefault="00B87D12" w:rsidP="00EA6586">
      <w:pPr>
        <w:rPr>
          <w:rFonts w:ascii="Arial" w:hAnsi="Arial" w:cs="Arial"/>
          <w:sz w:val="22"/>
          <w:szCs w:val="22"/>
        </w:rPr>
      </w:pPr>
    </w:p>
    <w:p w14:paraId="64E38886" w14:textId="77777777" w:rsidR="00B87D12" w:rsidRDefault="00B87D12" w:rsidP="00B45BBB">
      <w:pPr>
        <w:jc w:val="both"/>
        <w:rPr>
          <w:rFonts w:ascii="Arial" w:hAnsi="Arial" w:cs="Arial"/>
          <w:sz w:val="22"/>
          <w:szCs w:val="22"/>
        </w:rPr>
      </w:pPr>
      <w:r>
        <w:rPr>
          <w:rFonts w:ascii="Arial" w:hAnsi="Arial" w:cs="Arial"/>
          <w:sz w:val="22"/>
          <w:szCs w:val="22"/>
        </w:rPr>
        <w:t xml:space="preserve">La </w:t>
      </w:r>
      <w:r w:rsidR="009E16CC">
        <w:rPr>
          <w:rFonts w:ascii="Arial" w:hAnsi="Arial" w:cs="Arial"/>
          <w:sz w:val="22"/>
          <w:szCs w:val="22"/>
        </w:rPr>
        <w:t>M</w:t>
      </w:r>
      <w:r>
        <w:rPr>
          <w:rFonts w:ascii="Arial" w:hAnsi="Arial" w:cs="Arial"/>
          <w:sz w:val="22"/>
          <w:szCs w:val="22"/>
        </w:rPr>
        <w:t xml:space="preserve">utualidad deberá </w:t>
      </w:r>
      <w:r w:rsidR="007B301B">
        <w:rPr>
          <w:rFonts w:ascii="Arial" w:hAnsi="Arial" w:cs="Arial"/>
          <w:sz w:val="22"/>
          <w:szCs w:val="22"/>
        </w:rPr>
        <w:t>d</w:t>
      </w:r>
      <w:r w:rsidR="009B4F42">
        <w:rPr>
          <w:rFonts w:ascii="Arial" w:hAnsi="Arial" w:cs="Arial"/>
          <w:sz w:val="22"/>
          <w:szCs w:val="22"/>
        </w:rPr>
        <w:t xml:space="preserve">isponer </w:t>
      </w:r>
      <w:r w:rsidR="007B301B">
        <w:rPr>
          <w:rFonts w:ascii="Arial" w:hAnsi="Arial" w:cs="Arial"/>
          <w:sz w:val="22"/>
          <w:szCs w:val="22"/>
        </w:rPr>
        <w:t xml:space="preserve">de </w:t>
      </w:r>
      <w:r w:rsidR="009B4F42">
        <w:rPr>
          <w:rFonts w:ascii="Arial" w:hAnsi="Arial" w:cs="Arial"/>
          <w:sz w:val="22"/>
          <w:szCs w:val="22"/>
        </w:rPr>
        <w:t xml:space="preserve">canales de comunicación con objeto de mantener constantemente </w:t>
      </w:r>
      <w:r w:rsidR="004D66B1">
        <w:rPr>
          <w:rFonts w:ascii="Arial" w:hAnsi="Arial" w:cs="Arial"/>
          <w:sz w:val="22"/>
          <w:szCs w:val="22"/>
        </w:rPr>
        <w:t xml:space="preserve">informados a adherentes y afiliados sobre </w:t>
      </w:r>
      <w:r w:rsidR="00B45BBB">
        <w:rPr>
          <w:rFonts w:ascii="Arial" w:hAnsi="Arial" w:cs="Arial"/>
          <w:sz w:val="22"/>
          <w:szCs w:val="22"/>
        </w:rPr>
        <w:t xml:space="preserve">temas relevantes de la </w:t>
      </w:r>
      <w:r w:rsidR="009E16CC">
        <w:rPr>
          <w:rFonts w:ascii="Arial" w:hAnsi="Arial" w:cs="Arial"/>
          <w:sz w:val="22"/>
          <w:szCs w:val="22"/>
        </w:rPr>
        <w:t>M</w:t>
      </w:r>
      <w:r w:rsidR="00B45BBB">
        <w:rPr>
          <w:rFonts w:ascii="Arial" w:hAnsi="Arial" w:cs="Arial"/>
          <w:sz w:val="22"/>
          <w:szCs w:val="22"/>
        </w:rPr>
        <w:t>utualidad</w:t>
      </w:r>
      <w:r w:rsidR="009B4F42">
        <w:rPr>
          <w:rFonts w:ascii="Arial" w:hAnsi="Arial" w:cs="Arial"/>
          <w:sz w:val="22"/>
          <w:szCs w:val="22"/>
        </w:rPr>
        <w:t xml:space="preserve"> y su gobierno corporativo</w:t>
      </w:r>
      <w:r w:rsidR="00B45BBB">
        <w:rPr>
          <w:rFonts w:ascii="Arial" w:hAnsi="Arial" w:cs="Arial"/>
          <w:sz w:val="22"/>
          <w:szCs w:val="22"/>
        </w:rPr>
        <w:t>, dentro de esta</w:t>
      </w:r>
      <w:r w:rsidR="009B4F42">
        <w:rPr>
          <w:rFonts w:ascii="Arial" w:hAnsi="Arial" w:cs="Arial"/>
          <w:sz w:val="22"/>
          <w:szCs w:val="22"/>
        </w:rPr>
        <w:t>s</w:t>
      </w:r>
      <w:r w:rsidR="00B45BBB">
        <w:rPr>
          <w:rFonts w:ascii="Arial" w:hAnsi="Arial" w:cs="Arial"/>
          <w:sz w:val="22"/>
          <w:szCs w:val="22"/>
        </w:rPr>
        <w:t xml:space="preserve"> </w:t>
      </w:r>
      <w:r w:rsidR="009B4F42">
        <w:rPr>
          <w:rFonts w:ascii="Arial" w:hAnsi="Arial" w:cs="Arial"/>
          <w:sz w:val="22"/>
          <w:szCs w:val="22"/>
        </w:rPr>
        <w:t xml:space="preserve">materias califican </w:t>
      </w:r>
      <w:r w:rsidR="004D66B1">
        <w:rPr>
          <w:rFonts w:ascii="Arial" w:hAnsi="Arial" w:cs="Arial"/>
          <w:sz w:val="22"/>
          <w:szCs w:val="22"/>
        </w:rPr>
        <w:t>e</w:t>
      </w:r>
      <w:r w:rsidR="00A972DF">
        <w:rPr>
          <w:rFonts w:ascii="Arial" w:hAnsi="Arial" w:cs="Arial"/>
          <w:sz w:val="22"/>
          <w:szCs w:val="22"/>
        </w:rPr>
        <w:t xml:space="preserve">l proceso de </w:t>
      </w:r>
      <w:r w:rsidR="0059538B">
        <w:rPr>
          <w:rFonts w:ascii="Arial" w:hAnsi="Arial" w:cs="Arial"/>
          <w:sz w:val="22"/>
          <w:szCs w:val="22"/>
        </w:rPr>
        <w:t>elección de directores, sus fechas relevantes, los requisitos estatutarios y legales que deben cumplir los directores</w:t>
      </w:r>
      <w:r w:rsidR="004D66B1">
        <w:rPr>
          <w:rFonts w:ascii="Arial" w:hAnsi="Arial" w:cs="Arial"/>
          <w:sz w:val="22"/>
          <w:szCs w:val="22"/>
        </w:rPr>
        <w:t xml:space="preserve">, </w:t>
      </w:r>
      <w:r w:rsidR="0059538B">
        <w:rPr>
          <w:rFonts w:ascii="Arial" w:hAnsi="Arial" w:cs="Arial"/>
          <w:sz w:val="22"/>
          <w:szCs w:val="22"/>
        </w:rPr>
        <w:t>los deberes y obligaciones que impl</w:t>
      </w:r>
      <w:r w:rsidR="004D66B1">
        <w:rPr>
          <w:rFonts w:ascii="Arial" w:hAnsi="Arial" w:cs="Arial"/>
          <w:sz w:val="22"/>
          <w:szCs w:val="22"/>
        </w:rPr>
        <w:t>ica la calidad de director, las fechas a desarrollarse las juntas gene</w:t>
      </w:r>
      <w:r w:rsidR="009B4F42">
        <w:rPr>
          <w:rFonts w:ascii="Arial" w:hAnsi="Arial" w:cs="Arial"/>
          <w:sz w:val="22"/>
          <w:szCs w:val="22"/>
        </w:rPr>
        <w:t>rales de adherentes, entre otras materias</w:t>
      </w:r>
      <w:r w:rsidR="004D66B1">
        <w:rPr>
          <w:rFonts w:ascii="Arial" w:hAnsi="Arial" w:cs="Arial"/>
          <w:sz w:val="22"/>
          <w:szCs w:val="22"/>
        </w:rPr>
        <w:t>.</w:t>
      </w:r>
      <w:r w:rsidR="009B4F42">
        <w:rPr>
          <w:rFonts w:ascii="Arial" w:hAnsi="Arial" w:cs="Arial"/>
          <w:sz w:val="22"/>
          <w:szCs w:val="22"/>
        </w:rPr>
        <w:t xml:space="preserve"> </w:t>
      </w:r>
    </w:p>
    <w:p w14:paraId="07F965E2" w14:textId="77777777" w:rsidR="00EF3FDC" w:rsidRDefault="00EF3FDC" w:rsidP="00B45BBB">
      <w:pPr>
        <w:jc w:val="both"/>
        <w:rPr>
          <w:rFonts w:ascii="Arial" w:hAnsi="Arial" w:cs="Arial"/>
          <w:sz w:val="22"/>
          <w:szCs w:val="22"/>
        </w:rPr>
      </w:pPr>
    </w:p>
    <w:p w14:paraId="05C6437B" w14:textId="77777777" w:rsidR="003276B4" w:rsidRPr="003262B8" w:rsidRDefault="00201438" w:rsidP="008239D4">
      <w:pPr>
        <w:pStyle w:val="Ttulo1"/>
        <w:numPr>
          <w:ilvl w:val="1"/>
          <w:numId w:val="9"/>
        </w:numPr>
        <w:spacing w:before="240"/>
      </w:pPr>
      <w:r>
        <w:t xml:space="preserve"> </w:t>
      </w:r>
      <w:bookmarkStart w:id="71" w:name="_Toc462231321"/>
      <w:r w:rsidR="003276B4" w:rsidRPr="003262B8">
        <w:t xml:space="preserve">Sesiones de </w:t>
      </w:r>
      <w:r w:rsidR="006928D1">
        <w:t>Directorio</w:t>
      </w:r>
      <w:bookmarkEnd w:id="71"/>
    </w:p>
    <w:p w14:paraId="221777E3" w14:textId="500240C1" w:rsidR="003276B4" w:rsidRPr="003262B8" w:rsidRDefault="004B7D5B" w:rsidP="000A3345">
      <w:pPr>
        <w:pStyle w:val="circular"/>
        <w:spacing w:before="240"/>
        <w:rPr>
          <w:lang w:val="es-ES"/>
        </w:rPr>
      </w:pPr>
      <w:r w:rsidRPr="003262B8">
        <w:rPr>
          <w:lang w:val="es-ES"/>
        </w:rPr>
        <w:t xml:space="preserve">El </w:t>
      </w:r>
      <w:r w:rsidR="006928D1">
        <w:rPr>
          <w:lang w:val="es-ES"/>
        </w:rPr>
        <w:t>Directorio</w:t>
      </w:r>
      <w:r w:rsidR="007B301B">
        <w:rPr>
          <w:lang w:val="es-ES"/>
        </w:rPr>
        <w:t xml:space="preserve"> y sus comités</w:t>
      </w:r>
      <w:r w:rsidRPr="003262B8">
        <w:rPr>
          <w:lang w:val="es-ES"/>
        </w:rPr>
        <w:t xml:space="preserve"> sesionará ca</w:t>
      </w:r>
      <w:r w:rsidR="00F5592C">
        <w:rPr>
          <w:lang w:val="es-ES"/>
        </w:rPr>
        <w:t xml:space="preserve">da vez que lo cite el </w:t>
      </w:r>
      <w:r w:rsidR="00C46DF6">
        <w:rPr>
          <w:lang w:val="es-ES"/>
        </w:rPr>
        <w:t>P</w:t>
      </w:r>
      <w:r w:rsidR="00F5592C">
        <w:rPr>
          <w:lang w:val="es-ES"/>
        </w:rPr>
        <w:t xml:space="preserve">residente, o según la periodicidad que el propio </w:t>
      </w:r>
      <w:r w:rsidR="006928D1">
        <w:rPr>
          <w:lang w:val="es-ES"/>
        </w:rPr>
        <w:t>Directorio</w:t>
      </w:r>
      <w:r w:rsidR="00F5592C">
        <w:rPr>
          <w:lang w:val="es-ES"/>
        </w:rPr>
        <w:t xml:space="preserve"> determine</w:t>
      </w:r>
      <w:r w:rsidR="00FA3614">
        <w:rPr>
          <w:lang w:val="es-ES"/>
        </w:rPr>
        <w:t>, para lo cual se deberá contar con una programación o calendario anual de reuniones</w:t>
      </w:r>
      <w:r w:rsidRPr="003262B8">
        <w:rPr>
          <w:lang w:val="es-ES"/>
        </w:rPr>
        <w:t xml:space="preserve">, </w:t>
      </w:r>
      <w:r w:rsidR="00FA3614">
        <w:rPr>
          <w:lang w:val="es-ES"/>
        </w:rPr>
        <w:t xml:space="preserve">en esta </w:t>
      </w:r>
      <w:r w:rsidRPr="003262B8">
        <w:rPr>
          <w:lang w:val="es-ES"/>
        </w:rPr>
        <w:t xml:space="preserve">instancia los directores se </w:t>
      </w:r>
      <w:r w:rsidR="00FA3614">
        <w:rPr>
          <w:lang w:val="es-ES"/>
        </w:rPr>
        <w:t xml:space="preserve">podrán </w:t>
      </w:r>
      <w:r w:rsidRPr="003262B8">
        <w:rPr>
          <w:lang w:val="es-ES"/>
        </w:rPr>
        <w:t>informar cabal y oportunamente de la conducción y situación de la Mutualidad, para luego deliberar y formalizar los acuerdos y decisiones que determinarán su funcionamiento.</w:t>
      </w:r>
    </w:p>
    <w:p w14:paraId="795F0DC3" w14:textId="77777777" w:rsidR="00864779" w:rsidRDefault="00864779" w:rsidP="000A3345">
      <w:pPr>
        <w:pStyle w:val="circular"/>
        <w:spacing w:before="240"/>
        <w:rPr>
          <w:lang w:val="es-ES"/>
        </w:rPr>
      </w:pPr>
      <w:r>
        <w:rPr>
          <w:lang w:val="es-ES"/>
        </w:rPr>
        <w:t>Para un adecuado fu</w:t>
      </w:r>
      <w:r w:rsidR="00C57933">
        <w:rPr>
          <w:lang w:val="es-ES"/>
        </w:rPr>
        <w:t xml:space="preserve">ncionamiento, los miembros del </w:t>
      </w:r>
      <w:r w:rsidR="006928D1">
        <w:rPr>
          <w:lang w:val="es-ES"/>
        </w:rPr>
        <w:t>Directorio</w:t>
      </w:r>
      <w:r w:rsidR="0002290F">
        <w:rPr>
          <w:lang w:val="es-ES"/>
        </w:rPr>
        <w:t xml:space="preserve">, tanto titulares como suplentes, </w:t>
      </w:r>
      <w:r>
        <w:rPr>
          <w:lang w:val="es-ES"/>
        </w:rPr>
        <w:t>deben tener acceso a información completa, precisa y relevante, de manera regular. Además, para celebrar reuniones, los directores deben contar, con suficiente antelación</w:t>
      </w:r>
      <w:r w:rsidR="008700CF">
        <w:rPr>
          <w:lang w:val="es-ES"/>
        </w:rPr>
        <w:t xml:space="preserve"> y no inferior a 5 días previo a la sesión</w:t>
      </w:r>
      <w:r>
        <w:rPr>
          <w:lang w:val="es-ES"/>
        </w:rPr>
        <w:t xml:space="preserve">, con el material específico referido a las materias que serán tratadas. </w:t>
      </w:r>
    </w:p>
    <w:p w14:paraId="4E9FEAEC" w14:textId="77777777" w:rsidR="00813AD4" w:rsidRDefault="0038681E" w:rsidP="000A3345">
      <w:pPr>
        <w:pStyle w:val="circular"/>
        <w:spacing w:before="240"/>
        <w:rPr>
          <w:lang w:val="es-ES"/>
        </w:rPr>
      </w:pPr>
      <w:r>
        <w:rPr>
          <w:lang w:val="es-ES"/>
        </w:rPr>
        <w:t>En caso que algún director, s</w:t>
      </w:r>
      <w:r w:rsidR="00C92589">
        <w:rPr>
          <w:lang w:val="es-ES"/>
        </w:rPr>
        <w:t>e ausente de a alguna sesión</w:t>
      </w:r>
      <w:r>
        <w:rPr>
          <w:lang w:val="es-ES"/>
        </w:rPr>
        <w:t>, será necesario que se presenten excusas formales y que ellas queden expresamente indicadas en las actas de la respectiva sesión.</w:t>
      </w:r>
    </w:p>
    <w:p w14:paraId="68044DF4" w14:textId="77777777" w:rsidR="0002290F" w:rsidRDefault="0002290F" w:rsidP="0002290F">
      <w:pPr>
        <w:pStyle w:val="circular"/>
        <w:spacing w:before="240"/>
        <w:rPr>
          <w:lang w:val="es-MX"/>
        </w:rPr>
      </w:pPr>
      <w:r>
        <w:rPr>
          <w:lang w:val="es-MX"/>
        </w:rPr>
        <w:t xml:space="preserve">El Presidente del Directorio deberá citar a todos los directores suplentes, para la realización de una sesión extraordinaria, una vez por trimestre, en la cual se dé cuenta de las gestiones realizadas por la Mutualidad en el último período, todo esto, con el objeto de mantener informados y actualizados en las distintas materias a todos los </w:t>
      </w:r>
      <w:r w:rsidR="00CE5C45">
        <w:rPr>
          <w:lang w:val="es-MX"/>
        </w:rPr>
        <w:t>d</w:t>
      </w:r>
      <w:r>
        <w:rPr>
          <w:lang w:val="es-MX"/>
        </w:rPr>
        <w:t xml:space="preserve">irectores.  </w:t>
      </w:r>
    </w:p>
    <w:p w14:paraId="082F6AE7" w14:textId="017B0C2D" w:rsidR="0002290F" w:rsidRDefault="0002290F" w:rsidP="0002290F">
      <w:pPr>
        <w:pStyle w:val="circular"/>
        <w:spacing w:before="240"/>
        <w:rPr>
          <w:lang w:val="es-MX"/>
        </w:rPr>
      </w:pPr>
      <w:r>
        <w:rPr>
          <w:lang w:val="es-MX"/>
        </w:rPr>
        <w:t>Además, con el objetivo de que todos los directores, tanto titulares como suplentes, se encuentren preparados para asumir sus funciones en las sesiones de Directorio, la Mutualidad deberá disponer de un canal de información</w:t>
      </w:r>
      <w:r w:rsidR="00DB1936">
        <w:rPr>
          <w:lang w:val="es-MX"/>
        </w:rPr>
        <w:t xml:space="preserve"> de acceso remoto</w:t>
      </w:r>
      <w:r>
        <w:rPr>
          <w:lang w:val="es-MX"/>
        </w:rPr>
        <w:t xml:space="preserve"> a través del cual los directores tomarán conocimiento de las materias relevantes de la administración, de forma </w:t>
      </w:r>
      <w:r w:rsidR="00CE5C45">
        <w:rPr>
          <w:lang w:val="es-MX"/>
        </w:rPr>
        <w:t>permanente</w:t>
      </w:r>
      <w:r>
        <w:rPr>
          <w:lang w:val="es-MX"/>
        </w:rPr>
        <w:t xml:space="preserve">. </w:t>
      </w:r>
    </w:p>
    <w:p w14:paraId="53DDD957" w14:textId="55501C87" w:rsidR="001649B2" w:rsidRDefault="004E39C0" w:rsidP="000A3345">
      <w:pPr>
        <w:pStyle w:val="circular"/>
        <w:spacing w:before="240"/>
        <w:rPr>
          <w:lang w:val="es-MX"/>
        </w:rPr>
      </w:pPr>
      <w:r>
        <w:rPr>
          <w:lang w:val="es-MX"/>
        </w:rPr>
        <w:t>Por su parte, en el caso de los directores laborales, la Mutualidad deberá informar a la empresa correspondiente respecto al trabajo del Directorio</w:t>
      </w:r>
      <w:r w:rsidR="006C4AF9">
        <w:rPr>
          <w:lang w:val="es-MX"/>
        </w:rPr>
        <w:t>, tiempo promedio necesario para que el direct</w:t>
      </w:r>
      <w:r w:rsidR="001649B2">
        <w:rPr>
          <w:lang w:val="es-MX"/>
        </w:rPr>
        <w:t>or/trabajador pueda asumir sus responsabilidades en la Mutualidad y cualquier</w:t>
      </w:r>
      <w:r w:rsidR="0096425B">
        <w:rPr>
          <w:lang w:val="es-MX"/>
        </w:rPr>
        <w:t xml:space="preserve"> otro</w:t>
      </w:r>
      <w:r w:rsidR="001649B2">
        <w:rPr>
          <w:lang w:val="es-MX"/>
        </w:rPr>
        <w:t xml:space="preserve"> aspecto administrativo necesario, todo con objeto </w:t>
      </w:r>
      <w:r w:rsidR="0096425B">
        <w:rPr>
          <w:lang w:val="es-MX"/>
        </w:rPr>
        <w:t xml:space="preserve">de facilitar que el </w:t>
      </w:r>
      <w:r w:rsidR="002F6634">
        <w:rPr>
          <w:lang w:val="es-MX"/>
        </w:rPr>
        <w:t>D</w:t>
      </w:r>
      <w:r w:rsidR="0096425B">
        <w:rPr>
          <w:lang w:val="es-MX"/>
        </w:rPr>
        <w:t>irector laboral pueda compatibilizar el doble rol que tiene en ambas entidades.</w:t>
      </w:r>
    </w:p>
    <w:p w14:paraId="0A48BB6F" w14:textId="77777777" w:rsidR="0096425B" w:rsidRDefault="0096425B" w:rsidP="000A3345">
      <w:pPr>
        <w:pStyle w:val="circular"/>
        <w:spacing w:before="240"/>
        <w:rPr>
          <w:lang w:val="es-MX"/>
        </w:rPr>
      </w:pPr>
    </w:p>
    <w:p w14:paraId="047B6AA1" w14:textId="73E6BF17" w:rsidR="003262B8" w:rsidRPr="003262B8" w:rsidRDefault="003262B8" w:rsidP="008239D4">
      <w:pPr>
        <w:pStyle w:val="Ttulo1"/>
        <w:numPr>
          <w:ilvl w:val="1"/>
          <w:numId w:val="9"/>
        </w:numPr>
        <w:spacing w:before="240"/>
      </w:pPr>
      <w:bookmarkStart w:id="72" w:name="_Toc462231322"/>
      <w:r w:rsidRPr="003262B8">
        <w:t xml:space="preserve">Actas de Sesiones del </w:t>
      </w:r>
      <w:r w:rsidR="006928D1">
        <w:t>Directorio</w:t>
      </w:r>
      <w:r w:rsidRPr="003262B8">
        <w:t xml:space="preserve"> y sus Comités</w:t>
      </w:r>
      <w:bookmarkEnd w:id="72"/>
    </w:p>
    <w:p w14:paraId="0DB64914" w14:textId="77777777" w:rsidR="003262B8" w:rsidRPr="00AE7D93" w:rsidRDefault="003262B8" w:rsidP="008239D4">
      <w:pPr>
        <w:pStyle w:val="Ttulo1"/>
        <w:numPr>
          <w:ilvl w:val="2"/>
          <w:numId w:val="9"/>
        </w:numPr>
        <w:spacing w:before="240"/>
        <w:ind w:left="1296"/>
      </w:pPr>
      <w:bookmarkStart w:id="73" w:name="_Toc462231323"/>
      <w:r w:rsidRPr="00AE7D93">
        <w:t>Contenido de las actas</w:t>
      </w:r>
      <w:bookmarkEnd w:id="73"/>
    </w:p>
    <w:p w14:paraId="251E4CA6" w14:textId="77777777" w:rsidR="0034482F" w:rsidRDefault="00C559D6" w:rsidP="00D13EE1">
      <w:pPr>
        <w:pStyle w:val="circular"/>
        <w:spacing w:before="240"/>
        <w:ind w:left="576"/>
      </w:pPr>
      <w:r>
        <w:t>L</w:t>
      </w:r>
      <w:r w:rsidR="00201438">
        <w:t>a</w:t>
      </w:r>
      <w:r>
        <w:t xml:space="preserve">s </w:t>
      </w:r>
      <w:r w:rsidR="00201438">
        <w:t xml:space="preserve">deliberaciones y los </w:t>
      </w:r>
      <w:r>
        <w:t xml:space="preserve">acuerdos </w:t>
      </w:r>
      <w:r w:rsidR="0002290F">
        <w:t>del Directorio</w:t>
      </w:r>
      <w:r>
        <w:t xml:space="preserve">, así como los antecedentes y fundamentos que fueron utilizados para su </w:t>
      </w:r>
      <w:r w:rsidR="00201438">
        <w:t>consideración</w:t>
      </w:r>
      <w:r>
        <w:t xml:space="preserve">, deberán quedar constatado en un libro de actas, los cuales deberán quedar </w:t>
      </w:r>
      <w:r w:rsidR="0000700E">
        <w:t>almacenad</w:t>
      </w:r>
      <w:r w:rsidR="00201438">
        <w:t>o</w:t>
      </w:r>
      <w:r w:rsidR="0000700E">
        <w:t>s en medios que a lo largo del tiempo garanticen la fidelidad e inte</w:t>
      </w:r>
      <w:r w:rsidR="00C660F2">
        <w:t xml:space="preserve">gridad </w:t>
      </w:r>
      <w:r w:rsidR="0034482F">
        <w:t>del contenido, registro de asistentes, las firmas, votaciones y observaciones realizadas por los integrantes de estas instancias.</w:t>
      </w:r>
    </w:p>
    <w:p w14:paraId="166F419E" w14:textId="77777777" w:rsidR="0000700E" w:rsidRDefault="0000700E" w:rsidP="00D13EE1">
      <w:pPr>
        <w:pStyle w:val="circular"/>
        <w:spacing w:before="240"/>
        <w:ind w:left="576"/>
      </w:pPr>
      <w:r>
        <w:t xml:space="preserve">Los documentos y demás antecedentes que formen parte de un acta de sesión de </w:t>
      </w:r>
      <w:r w:rsidR="006928D1">
        <w:t>Directorio</w:t>
      </w:r>
      <w:r>
        <w:t xml:space="preserve"> </w:t>
      </w:r>
      <w:r w:rsidR="0034482F">
        <w:t xml:space="preserve">o su comité </w:t>
      </w:r>
      <w:r>
        <w:t>deberán ser almacenados en medios que cumplan las mismas con</w:t>
      </w:r>
      <w:r w:rsidR="00B51DF1">
        <w:t>diciones requeridas a las actas</w:t>
      </w:r>
      <w:r>
        <w:t>.</w:t>
      </w:r>
    </w:p>
    <w:p w14:paraId="4534FE8C" w14:textId="66B0EDC2" w:rsidR="00EC108B" w:rsidRDefault="00B51DF1" w:rsidP="00D13EE1">
      <w:pPr>
        <w:pStyle w:val="circular"/>
        <w:spacing w:before="240"/>
        <w:ind w:left="576"/>
        <w:rPr>
          <w:lang w:val="es-ES"/>
        </w:rPr>
      </w:pPr>
      <w:r>
        <w:rPr>
          <w:lang w:val="es-ES"/>
        </w:rPr>
        <w:t xml:space="preserve">El acta se considerará valida una vez sea suscrita, en </w:t>
      </w:r>
      <w:r w:rsidR="0018357F">
        <w:rPr>
          <w:lang w:val="es-ES"/>
        </w:rPr>
        <w:t xml:space="preserve">el caso que algún </w:t>
      </w:r>
      <w:r w:rsidR="002F6634">
        <w:rPr>
          <w:lang w:val="es-ES"/>
        </w:rPr>
        <w:t>D</w:t>
      </w:r>
      <w:r w:rsidR="0018357F">
        <w:rPr>
          <w:lang w:val="es-ES"/>
        </w:rPr>
        <w:t>irector no compa</w:t>
      </w:r>
      <w:r>
        <w:rPr>
          <w:lang w:val="es-ES"/>
        </w:rPr>
        <w:t>rta el acuerdo adoptado</w:t>
      </w:r>
      <w:r w:rsidR="0018357F">
        <w:rPr>
          <w:lang w:val="es-ES"/>
        </w:rPr>
        <w:t xml:space="preserve"> o considere que el documento adolece de inexactitudes u omisiones, podrá dejar constancia en el acta de las salvedades necesarias, previo a su firma</w:t>
      </w:r>
      <w:r w:rsidR="00EC108B">
        <w:rPr>
          <w:lang w:val="es-ES"/>
        </w:rPr>
        <w:t xml:space="preserve">. </w:t>
      </w:r>
    </w:p>
    <w:p w14:paraId="1D162AE3" w14:textId="763DD69B" w:rsidR="005428FF" w:rsidRDefault="00201438" w:rsidP="008239D4">
      <w:pPr>
        <w:pStyle w:val="Ttulo1"/>
        <w:numPr>
          <w:ilvl w:val="2"/>
          <w:numId w:val="9"/>
        </w:numPr>
        <w:spacing w:before="240"/>
        <w:ind w:left="1296"/>
      </w:pPr>
      <w:bookmarkStart w:id="74" w:name="_Toc456780730"/>
      <w:bookmarkStart w:id="75" w:name="_Toc457485086"/>
      <w:bookmarkStart w:id="76" w:name="_Toc457485175"/>
      <w:bookmarkStart w:id="77" w:name="_Toc457575322"/>
      <w:bookmarkStart w:id="78" w:name="_Toc457925088"/>
      <w:bookmarkStart w:id="79" w:name="_Toc457925176"/>
      <w:bookmarkStart w:id="80" w:name="_Toc458007583"/>
      <w:bookmarkStart w:id="81" w:name="_Toc456780731"/>
      <w:bookmarkStart w:id="82" w:name="_Toc457485087"/>
      <w:bookmarkStart w:id="83" w:name="_Toc457485176"/>
      <w:bookmarkStart w:id="84" w:name="_Toc457575323"/>
      <w:bookmarkStart w:id="85" w:name="_Toc457925089"/>
      <w:bookmarkStart w:id="86" w:name="_Toc457925177"/>
      <w:bookmarkStart w:id="87" w:name="_Toc458007584"/>
      <w:bookmarkStart w:id="88" w:name="_Toc456780732"/>
      <w:bookmarkStart w:id="89" w:name="_Toc457485088"/>
      <w:bookmarkStart w:id="90" w:name="_Toc457485177"/>
      <w:bookmarkStart w:id="91" w:name="_Toc457575324"/>
      <w:bookmarkStart w:id="92" w:name="_Toc457925090"/>
      <w:bookmarkStart w:id="93" w:name="_Toc457925178"/>
      <w:bookmarkStart w:id="94" w:name="_Toc458007585"/>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t xml:space="preserve"> </w:t>
      </w:r>
      <w:bookmarkStart w:id="95" w:name="_Toc462231324"/>
      <w:r w:rsidR="0018357F">
        <w:t>Identificación</w:t>
      </w:r>
      <w:r w:rsidR="005428FF">
        <w:t xml:space="preserve"> de las actas</w:t>
      </w:r>
      <w:bookmarkEnd w:id="95"/>
    </w:p>
    <w:p w14:paraId="73DC02CC" w14:textId="13670A06" w:rsidR="0054428B" w:rsidRDefault="005428FF" w:rsidP="007105C8">
      <w:pPr>
        <w:pStyle w:val="circular"/>
        <w:spacing w:before="240"/>
        <w:ind w:left="576"/>
      </w:pPr>
      <w:r>
        <w:t>Las actas de sesiones ordinarias y extraordinarias deberán</w:t>
      </w:r>
      <w:r w:rsidR="00593B91">
        <w:t xml:space="preserve"> numerarse en forma correlativa</w:t>
      </w:r>
      <w:r w:rsidR="00C01417">
        <w:t>, e</w:t>
      </w:r>
      <w:r>
        <w:t xml:space="preserve">sta numeración deberá figurar tanto en el acta oficial que se inserte en el libro correspondiente, como en la copia </w:t>
      </w:r>
      <w:r w:rsidR="0018357F">
        <w:t>que eventualmente sea enviada a ésta Superintendencia.</w:t>
      </w:r>
    </w:p>
    <w:p w14:paraId="53B6B77B" w14:textId="7B997790" w:rsidR="008E7998" w:rsidRPr="007105C8" w:rsidRDefault="008E7998" w:rsidP="00A726C1">
      <w:pPr>
        <w:pStyle w:val="Ttulo1"/>
        <w:numPr>
          <w:ilvl w:val="2"/>
          <w:numId w:val="9"/>
        </w:numPr>
        <w:spacing w:before="240"/>
        <w:ind w:left="1296"/>
      </w:pPr>
      <w:bookmarkStart w:id="96" w:name="_Toc462231325"/>
      <w:r>
        <w:t>Ejecución de las actas</w:t>
      </w:r>
      <w:bookmarkEnd w:id="96"/>
    </w:p>
    <w:p w14:paraId="23A9DE46" w14:textId="77777777" w:rsidR="008E7998" w:rsidRPr="008E7998" w:rsidRDefault="008E7998" w:rsidP="008E7998">
      <w:pPr>
        <w:pStyle w:val="circular"/>
        <w:spacing w:before="240"/>
        <w:ind w:left="576"/>
      </w:pPr>
      <w:r w:rsidRPr="00A726C1">
        <w:t>Respecto de aquellos acuerdos de Directorio</w:t>
      </w:r>
      <w:r w:rsidR="0054428B">
        <w:t xml:space="preserve"> adoptados como</w:t>
      </w:r>
      <w:r w:rsidRPr="00A726C1">
        <w:t xml:space="preserve"> de ejecución inmediata y </w:t>
      </w:r>
      <w:r w:rsidR="0054428B">
        <w:t xml:space="preserve">que </w:t>
      </w:r>
      <w:r w:rsidRPr="00A726C1">
        <w:t xml:space="preserve">deben ser sometidos a consideración de esta Superintendencia, se suspenderá su ejecución hasta la aprobación del citado acuerdo por parte de este Organismo Fiscalizador.   </w:t>
      </w:r>
    </w:p>
    <w:p w14:paraId="46C0EF2F" w14:textId="77777777" w:rsidR="00864779" w:rsidRDefault="00864779" w:rsidP="000A3345">
      <w:pPr>
        <w:pStyle w:val="circular"/>
        <w:spacing w:before="240"/>
      </w:pPr>
    </w:p>
    <w:p w14:paraId="72A4AA0C" w14:textId="77777777" w:rsidR="003F6637" w:rsidRPr="003F6637" w:rsidRDefault="00D13EE1" w:rsidP="008239D4">
      <w:pPr>
        <w:pStyle w:val="Ttulo1"/>
        <w:numPr>
          <w:ilvl w:val="1"/>
          <w:numId w:val="9"/>
        </w:numPr>
        <w:spacing w:before="240"/>
      </w:pPr>
      <w:r>
        <w:t xml:space="preserve"> </w:t>
      </w:r>
      <w:bookmarkStart w:id="97" w:name="_Toc462231326"/>
      <w:r w:rsidR="003F6637" w:rsidRPr="003F6637">
        <w:t xml:space="preserve">Citación a las sesiones del </w:t>
      </w:r>
      <w:r w:rsidR="006928D1">
        <w:t>Directorio</w:t>
      </w:r>
      <w:bookmarkEnd w:id="97"/>
      <w:r w:rsidR="003F6637" w:rsidRPr="003F6637">
        <w:t xml:space="preserve"> </w:t>
      </w:r>
    </w:p>
    <w:p w14:paraId="321C959B" w14:textId="77777777" w:rsidR="003F6637" w:rsidRDefault="003F6637" w:rsidP="000A3345">
      <w:pPr>
        <w:pStyle w:val="circular"/>
        <w:spacing w:before="240"/>
        <w:rPr>
          <w:lang w:val="es-ES"/>
        </w:rPr>
      </w:pPr>
      <w:r>
        <w:rPr>
          <w:lang w:val="es-ES"/>
        </w:rPr>
        <w:t xml:space="preserve">El </w:t>
      </w:r>
      <w:r w:rsidR="006928D1">
        <w:rPr>
          <w:lang w:val="es-ES"/>
        </w:rPr>
        <w:t>Directorio</w:t>
      </w:r>
      <w:r>
        <w:rPr>
          <w:lang w:val="es-ES"/>
        </w:rPr>
        <w:t xml:space="preserve"> deberá establecer los plazos mínimo </w:t>
      </w:r>
      <w:r w:rsidR="006C1E36">
        <w:rPr>
          <w:lang w:val="es-ES"/>
        </w:rPr>
        <w:t>y</w:t>
      </w:r>
      <w:r>
        <w:rPr>
          <w:lang w:val="es-ES"/>
        </w:rPr>
        <w:t xml:space="preserve"> los mecanismos adecuados para citar, con la antelación nec</w:t>
      </w:r>
      <w:r w:rsidR="006806F0">
        <w:rPr>
          <w:lang w:val="es-ES"/>
        </w:rPr>
        <w:t xml:space="preserve">esaria a sus directores, tanto </w:t>
      </w:r>
      <w:r>
        <w:rPr>
          <w:lang w:val="es-ES"/>
        </w:rPr>
        <w:t>a las sesiones ordinarias como extraordinarias que se celebren.</w:t>
      </w:r>
    </w:p>
    <w:p w14:paraId="0DA42FE8" w14:textId="77777777" w:rsidR="00EB1E58" w:rsidRDefault="00EB1E58" w:rsidP="000A3345">
      <w:pPr>
        <w:pStyle w:val="circular"/>
        <w:spacing w:before="240"/>
        <w:rPr>
          <w:lang w:val="es-ES"/>
        </w:rPr>
      </w:pPr>
      <w:r>
        <w:rPr>
          <w:lang w:val="es-ES"/>
        </w:rPr>
        <w:t xml:space="preserve">A la citación antes referida, se debe adjuntar la respectiva tabla que contenga las materias </w:t>
      </w:r>
      <w:r w:rsidR="006806F0">
        <w:rPr>
          <w:lang w:val="es-ES"/>
        </w:rPr>
        <w:t xml:space="preserve">a tratar </w:t>
      </w:r>
      <w:r>
        <w:rPr>
          <w:lang w:val="es-ES"/>
        </w:rPr>
        <w:t xml:space="preserve">y, cuando corresponda, </w:t>
      </w:r>
      <w:r w:rsidR="00A32939">
        <w:rPr>
          <w:lang w:val="es-ES"/>
        </w:rPr>
        <w:t>los antecedentes necesarios</w:t>
      </w:r>
      <w:r>
        <w:rPr>
          <w:lang w:val="es-ES"/>
        </w:rPr>
        <w:t xml:space="preserve"> para el análisis previo por parte de</w:t>
      </w:r>
      <w:r w:rsidR="0018357F">
        <w:rPr>
          <w:lang w:val="es-ES"/>
        </w:rPr>
        <w:t xml:space="preserve"> </w:t>
      </w:r>
      <w:r>
        <w:rPr>
          <w:lang w:val="es-ES"/>
        </w:rPr>
        <w:t>los directores.</w:t>
      </w:r>
    </w:p>
    <w:p w14:paraId="6ECE8D87" w14:textId="4FA0B33D" w:rsidR="00F17CBC" w:rsidRDefault="002C275C" w:rsidP="000A3345">
      <w:pPr>
        <w:pStyle w:val="circular"/>
        <w:spacing w:before="240"/>
        <w:rPr>
          <w:lang w:val="es-ES"/>
        </w:rPr>
      </w:pPr>
      <w:r>
        <w:rPr>
          <w:lang w:val="es-ES"/>
        </w:rPr>
        <w:t xml:space="preserve">Se considera buena </w:t>
      </w:r>
      <w:r w:rsidR="006E36C6">
        <w:rPr>
          <w:lang w:val="es-ES"/>
        </w:rPr>
        <w:t>práctica</w:t>
      </w:r>
      <w:r>
        <w:rPr>
          <w:lang w:val="es-ES"/>
        </w:rPr>
        <w:t xml:space="preserve"> que al principio de cada año, se establezcan los temas a considerar durante </w:t>
      </w:r>
      <w:r w:rsidR="006806F0">
        <w:rPr>
          <w:lang w:val="es-ES"/>
        </w:rPr>
        <w:t>el transcurso del mismo</w:t>
      </w:r>
      <w:r w:rsidR="006E36C6">
        <w:rPr>
          <w:lang w:val="es-ES"/>
        </w:rPr>
        <w:t>, generando al mismo tiempo un cronograma para discutirlo</w:t>
      </w:r>
      <w:r w:rsidR="00C46DF6">
        <w:rPr>
          <w:lang w:val="es-ES"/>
        </w:rPr>
        <w:t>s</w:t>
      </w:r>
      <w:r w:rsidR="006E36C6">
        <w:rPr>
          <w:lang w:val="es-ES"/>
        </w:rPr>
        <w:t>.</w:t>
      </w:r>
    </w:p>
    <w:p w14:paraId="0ACB94EB" w14:textId="77777777" w:rsidR="004E5B8F" w:rsidRDefault="004E5B8F" w:rsidP="000A3345">
      <w:pPr>
        <w:pStyle w:val="circular"/>
        <w:spacing w:before="240"/>
        <w:rPr>
          <w:lang w:val="es-ES"/>
        </w:rPr>
      </w:pPr>
    </w:p>
    <w:p w14:paraId="0518615E" w14:textId="01F28791" w:rsidR="00F17CBC" w:rsidRPr="003F6637" w:rsidRDefault="00D13EE1" w:rsidP="008239D4">
      <w:pPr>
        <w:pStyle w:val="Ttulo1"/>
        <w:numPr>
          <w:ilvl w:val="1"/>
          <w:numId w:val="9"/>
        </w:numPr>
        <w:spacing w:before="240"/>
      </w:pPr>
      <w:r>
        <w:t xml:space="preserve"> </w:t>
      </w:r>
      <w:bookmarkStart w:id="98" w:name="_Toc462231327"/>
      <w:r w:rsidR="00881B6D">
        <w:t xml:space="preserve">Inducción y </w:t>
      </w:r>
      <w:r w:rsidR="00F17CBC">
        <w:t>Capacitación</w:t>
      </w:r>
      <w:r w:rsidR="0012236C">
        <w:t xml:space="preserve"> </w:t>
      </w:r>
      <w:r w:rsidR="008842E0">
        <w:t xml:space="preserve">permanente </w:t>
      </w:r>
      <w:r w:rsidR="0012236C">
        <w:t>a Directores</w:t>
      </w:r>
      <w:bookmarkEnd w:id="98"/>
    </w:p>
    <w:p w14:paraId="135C073A" w14:textId="77777777" w:rsidR="00241662" w:rsidRDefault="004479EE" w:rsidP="009643D3">
      <w:pPr>
        <w:pStyle w:val="circular"/>
        <w:shd w:val="clear" w:color="auto" w:fill="FFFFFF" w:themeFill="background1"/>
        <w:spacing w:before="240"/>
        <w:rPr>
          <w:lang w:val="es-MX"/>
        </w:rPr>
      </w:pPr>
      <w:r>
        <w:rPr>
          <w:lang w:val="es-MX"/>
        </w:rPr>
        <w:t xml:space="preserve">La Mutualidad debe tener procedimientos y mecanismos formales de </w:t>
      </w:r>
      <w:r w:rsidR="00241662">
        <w:rPr>
          <w:lang w:val="es-MX"/>
        </w:rPr>
        <w:t xml:space="preserve">inducción y </w:t>
      </w:r>
      <w:r>
        <w:rPr>
          <w:lang w:val="es-MX"/>
        </w:rPr>
        <w:t xml:space="preserve">capacitación </w:t>
      </w:r>
      <w:r w:rsidR="00471444">
        <w:rPr>
          <w:lang w:val="es-MX"/>
        </w:rPr>
        <w:t>dirigido</w:t>
      </w:r>
      <w:r w:rsidR="00241662">
        <w:rPr>
          <w:lang w:val="es-MX"/>
        </w:rPr>
        <w:t>s</w:t>
      </w:r>
      <w:r w:rsidR="00471444">
        <w:rPr>
          <w:lang w:val="es-MX"/>
        </w:rPr>
        <w:t xml:space="preserve"> a sus directores, </w:t>
      </w:r>
      <w:r>
        <w:rPr>
          <w:lang w:val="es-MX"/>
        </w:rPr>
        <w:t>para estos efectos</w:t>
      </w:r>
      <w:r w:rsidR="00471444">
        <w:rPr>
          <w:lang w:val="es-MX"/>
        </w:rPr>
        <w:t>,</w:t>
      </w:r>
      <w:r>
        <w:rPr>
          <w:lang w:val="es-MX"/>
        </w:rPr>
        <w:t xml:space="preserve"> </w:t>
      </w:r>
      <w:r w:rsidR="009643D3">
        <w:rPr>
          <w:lang w:val="es-MX"/>
        </w:rPr>
        <w:t xml:space="preserve">será necesario mantener actualizado un levantamiento de los </w:t>
      </w:r>
      <w:r w:rsidR="00471444">
        <w:rPr>
          <w:lang w:val="es-MX"/>
        </w:rPr>
        <w:t xml:space="preserve">conocimientos y habilidades básicas que debieran tener los directores para poder cumplir </w:t>
      </w:r>
      <w:r w:rsidR="009643D3">
        <w:rPr>
          <w:lang w:val="es-MX"/>
        </w:rPr>
        <w:t xml:space="preserve">satisfactoriamente </w:t>
      </w:r>
      <w:r w:rsidR="00471444">
        <w:rPr>
          <w:lang w:val="es-MX"/>
        </w:rPr>
        <w:t>su rol</w:t>
      </w:r>
      <w:r w:rsidR="00EB4F1A">
        <w:rPr>
          <w:lang w:val="es-MX"/>
        </w:rPr>
        <w:t>.</w:t>
      </w:r>
    </w:p>
    <w:p w14:paraId="4C8DF8C3" w14:textId="1BE8A6F3" w:rsidR="005B35D1" w:rsidRDefault="003D6D41" w:rsidP="005B35D1">
      <w:pPr>
        <w:pStyle w:val="circular"/>
        <w:spacing w:before="240"/>
        <w:rPr>
          <w:lang w:val="es-MX"/>
        </w:rPr>
      </w:pPr>
      <w:r>
        <w:rPr>
          <w:lang w:val="es-MX"/>
        </w:rPr>
        <w:t>E</w:t>
      </w:r>
      <w:r w:rsidR="0018357F">
        <w:rPr>
          <w:lang w:val="es-MX"/>
        </w:rPr>
        <w:t xml:space="preserve">n las actividades de </w:t>
      </w:r>
      <w:r w:rsidR="005B35D1">
        <w:rPr>
          <w:lang w:val="es-MX"/>
        </w:rPr>
        <w:t>inducción y capacitación</w:t>
      </w:r>
      <w:r>
        <w:rPr>
          <w:lang w:val="es-MX"/>
        </w:rPr>
        <w:t>, se deben incluir al menos, las siguientes materias</w:t>
      </w:r>
      <w:r w:rsidR="005B35D1">
        <w:rPr>
          <w:lang w:val="es-MX"/>
        </w:rPr>
        <w:t>:</w:t>
      </w:r>
    </w:p>
    <w:p w14:paraId="7D8D2F9F" w14:textId="77777777" w:rsidR="004B0E13" w:rsidRDefault="004B0E13" w:rsidP="008239D4">
      <w:pPr>
        <w:pStyle w:val="circular"/>
        <w:numPr>
          <w:ilvl w:val="0"/>
          <w:numId w:val="7"/>
        </w:numPr>
        <w:spacing w:before="240"/>
        <w:rPr>
          <w:lang w:val="es-MX"/>
        </w:rPr>
      </w:pPr>
      <w:r w:rsidRPr="004B0E13">
        <w:rPr>
          <w:lang w:val="es-MX"/>
        </w:rPr>
        <w:t xml:space="preserve">El plan de trabajo del </w:t>
      </w:r>
      <w:r w:rsidR="006928D1">
        <w:rPr>
          <w:lang w:val="es-MX"/>
        </w:rPr>
        <w:t>Directorio</w:t>
      </w:r>
      <w:r w:rsidR="00BC6738">
        <w:rPr>
          <w:lang w:val="es-MX"/>
        </w:rPr>
        <w:t xml:space="preserve">, </w:t>
      </w:r>
      <w:r w:rsidRPr="004B0E13">
        <w:rPr>
          <w:lang w:val="es-MX"/>
        </w:rPr>
        <w:t>los comités y sus objetivos;</w:t>
      </w:r>
    </w:p>
    <w:p w14:paraId="2C68DE59" w14:textId="77777777" w:rsidR="004B0E13" w:rsidRDefault="004B0E13" w:rsidP="008239D4">
      <w:pPr>
        <w:pStyle w:val="circular"/>
        <w:numPr>
          <w:ilvl w:val="0"/>
          <w:numId w:val="7"/>
        </w:numPr>
        <w:spacing w:before="240"/>
        <w:ind w:left="708"/>
        <w:rPr>
          <w:lang w:val="es-MX"/>
        </w:rPr>
      </w:pPr>
      <w:r w:rsidRPr="004B0E13">
        <w:rPr>
          <w:lang w:val="es-MX"/>
        </w:rPr>
        <w:t>El seguro contra riesgos de accidentes del trabajo y enfermedades pr</w:t>
      </w:r>
      <w:r>
        <w:rPr>
          <w:lang w:val="es-MX"/>
        </w:rPr>
        <w:t>ofesionales de la Ley Nº 16</w:t>
      </w:r>
      <w:r w:rsidR="005D3DAD">
        <w:rPr>
          <w:lang w:val="es-MX"/>
        </w:rPr>
        <w:t>.744</w:t>
      </w:r>
      <w:r w:rsidR="00BD1675">
        <w:rPr>
          <w:lang w:val="es-MX"/>
        </w:rPr>
        <w:t xml:space="preserve"> y su normativa aplicable</w:t>
      </w:r>
      <w:r w:rsidR="005D3DAD">
        <w:rPr>
          <w:lang w:val="es-MX"/>
        </w:rPr>
        <w:t>;</w:t>
      </w:r>
    </w:p>
    <w:p w14:paraId="4E26D246" w14:textId="77777777" w:rsidR="004B0E13" w:rsidRDefault="004B0E13" w:rsidP="008239D4">
      <w:pPr>
        <w:pStyle w:val="circular"/>
        <w:numPr>
          <w:ilvl w:val="0"/>
          <w:numId w:val="7"/>
        </w:numPr>
        <w:spacing w:before="240"/>
        <w:ind w:left="708"/>
        <w:rPr>
          <w:lang w:val="es-MX"/>
        </w:rPr>
      </w:pPr>
      <w:r w:rsidRPr="004B0E13">
        <w:rPr>
          <w:lang w:val="es-MX"/>
        </w:rPr>
        <w:t>Los grupos de interés relevantes que ha identificado la entidad y de los principales mecanismos que se emplean para conocer las expectativas y mantener una relación e</w:t>
      </w:r>
      <w:r w:rsidR="005D3DAD">
        <w:rPr>
          <w:lang w:val="es-MX"/>
        </w:rPr>
        <w:t>stable y duradera con aquéllos;</w:t>
      </w:r>
    </w:p>
    <w:p w14:paraId="425DAE62" w14:textId="77777777" w:rsidR="004B0E13" w:rsidRDefault="004B0E13" w:rsidP="008239D4">
      <w:pPr>
        <w:pStyle w:val="circular"/>
        <w:numPr>
          <w:ilvl w:val="0"/>
          <w:numId w:val="7"/>
        </w:numPr>
        <w:spacing w:before="240"/>
        <w:ind w:left="708"/>
        <w:rPr>
          <w:lang w:val="es-MX"/>
        </w:rPr>
      </w:pPr>
      <w:r w:rsidRPr="004B0E13">
        <w:rPr>
          <w:lang w:val="es-MX"/>
        </w:rPr>
        <w:t>La misión, visión, objetivos estratégicos, prin</w:t>
      </w:r>
      <w:r>
        <w:rPr>
          <w:lang w:val="es-MX"/>
        </w:rPr>
        <w:t>cipios</w:t>
      </w:r>
      <w:r w:rsidRPr="004B0E13">
        <w:rPr>
          <w:lang w:val="es-MX"/>
        </w:rPr>
        <w:t xml:space="preserve"> y valores que debieran guiar el actuar de la Mutualidad</w:t>
      </w:r>
      <w:r w:rsidR="00086535">
        <w:rPr>
          <w:lang w:val="es-MX"/>
        </w:rPr>
        <w:t xml:space="preserve">, así como </w:t>
      </w:r>
      <w:r w:rsidRPr="004B0E13">
        <w:rPr>
          <w:lang w:val="es-MX"/>
        </w:rPr>
        <w:t xml:space="preserve">las políticas </w:t>
      </w:r>
      <w:r w:rsidR="005D3DAD">
        <w:rPr>
          <w:lang w:val="es-MX"/>
        </w:rPr>
        <w:t xml:space="preserve">aprobadas por el </w:t>
      </w:r>
      <w:r w:rsidR="006928D1">
        <w:rPr>
          <w:lang w:val="es-MX"/>
        </w:rPr>
        <w:t>Directorio</w:t>
      </w:r>
      <w:r w:rsidR="005D3DAD">
        <w:rPr>
          <w:lang w:val="es-MX"/>
        </w:rPr>
        <w:t>;</w:t>
      </w:r>
    </w:p>
    <w:p w14:paraId="1EF7AF1C" w14:textId="4759660F" w:rsidR="004B0E13" w:rsidRDefault="004B0E13" w:rsidP="008239D4">
      <w:pPr>
        <w:pStyle w:val="circular"/>
        <w:numPr>
          <w:ilvl w:val="0"/>
          <w:numId w:val="7"/>
        </w:numPr>
        <w:spacing w:before="240"/>
        <w:ind w:left="708"/>
        <w:rPr>
          <w:lang w:val="es-MX"/>
        </w:rPr>
      </w:pPr>
      <w:r w:rsidRPr="004B0E13">
        <w:rPr>
          <w:lang w:val="es-MX"/>
        </w:rPr>
        <w:t>El marco jurídico vigente más relevante aplicable a la entidad</w:t>
      </w:r>
      <w:r w:rsidR="00BD1675">
        <w:rPr>
          <w:lang w:val="es-MX"/>
        </w:rPr>
        <w:t>, en especial la normativa emitida por esta Superinten</w:t>
      </w:r>
      <w:r w:rsidR="002659B7">
        <w:rPr>
          <w:lang w:val="es-MX"/>
        </w:rPr>
        <w:t>den</w:t>
      </w:r>
      <w:r w:rsidR="00BD1675">
        <w:rPr>
          <w:lang w:val="es-MX"/>
        </w:rPr>
        <w:t>cia</w:t>
      </w:r>
      <w:r w:rsidR="00F90761">
        <w:rPr>
          <w:lang w:val="es-MX"/>
        </w:rPr>
        <w:t>;</w:t>
      </w:r>
    </w:p>
    <w:p w14:paraId="1F057FEB" w14:textId="77777777" w:rsidR="00E70F1E" w:rsidRDefault="004B0E13" w:rsidP="008239D4">
      <w:pPr>
        <w:pStyle w:val="circular"/>
        <w:numPr>
          <w:ilvl w:val="0"/>
          <w:numId w:val="7"/>
        </w:numPr>
        <w:spacing w:before="240"/>
        <w:ind w:left="708"/>
        <w:rPr>
          <w:lang w:val="es-MX"/>
        </w:rPr>
      </w:pPr>
      <w:r w:rsidRPr="00E70F1E">
        <w:rPr>
          <w:lang w:val="es-MX"/>
        </w:rPr>
        <w:t>Los deber</w:t>
      </w:r>
      <w:r w:rsidR="00727E15">
        <w:rPr>
          <w:lang w:val="es-MX"/>
        </w:rPr>
        <w:t>es de cuidado, reserva, lealtad</w:t>
      </w:r>
      <w:r w:rsidRPr="00E70F1E">
        <w:rPr>
          <w:lang w:val="es-MX"/>
        </w:rPr>
        <w:t xml:space="preserve"> e información </w:t>
      </w:r>
      <w:r w:rsidR="00086535">
        <w:rPr>
          <w:lang w:val="es-MX"/>
        </w:rPr>
        <w:t>que se espera que cumplan</w:t>
      </w:r>
      <w:r w:rsidR="005D3DAD">
        <w:rPr>
          <w:lang w:val="es-MX"/>
        </w:rPr>
        <w:t>;</w:t>
      </w:r>
    </w:p>
    <w:p w14:paraId="31091D6F" w14:textId="77777777" w:rsidR="00E70F1E" w:rsidRDefault="004B0E13" w:rsidP="008239D4">
      <w:pPr>
        <w:pStyle w:val="circular"/>
        <w:numPr>
          <w:ilvl w:val="0"/>
          <w:numId w:val="7"/>
        </w:numPr>
        <w:spacing w:before="240"/>
        <w:ind w:left="708"/>
        <w:rPr>
          <w:lang w:val="es-MX"/>
        </w:rPr>
      </w:pPr>
      <w:r w:rsidRPr="00E70F1E">
        <w:rPr>
          <w:lang w:val="es-MX"/>
        </w:rPr>
        <w:t>Los principales acuerdos adoptados en los últimos 3 años</w:t>
      </w:r>
      <w:r w:rsidR="00086535">
        <w:rPr>
          <w:lang w:val="es-MX"/>
        </w:rPr>
        <w:t>,</w:t>
      </w:r>
      <w:r w:rsidRPr="00E70F1E">
        <w:rPr>
          <w:lang w:val="es-MX"/>
        </w:rPr>
        <w:t xml:space="preserve"> anteriores al inicio de su mandato</w:t>
      </w:r>
      <w:r w:rsidR="00086535">
        <w:rPr>
          <w:lang w:val="es-MX"/>
        </w:rPr>
        <w:t>,</w:t>
      </w:r>
      <w:r w:rsidRPr="00E70F1E">
        <w:rPr>
          <w:lang w:val="es-MX"/>
        </w:rPr>
        <w:t xml:space="preserve"> y de las razones que se tuvieron en consideración para adoptar tales acuerdos o para desca</w:t>
      </w:r>
      <w:r w:rsidR="005D3DAD">
        <w:rPr>
          <w:lang w:val="es-MX"/>
        </w:rPr>
        <w:t>rtar otras opciones evaluadas;</w:t>
      </w:r>
    </w:p>
    <w:p w14:paraId="45BAF49B" w14:textId="2EC04B1F" w:rsidR="00E70F1E" w:rsidRDefault="004B0E13" w:rsidP="008239D4">
      <w:pPr>
        <w:pStyle w:val="circular"/>
        <w:numPr>
          <w:ilvl w:val="0"/>
          <w:numId w:val="7"/>
        </w:numPr>
        <w:shd w:val="clear" w:color="auto" w:fill="FFFFFF" w:themeFill="background1"/>
        <w:spacing w:before="240"/>
        <w:ind w:left="708"/>
        <w:rPr>
          <w:lang w:val="es-MX"/>
        </w:rPr>
      </w:pPr>
      <w:r w:rsidRPr="00E70F1E">
        <w:rPr>
          <w:lang w:val="es-MX"/>
        </w:rPr>
        <w:t xml:space="preserve">Las partidas más relevantes de los estados financieros del último año junto con sus respectivas notas explicativas, además de los criterios contables aplicados en la confección </w:t>
      </w:r>
      <w:r w:rsidR="006A5714">
        <w:rPr>
          <w:lang w:val="es-MX"/>
        </w:rPr>
        <w:t>de dichos estados financieros;</w:t>
      </w:r>
    </w:p>
    <w:p w14:paraId="29539203" w14:textId="323D59D4" w:rsidR="00F90761" w:rsidRDefault="00F90761" w:rsidP="008239D4">
      <w:pPr>
        <w:pStyle w:val="circular"/>
        <w:numPr>
          <w:ilvl w:val="0"/>
          <w:numId w:val="7"/>
        </w:numPr>
        <w:shd w:val="clear" w:color="auto" w:fill="FFFFFF" w:themeFill="background1"/>
        <w:spacing w:before="240"/>
        <w:ind w:left="708"/>
        <w:rPr>
          <w:lang w:val="es-MX"/>
        </w:rPr>
      </w:pPr>
      <w:r>
        <w:rPr>
          <w:lang w:val="es-MX"/>
        </w:rPr>
        <w:t xml:space="preserve">Principales riesgos que enfrenta la mutualidad y herramientas de gestión de riesgos que se han implementado en la Mutualidad, en concordancia con lo instruido en la </w:t>
      </w:r>
      <w:r>
        <w:t>Circular N°3.136 de 28 de julio de 2015;</w:t>
      </w:r>
      <w:r>
        <w:rPr>
          <w:lang w:val="es-MX"/>
        </w:rPr>
        <w:t xml:space="preserve"> </w:t>
      </w:r>
    </w:p>
    <w:p w14:paraId="3046AA83" w14:textId="443F4396" w:rsidR="004B0E13" w:rsidRPr="003D6D41" w:rsidRDefault="003D6D41" w:rsidP="008239D4">
      <w:pPr>
        <w:pStyle w:val="circular"/>
        <w:numPr>
          <w:ilvl w:val="0"/>
          <w:numId w:val="7"/>
        </w:numPr>
        <w:shd w:val="clear" w:color="auto" w:fill="FFFFFF" w:themeFill="background1"/>
        <w:spacing w:before="240"/>
        <w:ind w:left="708"/>
        <w:rPr>
          <w:lang w:val="es-MX"/>
        </w:rPr>
      </w:pPr>
      <w:r>
        <w:rPr>
          <w:lang w:val="es-MX"/>
        </w:rPr>
        <w:t>Situaciones que configuran un conflicto de interés</w:t>
      </w:r>
      <w:r w:rsidR="00F90761">
        <w:rPr>
          <w:lang w:val="es-MX"/>
        </w:rPr>
        <w:t>, cómo estos pueden evitarse</w:t>
      </w:r>
      <w:r>
        <w:rPr>
          <w:lang w:val="es-MX"/>
        </w:rPr>
        <w:t xml:space="preserve"> y l</w:t>
      </w:r>
      <w:r w:rsidR="00E45093" w:rsidRPr="003D6D41">
        <w:rPr>
          <w:lang w:val="es-MX"/>
        </w:rPr>
        <w:t>os protocolos y tratamiento que debieran ejecutarse en el caso de generarse u</w:t>
      </w:r>
      <w:r w:rsidR="003C632A">
        <w:rPr>
          <w:lang w:val="es-MX"/>
        </w:rPr>
        <w:t>n eventual conflicto de interés;</w:t>
      </w:r>
    </w:p>
    <w:p w14:paraId="22083304" w14:textId="7A256918" w:rsidR="00CC25E2" w:rsidRDefault="00CC25E2" w:rsidP="008239D4">
      <w:pPr>
        <w:pStyle w:val="circular"/>
        <w:numPr>
          <w:ilvl w:val="0"/>
          <w:numId w:val="7"/>
        </w:numPr>
        <w:shd w:val="clear" w:color="auto" w:fill="FFFFFF" w:themeFill="background1"/>
        <w:spacing w:before="240"/>
        <w:ind w:left="708"/>
        <w:rPr>
          <w:lang w:val="es-MX"/>
        </w:rPr>
      </w:pPr>
      <w:r>
        <w:rPr>
          <w:lang w:val="es-MX"/>
        </w:rPr>
        <w:t xml:space="preserve">Aspectos contables y financieros de la Mutualidad, en especial el análisis </w:t>
      </w:r>
      <w:r w:rsidR="000E67C3">
        <w:rPr>
          <w:lang w:val="es-MX"/>
        </w:rPr>
        <w:t xml:space="preserve">de los </w:t>
      </w:r>
      <w:r w:rsidR="0012236C">
        <w:rPr>
          <w:lang w:val="es-MX"/>
        </w:rPr>
        <w:t>E</w:t>
      </w:r>
      <w:r w:rsidR="000E67C3">
        <w:rPr>
          <w:lang w:val="es-MX"/>
        </w:rPr>
        <w:t xml:space="preserve">stados </w:t>
      </w:r>
      <w:r w:rsidR="0012236C">
        <w:rPr>
          <w:lang w:val="es-MX"/>
        </w:rPr>
        <w:t>F</w:t>
      </w:r>
      <w:r w:rsidR="000E67C3">
        <w:rPr>
          <w:lang w:val="es-MX"/>
        </w:rPr>
        <w:t>inancieros</w:t>
      </w:r>
      <w:r w:rsidR="003C632A">
        <w:rPr>
          <w:lang w:val="es-MX"/>
        </w:rPr>
        <w:t>, y</w:t>
      </w:r>
    </w:p>
    <w:p w14:paraId="5F5A73BA" w14:textId="7A70A96D" w:rsidR="00B2386A" w:rsidRDefault="00B2386A" w:rsidP="008239D4">
      <w:pPr>
        <w:pStyle w:val="circular"/>
        <w:numPr>
          <w:ilvl w:val="0"/>
          <w:numId w:val="7"/>
        </w:numPr>
        <w:shd w:val="clear" w:color="auto" w:fill="FFFFFF" w:themeFill="background1"/>
        <w:spacing w:before="240"/>
        <w:ind w:left="708"/>
        <w:rPr>
          <w:lang w:val="es-MX"/>
        </w:rPr>
      </w:pPr>
      <w:r>
        <w:rPr>
          <w:lang w:val="es-MX"/>
        </w:rPr>
        <w:t>Las mejores prácticas de gobierno corporativo que se han ido implementando en la Mutualidad y en otras entidades tanto a nivel local como internacional.</w:t>
      </w:r>
    </w:p>
    <w:p w14:paraId="67F7E3EB" w14:textId="561895DD" w:rsidR="00BA3748" w:rsidRDefault="00BA3748" w:rsidP="00367E51">
      <w:pPr>
        <w:pStyle w:val="circular"/>
        <w:spacing w:before="240"/>
        <w:rPr>
          <w:lang w:val="es-MX"/>
        </w:rPr>
      </w:pPr>
      <w:r>
        <w:rPr>
          <w:lang w:val="es-MX"/>
        </w:rPr>
        <w:t xml:space="preserve">En relación a la capacitación permanente a los directores, se deberá definir anualmente un plan de capacitación que </w:t>
      </w:r>
      <w:r w:rsidR="00DB1936">
        <w:rPr>
          <w:lang w:val="es-MX"/>
        </w:rPr>
        <w:t>considere</w:t>
      </w:r>
      <w:r>
        <w:rPr>
          <w:lang w:val="es-MX"/>
        </w:rPr>
        <w:t xml:space="preserve"> las materias que se abordarán</w:t>
      </w:r>
      <w:r w:rsidR="00B2386A">
        <w:rPr>
          <w:lang w:val="es-MX"/>
        </w:rPr>
        <w:t>, incluyendo la actualización de conocimientos en las temáticas detalladas en el párrafo anterior,</w:t>
      </w:r>
      <w:r>
        <w:rPr>
          <w:lang w:val="es-MX"/>
        </w:rPr>
        <w:t xml:space="preserve"> </w:t>
      </w:r>
      <w:r w:rsidR="00B2386A">
        <w:rPr>
          <w:lang w:val="es-MX"/>
        </w:rPr>
        <w:t xml:space="preserve">y el calendario de las capacitaciones. </w:t>
      </w:r>
    </w:p>
    <w:p w14:paraId="2F99E89C" w14:textId="77777777" w:rsidR="00EF3FDC" w:rsidRDefault="00EF3FDC" w:rsidP="00EF3FDC">
      <w:pPr>
        <w:pStyle w:val="circular"/>
        <w:shd w:val="clear" w:color="auto" w:fill="FFFFFF" w:themeFill="background1"/>
        <w:spacing w:before="240"/>
        <w:ind w:left="708"/>
        <w:rPr>
          <w:lang w:val="es-MX"/>
        </w:rPr>
      </w:pPr>
    </w:p>
    <w:p w14:paraId="3E7D7F70" w14:textId="10377427" w:rsidR="002D143C" w:rsidRDefault="00417345" w:rsidP="008239D4">
      <w:pPr>
        <w:pStyle w:val="Ttulo1"/>
        <w:numPr>
          <w:ilvl w:val="0"/>
          <w:numId w:val="9"/>
        </w:numPr>
        <w:spacing w:before="240"/>
      </w:pPr>
      <w:bookmarkStart w:id="99" w:name="_Toc457485092"/>
      <w:bookmarkStart w:id="100" w:name="_Toc457485181"/>
      <w:bookmarkStart w:id="101" w:name="_Toc457575328"/>
      <w:bookmarkStart w:id="102" w:name="_Toc457925094"/>
      <w:bookmarkStart w:id="103" w:name="_Toc457925182"/>
      <w:bookmarkStart w:id="104" w:name="_Toc458007589"/>
      <w:bookmarkStart w:id="105" w:name="_Toc457485093"/>
      <w:bookmarkStart w:id="106" w:name="_Toc457485182"/>
      <w:bookmarkStart w:id="107" w:name="_Toc457575329"/>
      <w:bookmarkStart w:id="108" w:name="_Toc457925095"/>
      <w:bookmarkStart w:id="109" w:name="_Toc457925183"/>
      <w:bookmarkStart w:id="110" w:name="_Toc458007590"/>
      <w:bookmarkStart w:id="111" w:name="_Toc457485094"/>
      <w:bookmarkStart w:id="112" w:name="_Toc457485183"/>
      <w:bookmarkStart w:id="113" w:name="_Toc457575330"/>
      <w:bookmarkStart w:id="114" w:name="_Toc457925096"/>
      <w:bookmarkStart w:id="115" w:name="_Toc457925184"/>
      <w:bookmarkStart w:id="116" w:name="_Toc458007591"/>
      <w:bookmarkStart w:id="117" w:name="_Toc457485095"/>
      <w:bookmarkStart w:id="118" w:name="_Toc457485184"/>
      <w:bookmarkStart w:id="119" w:name="_Toc457575331"/>
      <w:bookmarkStart w:id="120" w:name="_Toc457925097"/>
      <w:bookmarkStart w:id="121" w:name="_Toc457925185"/>
      <w:bookmarkStart w:id="122" w:name="_Toc458007592"/>
      <w:bookmarkStart w:id="123" w:name="_Toc457485096"/>
      <w:bookmarkStart w:id="124" w:name="_Toc457485185"/>
      <w:bookmarkStart w:id="125" w:name="_Toc457575332"/>
      <w:bookmarkStart w:id="126" w:name="_Toc457925098"/>
      <w:bookmarkStart w:id="127" w:name="_Toc457925186"/>
      <w:bookmarkStart w:id="128" w:name="_Toc458007593"/>
      <w:bookmarkStart w:id="129" w:name="_Toc457485097"/>
      <w:bookmarkStart w:id="130" w:name="_Toc457485186"/>
      <w:bookmarkStart w:id="131" w:name="_Toc457575333"/>
      <w:bookmarkStart w:id="132" w:name="_Toc457925099"/>
      <w:bookmarkStart w:id="133" w:name="_Toc457925187"/>
      <w:bookmarkStart w:id="134" w:name="_Toc458007594"/>
      <w:bookmarkStart w:id="135" w:name="_Toc457485098"/>
      <w:bookmarkStart w:id="136" w:name="_Toc457485187"/>
      <w:bookmarkStart w:id="137" w:name="_Toc457575334"/>
      <w:bookmarkStart w:id="138" w:name="_Toc457925100"/>
      <w:bookmarkStart w:id="139" w:name="_Toc457925188"/>
      <w:bookmarkStart w:id="140" w:name="_Toc458007595"/>
      <w:bookmarkStart w:id="141" w:name="_Toc462231328"/>
      <w:bookmarkEnd w:id="2"/>
      <w:bookmarkEnd w:id="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lang w:val="es-ES"/>
        </w:rPr>
        <w:t>CONFLICTOS DE INTERÉS</w:t>
      </w:r>
      <w:bookmarkEnd w:id="141"/>
    </w:p>
    <w:p w14:paraId="6F8ED290" w14:textId="0DB0626D" w:rsidR="002D143C" w:rsidRDefault="002D143C" w:rsidP="000A3345">
      <w:pPr>
        <w:pStyle w:val="circular"/>
        <w:spacing w:before="240"/>
      </w:pPr>
      <w:r>
        <w:t xml:space="preserve">El conflicto de interés supone </w:t>
      </w:r>
      <w:r w:rsidR="00DF50D8">
        <w:t xml:space="preserve">un acto, negociación, contrato u operación en el que se contraponen el interés de la </w:t>
      </w:r>
      <w:r w:rsidR="006D5D05">
        <w:t xml:space="preserve">Mutualidad </w:t>
      </w:r>
      <w:r w:rsidR="00DF50D8">
        <w:t xml:space="preserve">con aquél del </w:t>
      </w:r>
      <w:r w:rsidR="00F514DF">
        <w:t>D</w:t>
      </w:r>
      <w:r w:rsidR="00DF50D8">
        <w:t xml:space="preserve">irector, </w:t>
      </w:r>
      <w:r w:rsidR="00F514DF">
        <w:t>G</w:t>
      </w:r>
      <w:r w:rsidR="00DF50D8">
        <w:t>eren</w:t>
      </w:r>
      <w:r w:rsidR="00F514DF">
        <w:t>te o T</w:t>
      </w:r>
      <w:r w:rsidR="00DF50D8">
        <w:t>rabajador</w:t>
      </w:r>
      <w:r w:rsidR="006D5D05">
        <w:t xml:space="preserve"> en general</w:t>
      </w:r>
      <w:r w:rsidR="00DF50D8">
        <w:t xml:space="preserve">, y en cuya resolución se </w:t>
      </w:r>
      <w:r w:rsidR="005B5BFD">
        <w:t xml:space="preserve">podría </w:t>
      </w:r>
      <w:r w:rsidR="00DF50D8">
        <w:t>privilegia</w:t>
      </w:r>
      <w:r w:rsidR="005B5BFD">
        <w:t>r</w:t>
      </w:r>
      <w:r w:rsidR="00DF50D8">
        <w:t xml:space="preserve"> el interés propio, implica</w:t>
      </w:r>
      <w:r w:rsidR="006D5D05">
        <w:t>ndo</w:t>
      </w:r>
      <w:r w:rsidR="00DF50D8">
        <w:t xml:space="preserve"> la lesió</w:t>
      </w:r>
      <w:r w:rsidR="00D75DAE">
        <w:t>n</w:t>
      </w:r>
      <w:r w:rsidR="00DF50D8">
        <w:t xml:space="preserve"> o la falta de persecución de los mejores intereses de la Mutualidad. </w:t>
      </w:r>
    </w:p>
    <w:p w14:paraId="5530C736" w14:textId="77777777" w:rsidR="00EF3FDC" w:rsidRDefault="00EF3FDC" w:rsidP="000A3345">
      <w:pPr>
        <w:pStyle w:val="circular"/>
        <w:spacing w:before="240"/>
      </w:pPr>
    </w:p>
    <w:p w14:paraId="4B5747D8" w14:textId="77777777" w:rsidR="00245924" w:rsidRPr="00245924" w:rsidRDefault="00245924" w:rsidP="008239D4">
      <w:pPr>
        <w:pStyle w:val="Ttulo1"/>
        <w:numPr>
          <w:ilvl w:val="1"/>
          <w:numId w:val="9"/>
        </w:numPr>
        <w:spacing w:before="240"/>
        <w:rPr>
          <w:lang w:val="es-ES"/>
        </w:rPr>
      </w:pPr>
      <w:bookmarkStart w:id="142" w:name="_Toc462231329"/>
      <w:r w:rsidRPr="00245924">
        <w:rPr>
          <w:lang w:val="es-ES"/>
        </w:rPr>
        <w:t>Deberes asociados a conflictos de interés</w:t>
      </w:r>
      <w:r w:rsidR="009D6966">
        <w:rPr>
          <w:lang w:val="es-ES"/>
        </w:rPr>
        <w:t xml:space="preserve"> y ética</w:t>
      </w:r>
      <w:bookmarkEnd w:id="142"/>
    </w:p>
    <w:p w14:paraId="6E6C1284" w14:textId="44C5FB6C" w:rsidR="00414B32" w:rsidRDefault="00EC2CAC" w:rsidP="00414B32">
      <w:pPr>
        <w:pStyle w:val="circular"/>
        <w:spacing w:before="240"/>
      </w:pPr>
      <w:r>
        <w:t xml:space="preserve">Los </w:t>
      </w:r>
      <w:r w:rsidR="00F514DF">
        <w:t>D</w:t>
      </w:r>
      <w:r>
        <w:t xml:space="preserve">irectores, </w:t>
      </w:r>
      <w:r w:rsidR="00F514DF">
        <w:t>G</w:t>
      </w:r>
      <w:r>
        <w:t xml:space="preserve">erentes y </w:t>
      </w:r>
      <w:r w:rsidR="00F514DF">
        <w:t>T</w:t>
      </w:r>
      <w:r>
        <w:t xml:space="preserve">rabajadores de la Mutualidad en el ejercicio de sus funciones deben </w:t>
      </w:r>
      <w:r w:rsidR="00EE0C97">
        <w:t>hacer propio los siguientes deberes</w:t>
      </w:r>
      <w:r>
        <w:t>:</w:t>
      </w:r>
    </w:p>
    <w:p w14:paraId="430F451E" w14:textId="0215C5CC" w:rsidR="006D5D05" w:rsidRDefault="00EE0C97" w:rsidP="008239D4">
      <w:pPr>
        <w:pStyle w:val="circular"/>
        <w:numPr>
          <w:ilvl w:val="0"/>
          <w:numId w:val="7"/>
        </w:numPr>
        <w:spacing w:before="240"/>
      </w:pPr>
      <w:r w:rsidRPr="003B4607">
        <w:rPr>
          <w:u w:val="single"/>
        </w:rPr>
        <w:t>Cuidado</w:t>
      </w:r>
      <w:r>
        <w:t xml:space="preserve">, lo que </w:t>
      </w:r>
      <w:r w:rsidR="00A97605">
        <w:t>significa</w:t>
      </w:r>
      <w:r>
        <w:t xml:space="preserve"> aplicar, al menos, el mismo cuidado o diligencia que las personas emplean ordinariamente en sus propias actividades.</w:t>
      </w:r>
      <w:r w:rsidR="003B4607">
        <w:t xml:space="preserve"> </w:t>
      </w:r>
      <w:r w:rsidR="006D5D05">
        <w:t xml:space="preserve">En el caso de los </w:t>
      </w:r>
      <w:r w:rsidR="00F514DF">
        <w:t>D</w:t>
      </w:r>
      <w:r w:rsidR="006D5D05">
        <w:t xml:space="preserve">irectores, </w:t>
      </w:r>
      <w:r w:rsidR="00F514DF">
        <w:t>G</w:t>
      </w:r>
      <w:r w:rsidR="006D5D05">
        <w:t xml:space="preserve">erentes o </w:t>
      </w:r>
      <w:r w:rsidR="00F514DF">
        <w:t>J</w:t>
      </w:r>
      <w:r w:rsidR="006D5D05">
        <w:t>efaturas pueden delegar parte de sus funciones en una o más personas, dicha delegación no los eximirá del deber de monitorear el cumplimiento de las funciones que fueron delegadas.</w:t>
      </w:r>
      <w:r w:rsidR="006D5D05" w:rsidDel="006D5D05">
        <w:t xml:space="preserve"> </w:t>
      </w:r>
    </w:p>
    <w:p w14:paraId="3BDB70C8" w14:textId="77777777" w:rsidR="00EE0C97" w:rsidRDefault="003331D4" w:rsidP="008239D4">
      <w:pPr>
        <w:pStyle w:val="circular"/>
        <w:numPr>
          <w:ilvl w:val="0"/>
          <w:numId w:val="2"/>
        </w:numPr>
        <w:spacing w:before="240"/>
      </w:pPr>
      <w:r w:rsidRPr="008C5968">
        <w:rPr>
          <w:u w:val="single"/>
        </w:rPr>
        <w:t>Lealtad</w:t>
      </w:r>
      <w:r w:rsidR="00EE0C97" w:rsidRPr="008C5968">
        <w:rPr>
          <w:u w:val="single"/>
        </w:rPr>
        <w:t>,</w:t>
      </w:r>
      <w:r w:rsidR="00A97605">
        <w:t xml:space="preserve"> se debe actuar de buena fe</w:t>
      </w:r>
      <w:r w:rsidR="00EE0C97">
        <w:t xml:space="preserve"> en sus relaciones con la Mutualidad</w:t>
      </w:r>
      <w:r w:rsidR="008C5968">
        <w:t xml:space="preserve">, no debiendo aprovechar el cargo o función, </w:t>
      </w:r>
      <w:r w:rsidR="00EE0C97">
        <w:t xml:space="preserve">en beneficio de sus propios intereses, </w:t>
      </w:r>
      <w:r>
        <w:t>directos</w:t>
      </w:r>
      <w:r w:rsidR="00EE0C97">
        <w:t xml:space="preserve"> o indirectos, ni aprovechar las oportunidades de negocios que conozca en razón de </w:t>
      </w:r>
      <w:r w:rsidR="008C5968">
        <w:t xml:space="preserve">su cargo o </w:t>
      </w:r>
      <w:r w:rsidR="00EE0C97">
        <w:t xml:space="preserve">función, sino que debe perseguir el máximo beneficio posible para la </w:t>
      </w:r>
      <w:r>
        <w:t>Mutualidad</w:t>
      </w:r>
      <w:r w:rsidR="00245924">
        <w:t>.</w:t>
      </w:r>
    </w:p>
    <w:p w14:paraId="6508FCFD" w14:textId="7167BFA2" w:rsidR="00C668C0" w:rsidRDefault="00C668C0" w:rsidP="007105C8">
      <w:pPr>
        <w:pStyle w:val="circular"/>
        <w:numPr>
          <w:ilvl w:val="0"/>
          <w:numId w:val="2"/>
        </w:numPr>
        <w:spacing w:before="240"/>
      </w:pPr>
      <w:r w:rsidRPr="007674A4">
        <w:rPr>
          <w:u w:val="single"/>
        </w:rPr>
        <w:t>Ética,</w:t>
      </w:r>
      <w:r w:rsidRPr="002659B7">
        <w:t xml:space="preserve"> </w:t>
      </w:r>
      <w:r>
        <w:t>se</w:t>
      </w:r>
      <w:r w:rsidRPr="002659B7">
        <w:t xml:space="preserve"> debe actuar conforme a las máximas de la ética y de la moral en el ejercicio de sus funciones.</w:t>
      </w:r>
    </w:p>
    <w:p w14:paraId="24DE676E" w14:textId="77777777" w:rsidR="00163C5F" w:rsidRDefault="00163C5F" w:rsidP="000A3345">
      <w:pPr>
        <w:pStyle w:val="circular"/>
        <w:spacing w:before="240"/>
        <w:ind w:left="360"/>
      </w:pPr>
      <w:r>
        <w:t>Los directores además deben cumplir con los siguientes deberes:</w:t>
      </w:r>
    </w:p>
    <w:p w14:paraId="0332A18F" w14:textId="497D5536" w:rsidR="00EE0C97" w:rsidRDefault="00EE0C97" w:rsidP="008239D4">
      <w:pPr>
        <w:pStyle w:val="circular"/>
        <w:numPr>
          <w:ilvl w:val="0"/>
          <w:numId w:val="2"/>
        </w:numPr>
        <w:spacing w:before="240"/>
      </w:pPr>
      <w:r w:rsidRPr="00CD315D">
        <w:rPr>
          <w:u w:val="single"/>
        </w:rPr>
        <w:t>Información</w:t>
      </w:r>
      <w:r>
        <w:t xml:space="preserve">, el </w:t>
      </w:r>
      <w:r w:rsidR="002F6634">
        <w:t>D</w:t>
      </w:r>
      <w:r>
        <w:t>irector tiene el derecho, y también la obligación, de ser informado e informarse plena y documentadamente</w:t>
      </w:r>
      <w:r w:rsidR="00CD315D">
        <w:t xml:space="preserve">, a través del </w:t>
      </w:r>
      <w:r w:rsidR="00F514DF">
        <w:t>G</w:t>
      </w:r>
      <w:r w:rsidR="00CD315D">
        <w:t xml:space="preserve">erente u otras fuentes, </w:t>
      </w:r>
      <w:r>
        <w:t xml:space="preserve">de todo lo relacionado con la marcha de la Mutualidad, con la sola limitación que el ejercicio de este derecho no entorpezca la marcha de la </w:t>
      </w:r>
      <w:r w:rsidR="003B4607">
        <w:t>misma.</w:t>
      </w:r>
    </w:p>
    <w:p w14:paraId="486CA013" w14:textId="77777777" w:rsidR="00EE0C97" w:rsidRDefault="00EE0C97" w:rsidP="008239D4">
      <w:pPr>
        <w:pStyle w:val="circular"/>
        <w:numPr>
          <w:ilvl w:val="0"/>
          <w:numId w:val="2"/>
        </w:numPr>
        <w:spacing w:before="240"/>
      </w:pPr>
      <w:r w:rsidRPr="003B4607">
        <w:rPr>
          <w:u w:val="single"/>
        </w:rPr>
        <w:t>Reserva</w:t>
      </w:r>
      <w:r>
        <w:t xml:space="preserve">, los </w:t>
      </w:r>
      <w:r w:rsidR="00163C5F">
        <w:t>directores</w:t>
      </w:r>
      <w:r>
        <w:t xml:space="preserve"> deben guardar reserva respecto de las actividades de la Mutualidad a que tengan acceso en razón de su cargo y que no haya sido divulgada oficialmente por la misma.</w:t>
      </w:r>
    </w:p>
    <w:p w14:paraId="0A45CA6E" w14:textId="77777777" w:rsidR="00C232F5" w:rsidRDefault="00C232F5" w:rsidP="00367E51">
      <w:pPr>
        <w:pStyle w:val="circular"/>
        <w:spacing w:before="240"/>
      </w:pPr>
    </w:p>
    <w:p w14:paraId="32739A0E" w14:textId="77777777" w:rsidR="00EA7632" w:rsidRDefault="005A7FB9" w:rsidP="008239D4">
      <w:pPr>
        <w:pStyle w:val="Ttulo1"/>
        <w:numPr>
          <w:ilvl w:val="1"/>
          <w:numId w:val="9"/>
        </w:numPr>
        <w:spacing w:before="240"/>
        <w:rPr>
          <w:lang w:val="es-ES"/>
        </w:rPr>
      </w:pPr>
      <w:bookmarkStart w:id="143" w:name="_Toc457485101"/>
      <w:bookmarkStart w:id="144" w:name="_Toc457485190"/>
      <w:bookmarkStart w:id="145" w:name="_Toc457575337"/>
      <w:bookmarkStart w:id="146" w:name="_Toc457925103"/>
      <w:bookmarkStart w:id="147" w:name="_Toc457925191"/>
      <w:bookmarkStart w:id="148" w:name="_Toc458007598"/>
      <w:bookmarkStart w:id="149" w:name="_Toc457485102"/>
      <w:bookmarkStart w:id="150" w:name="_Toc457485191"/>
      <w:bookmarkStart w:id="151" w:name="_Toc457575338"/>
      <w:bookmarkStart w:id="152" w:name="_Toc457925104"/>
      <w:bookmarkStart w:id="153" w:name="_Toc457925192"/>
      <w:bookmarkStart w:id="154" w:name="_Toc458007599"/>
      <w:bookmarkStart w:id="155" w:name="_Toc457485103"/>
      <w:bookmarkStart w:id="156" w:name="_Toc457485192"/>
      <w:bookmarkStart w:id="157" w:name="_Toc457575339"/>
      <w:bookmarkStart w:id="158" w:name="_Toc457925105"/>
      <w:bookmarkStart w:id="159" w:name="_Toc457925193"/>
      <w:bookmarkStart w:id="160" w:name="_Toc458007600"/>
      <w:bookmarkStart w:id="161" w:name="_Toc457485104"/>
      <w:bookmarkStart w:id="162" w:name="_Toc457485193"/>
      <w:bookmarkStart w:id="163" w:name="_Toc457575340"/>
      <w:bookmarkStart w:id="164" w:name="_Toc457925106"/>
      <w:bookmarkStart w:id="165" w:name="_Toc457925194"/>
      <w:bookmarkStart w:id="166" w:name="_Toc458007601"/>
      <w:bookmarkStart w:id="167" w:name="_Toc457485105"/>
      <w:bookmarkStart w:id="168" w:name="_Toc457485194"/>
      <w:bookmarkStart w:id="169" w:name="_Toc457575341"/>
      <w:bookmarkStart w:id="170" w:name="_Toc457925107"/>
      <w:bookmarkStart w:id="171" w:name="_Toc457925195"/>
      <w:bookmarkStart w:id="172" w:name="_Toc458007602"/>
      <w:bookmarkStart w:id="173" w:name="_Toc457485106"/>
      <w:bookmarkStart w:id="174" w:name="_Toc457485195"/>
      <w:bookmarkStart w:id="175" w:name="_Toc457575342"/>
      <w:bookmarkStart w:id="176" w:name="_Toc457925108"/>
      <w:bookmarkStart w:id="177" w:name="_Toc457925196"/>
      <w:bookmarkStart w:id="178" w:name="_Toc458007603"/>
      <w:bookmarkStart w:id="179" w:name="_Toc457485107"/>
      <w:bookmarkStart w:id="180" w:name="_Toc457485196"/>
      <w:bookmarkStart w:id="181" w:name="_Toc457575343"/>
      <w:bookmarkStart w:id="182" w:name="_Toc457925109"/>
      <w:bookmarkStart w:id="183" w:name="_Toc457925197"/>
      <w:bookmarkStart w:id="184" w:name="_Toc458007604"/>
      <w:bookmarkStart w:id="185" w:name="_Toc457485108"/>
      <w:bookmarkStart w:id="186" w:name="_Toc457485197"/>
      <w:bookmarkStart w:id="187" w:name="_Toc457575344"/>
      <w:bookmarkStart w:id="188" w:name="_Toc457925110"/>
      <w:bookmarkStart w:id="189" w:name="_Toc457925198"/>
      <w:bookmarkStart w:id="190" w:name="_Toc458007605"/>
      <w:bookmarkStart w:id="191" w:name="_Toc457485109"/>
      <w:bookmarkStart w:id="192" w:name="_Toc457485198"/>
      <w:bookmarkStart w:id="193" w:name="_Toc457575345"/>
      <w:bookmarkStart w:id="194" w:name="_Toc457925111"/>
      <w:bookmarkStart w:id="195" w:name="_Toc457925199"/>
      <w:bookmarkStart w:id="196" w:name="_Toc458007606"/>
      <w:bookmarkStart w:id="197" w:name="_Toc457485110"/>
      <w:bookmarkStart w:id="198" w:name="_Toc457485199"/>
      <w:bookmarkStart w:id="199" w:name="_Toc457575346"/>
      <w:bookmarkStart w:id="200" w:name="_Toc457925112"/>
      <w:bookmarkStart w:id="201" w:name="_Toc457925200"/>
      <w:bookmarkStart w:id="202" w:name="_Toc458007607"/>
      <w:bookmarkStart w:id="203" w:name="_Toc457485111"/>
      <w:bookmarkStart w:id="204" w:name="_Toc457485200"/>
      <w:bookmarkStart w:id="205" w:name="_Toc457575347"/>
      <w:bookmarkStart w:id="206" w:name="_Toc457925113"/>
      <w:bookmarkStart w:id="207" w:name="_Toc457925201"/>
      <w:bookmarkStart w:id="208" w:name="_Toc458007608"/>
      <w:bookmarkStart w:id="209" w:name="_Toc457485112"/>
      <w:bookmarkStart w:id="210" w:name="_Toc457485201"/>
      <w:bookmarkStart w:id="211" w:name="_Toc457575348"/>
      <w:bookmarkStart w:id="212" w:name="_Toc457925114"/>
      <w:bookmarkStart w:id="213" w:name="_Toc457925202"/>
      <w:bookmarkStart w:id="214" w:name="_Toc458007609"/>
      <w:bookmarkStart w:id="215" w:name="_Toc457485113"/>
      <w:bookmarkStart w:id="216" w:name="_Toc457485202"/>
      <w:bookmarkStart w:id="217" w:name="_Toc457575349"/>
      <w:bookmarkStart w:id="218" w:name="_Toc457925115"/>
      <w:bookmarkStart w:id="219" w:name="_Toc457925203"/>
      <w:bookmarkStart w:id="220" w:name="_Toc458007610"/>
      <w:bookmarkStart w:id="221" w:name="_Toc457485114"/>
      <w:bookmarkStart w:id="222" w:name="_Toc457485203"/>
      <w:bookmarkStart w:id="223" w:name="_Toc457575350"/>
      <w:bookmarkStart w:id="224" w:name="_Toc457925116"/>
      <w:bookmarkStart w:id="225" w:name="_Toc457925204"/>
      <w:bookmarkStart w:id="226" w:name="_Toc458007611"/>
      <w:bookmarkStart w:id="227" w:name="_Toc457485115"/>
      <w:bookmarkStart w:id="228" w:name="_Toc457485204"/>
      <w:bookmarkStart w:id="229" w:name="_Toc457575351"/>
      <w:bookmarkStart w:id="230" w:name="_Toc457925117"/>
      <w:bookmarkStart w:id="231" w:name="_Toc457925205"/>
      <w:bookmarkStart w:id="232" w:name="_Toc458007612"/>
      <w:bookmarkStart w:id="233" w:name="_Toc457485116"/>
      <w:bookmarkStart w:id="234" w:name="_Toc457485205"/>
      <w:bookmarkStart w:id="235" w:name="_Toc457575352"/>
      <w:bookmarkStart w:id="236" w:name="_Toc457925118"/>
      <w:bookmarkStart w:id="237" w:name="_Toc457925206"/>
      <w:bookmarkStart w:id="238" w:name="_Toc458007613"/>
      <w:bookmarkStart w:id="239" w:name="_Toc46223133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Pr>
          <w:lang w:val="es-ES"/>
        </w:rPr>
        <w:t>Contratación de bienes y servicios</w:t>
      </w:r>
      <w:bookmarkEnd w:id="239"/>
    </w:p>
    <w:p w14:paraId="17E9D87D" w14:textId="28D9E602" w:rsidR="00C232F5" w:rsidRPr="005909DC" w:rsidRDefault="00C232F5" w:rsidP="007400B5">
      <w:pPr>
        <w:pStyle w:val="circular"/>
        <w:spacing w:before="240"/>
      </w:pPr>
      <w:r w:rsidRPr="005909DC">
        <w:t xml:space="preserve">Las Mutualidades, sus sociedades u organismos filiales </w:t>
      </w:r>
      <w:r w:rsidR="00BB15FF">
        <w:t xml:space="preserve">no deberán </w:t>
      </w:r>
      <w:r w:rsidRPr="005909DC">
        <w:t>realizar o suscribir contratos</w:t>
      </w:r>
      <w:r w:rsidR="00BD4402" w:rsidRPr="005909DC">
        <w:t xml:space="preserve"> </w:t>
      </w:r>
      <w:r w:rsidR="008D6724" w:rsidRPr="005909DC">
        <w:t xml:space="preserve">de </w:t>
      </w:r>
      <w:r w:rsidR="00BD4402" w:rsidRPr="005909DC">
        <w:t xml:space="preserve">provisión de </w:t>
      </w:r>
      <w:r w:rsidR="005A7FB9" w:rsidRPr="005909DC">
        <w:t>bienes</w:t>
      </w:r>
      <w:r w:rsidR="00BD4402" w:rsidRPr="005909DC">
        <w:t xml:space="preserve"> o prestación de servicios con:</w:t>
      </w:r>
    </w:p>
    <w:p w14:paraId="0122FF3E" w14:textId="15173458" w:rsidR="00BD4402" w:rsidRPr="005909DC" w:rsidRDefault="00BD4402" w:rsidP="008239D4">
      <w:pPr>
        <w:pStyle w:val="circular"/>
        <w:numPr>
          <w:ilvl w:val="0"/>
          <w:numId w:val="2"/>
        </w:numPr>
        <w:spacing w:before="240"/>
      </w:pPr>
      <w:r w:rsidRPr="005909DC">
        <w:t xml:space="preserve">Los </w:t>
      </w:r>
      <w:r w:rsidR="00F514DF">
        <w:t>D</w:t>
      </w:r>
      <w:r w:rsidRPr="005909DC">
        <w:t xml:space="preserve">irectores, </w:t>
      </w:r>
      <w:r w:rsidR="00F514DF">
        <w:t>G</w:t>
      </w:r>
      <w:r w:rsidRPr="005909DC">
        <w:t>erentes</w:t>
      </w:r>
      <w:r w:rsidR="00D12877">
        <w:t xml:space="preserve"> y</w:t>
      </w:r>
      <w:r w:rsidR="006A7DAE">
        <w:t xml:space="preserve"> </w:t>
      </w:r>
      <w:r w:rsidR="00F514DF">
        <w:t>T</w:t>
      </w:r>
      <w:r w:rsidR="007A4034">
        <w:t>rabajadores</w:t>
      </w:r>
      <w:r w:rsidR="007105C8">
        <w:t xml:space="preserve"> </w:t>
      </w:r>
      <w:r w:rsidRPr="005909DC">
        <w:t>de alguna de las entidades recién señaladas</w:t>
      </w:r>
      <w:r w:rsidR="006A7DAE">
        <w:t>;</w:t>
      </w:r>
    </w:p>
    <w:p w14:paraId="36A69A1B" w14:textId="77777777" w:rsidR="00BD4402" w:rsidRPr="005909DC" w:rsidRDefault="00BD4402" w:rsidP="008239D4">
      <w:pPr>
        <w:pStyle w:val="circular"/>
        <w:numPr>
          <w:ilvl w:val="0"/>
          <w:numId w:val="2"/>
        </w:numPr>
        <w:spacing w:before="240"/>
      </w:pPr>
      <w:r w:rsidRPr="005909DC">
        <w:t xml:space="preserve">Personas unidas a los anteriores por vínculos de parentesco hasta el tercer grado de consanguinidad y segundo grado de afinidad inclusive; </w:t>
      </w:r>
    </w:p>
    <w:p w14:paraId="3072DA92" w14:textId="1C3F1AA1" w:rsidR="00BD4402" w:rsidRPr="005909DC" w:rsidRDefault="00BD4402" w:rsidP="008239D4">
      <w:pPr>
        <w:pStyle w:val="circular"/>
        <w:numPr>
          <w:ilvl w:val="0"/>
          <w:numId w:val="2"/>
        </w:numPr>
        <w:spacing w:before="240"/>
      </w:pPr>
      <w:r w:rsidRPr="005909DC">
        <w:t>Socie</w:t>
      </w:r>
      <w:r w:rsidR="00F514DF">
        <w:t>dades de personas en donde los D</w:t>
      </w:r>
      <w:r w:rsidRPr="005909DC">
        <w:t xml:space="preserve">irectores, </w:t>
      </w:r>
      <w:r w:rsidR="00F514DF">
        <w:t>G</w:t>
      </w:r>
      <w:r w:rsidRPr="005909DC">
        <w:t xml:space="preserve">erentes o </w:t>
      </w:r>
      <w:r w:rsidR="00F514DF">
        <w:t>T</w:t>
      </w:r>
      <w:r w:rsidRPr="005909DC">
        <w:t>rabajadores o sus parientes ya individualizados, formen parte;</w:t>
      </w:r>
    </w:p>
    <w:p w14:paraId="4137F366" w14:textId="3665426A" w:rsidR="00BD4402" w:rsidRPr="005909DC" w:rsidRDefault="00BD4402" w:rsidP="008239D4">
      <w:pPr>
        <w:pStyle w:val="circular"/>
        <w:numPr>
          <w:ilvl w:val="0"/>
          <w:numId w:val="2"/>
        </w:numPr>
        <w:spacing w:before="240"/>
      </w:pPr>
      <w:r w:rsidRPr="005909DC">
        <w:t xml:space="preserve">Sociedades comanditas por acciones o anónimas cerradas en que sus </w:t>
      </w:r>
      <w:r w:rsidR="00F514DF">
        <w:t>D</w:t>
      </w:r>
      <w:r w:rsidRPr="005909DC">
        <w:t xml:space="preserve">irectores, </w:t>
      </w:r>
      <w:r w:rsidR="00F514DF">
        <w:t>G</w:t>
      </w:r>
      <w:r w:rsidRPr="005909DC">
        <w:t xml:space="preserve">erentes o </w:t>
      </w:r>
      <w:r w:rsidR="00F514DF">
        <w:t>T</w:t>
      </w:r>
      <w:r w:rsidRPr="005909DC">
        <w:t>rabajadores o los parientes de éstos, ya individualizados, sean accionistas</w:t>
      </w:r>
      <w:r w:rsidR="00FC2C91" w:rsidRPr="005909DC">
        <w:t>, y</w:t>
      </w:r>
    </w:p>
    <w:p w14:paraId="1A815A29" w14:textId="4881D653" w:rsidR="00BD4402" w:rsidRPr="005909DC" w:rsidRDefault="00BD4402" w:rsidP="008239D4">
      <w:pPr>
        <w:pStyle w:val="circular"/>
        <w:numPr>
          <w:ilvl w:val="0"/>
          <w:numId w:val="2"/>
        </w:numPr>
        <w:spacing w:before="240"/>
      </w:pPr>
      <w:r w:rsidRPr="005909DC">
        <w:t xml:space="preserve">Sociedades anónimas abiertas en que sus </w:t>
      </w:r>
      <w:r w:rsidR="00F514DF">
        <w:t>D</w:t>
      </w:r>
      <w:r w:rsidRPr="005909DC">
        <w:t xml:space="preserve">irectores, </w:t>
      </w:r>
      <w:r w:rsidR="00F514DF">
        <w:t>G</w:t>
      </w:r>
      <w:r w:rsidRPr="005909DC">
        <w:t xml:space="preserve">erentes o </w:t>
      </w:r>
      <w:r w:rsidR="00F514DF">
        <w:t>T</w:t>
      </w:r>
      <w:r w:rsidRPr="005909DC">
        <w:t>rabajadores o los parientes, ya individualizados</w:t>
      </w:r>
      <w:r w:rsidR="00AD34DA">
        <w:t>,</w:t>
      </w:r>
      <w:r w:rsidRPr="005909DC">
        <w:t xml:space="preserve"> sean dueños de acciones que representen el 10% o más del capital</w:t>
      </w:r>
      <w:r w:rsidR="00FC2C91" w:rsidRPr="005909DC">
        <w:t>.</w:t>
      </w:r>
    </w:p>
    <w:p w14:paraId="0CC91A0A" w14:textId="281C5FBC" w:rsidR="00AB208C" w:rsidRPr="005909DC" w:rsidRDefault="003B6467" w:rsidP="008061DF">
      <w:pPr>
        <w:pStyle w:val="circular"/>
        <w:spacing w:before="240"/>
      </w:pPr>
      <w:r w:rsidRPr="005909DC">
        <w:t xml:space="preserve">En el caso que la entidad detecte </w:t>
      </w:r>
      <w:r w:rsidR="00E74695">
        <w:t xml:space="preserve">que alguna contratación se haya celebrado contraviniendo el párrafo anterior, </w:t>
      </w:r>
      <w:r w:rsidRPr="005909DC">
        <w:t xml:space="preserve">tal situación deberá ser informada al </w:t>
      </w:r>
      <w:r w:rsidR="006928D1">
        <w:t>Directorio</w:t>
      </w:r>
      <w:r w:rsidRPr="005909DC">
        <w:t xml:space="preserve"> y, de igual forma, quedar en acta la toma de conocimiento</w:t>
      </w:r>
      <w:r w:rsidR="008025ED" w:rsidRPr="005909DC">
        <w:t xml:space="preserve"> y las eventuales acciones que el </w:t>
      </w:r>
      <w:r w:rsidR="006928D1">
        <w:t>Directorio</w:t>
      </w:r>
      <w:r w:rsidR="008025ED" w:rsidRPr="005909DC">
        <w:t xml:space="preserve"> determine para tales efectos</w:t>
      </w:r>
      <w:r w:rsidR="008061DF" w:rsidRPr="005909DC">
        <w:t xml:space="preserve">. </w:t>
      </w:r>
    </w:p>
    <w:p w14:paraId="19F8B18D" w14:textId="77777777" w:rsidR="00F6346B" w:rsidRDefault="00F6346B" w:rsidP="00F6346B">
      <w:pPr>
        <w:rPr>
          <w:lang w:val="es-CL"/>
        </w:rPr>
      </w:pPr>
    </w:p>
    <w:p w14:paraId="636B0CF1" w14:textId="77777777" w:rsidR="00417345" w:rsidRDefault="00417345" w:rsidP="00F6346B">
      <w:pPr>
        <w:rPr>
          <w:lang w:val="es-CL"/>
        </w:rPr>
      </w:pPr>
    </w:p>
    <w:p w14:paraId="1227A83F" w14:textId="4C9B27A1" w:rsidR="004443FB" w:rsidRDefault="00417345" w:rsidP="008239D4">
      <w:pPr>
        <w:pStyle w:val="Ttulo1"/>
        <w:numPr>
          <w:ilvl w:val="0"/>
          <w:numId w:val="9"/>
        </w:numPr>
        <w:spacing w:before="240"/>
        <w:rPr>
          <w:lang w:val="es-ES"/>
        </w:rPr>
      </w:pPr>
      <w:bookmarkStart w:id="240" w:name="_Toc462231331"/>
      <w:r>
        <w:rPr>
          <w:lang w:val="es-ES"/>
        </w:rPr>
        <w:t>PREVENCIÓN DE LOS DELITOS DE LAVADO DE ACTIVOS, FINANCIAMIENTO DEL TERRORISMO Y DELITOS DE COHECHO</w:t>
      </w:r>
      <w:bookmarkEnd w:id="240"/>
    </w:p>
    <w:p w14:paraId="166E3EDF" w14:textId="77777777" w:rsidR="004443FB" w:rsidRPr="005F2C99" w:rsidRDefault="004443FB" w:rsidP="004443FB"/>
    <w:p w14:paraId="1E6EBD84" w14:textId="1B26FB75" w:rsidR="004443FB" w:rsidRDefault="004443FB" w:rsidP="004443FB">
      <w:pPr>
        <w:autoSpaceDE w:val="0"/>
        <w:autoSpaceDN w:val="0"/>
        <w:adjustRightInd w:val="0"/>
        <w:jc w:val="both"/>
        <w:rPr>
          <w:rFonts w:ascii="Arial" w:hAnsi="Arial" w:cs="Arial"/>
          <w:sz w:val="22"/>
          <w:szCs w:val="22"/>
          <w:lang w:val="es-CL" w:eastAsia="es-CL"/>
        </w:rPr>
      </w:pPr>
      <w:r w:rsidRPr="00BF4EBA">
        <w:rPr>
          <w:rFonts w:ascii="Arial" w:hAnsi="Arial" w:cs="Arial"/>
          <w:sz w:val="22"/>
          <w:szCs w:val="22"/>
        </w:rPr>
        <w:t xml:space="preserve">El Directorio </w:t>
      </w:r>
      <w:r>
        <w:rPr>
          <w:rFonts w:ascii="Arial" w:hAnsi="Arial" w:cs="Arial"/>
          <w:sz w:val="22"/>
          <w:szCs w:val="22"/>
        </w:rPr>
        <w:t xml:space="preserve">deberá elaborar y aplicar métodos efectivos en la Mutualidad para dar cumplimiento a lo </w:t>
      </w:r>
      <w:r w:rsidRPr="00BF4EBA">
        <w:rPr>
          <w:rFonts w:ascii="Arial" w:hAnsi="Arial" w:cs="Arial"/>
          <w:sz w:val="22"/>
          <w:szCs w:val="22"/>
        </w:rPr>
        <w:t>establecido mediante la Ley N°</w:t>
      </w:r>
      <w:r w:rsidR="00A7226B">
        <w:rPr>
          <w:rFonts w:ascii="Arial" w:hAnsi="Arial" w:cs="Arial"/>
          <w:sz w:val="22"/>
          <w:szCs w:val="22"/>
        </w:rPr>
        <w:t xml:space="preserve"> </w:t>
      </w:r>
      <w:r w:rsidRPr="00BF4EBA">
        <w:rPr>
          <w:rFonts w:ascii="Arial" w:hAnsi="Arial" w:cs="Arial"/>
          <w:sz w:val="22"/>
          <w:szCs w:val="22"/>
        </w:rPr>
        <w:t>20.39</w:t>
      </w:r>
      <w:r>
        <w:rPr>
          <w:rFonts w:ascii="Arial" w:hAnsi="Arial" w:cs="Arial"/>
          <w:sz w:val="22"/>
          <w:szCs w:val="22"/>
        </w:rPr>
        <w:t>3</w:t>
      </w:r>
      <w:r w:rsidR="007A4F16">
        <w:rPr>
          <w:rFonts w:ascii="Arial" w:hAnsi="Arial" w:cs="Arial"/>
          <w:sz w:val="22"/>
          <w:szCs w:val="22"/>
        </w:rPr>
        <w:t>,</w:t>
      </w:r>
      <w:r>
        <w:rPr>
          <w:rFonts w:ascii="Arial" w:hAnsi="Arial" w:cs="Arial"/>
          <w:sz w:val="22"/>
          <w:szCs w:val="22"/>
        </w:rPr>
        <w:t xml:space="preserve"> la cual </w:t>
      </w:r>
      <w:r w:rsidRPr="005F2C99">
        <w:rPr>
          <w:rFonts w:ascii="Arial" w:hAnsi="Arial" w:cs="Arial"/>
          <w:sz w:val="22"/>
          <w:szCs w:val="22"/>
          <w:lang w:val="es-CL" w:eastAsia="es-CL"/>
        </w:rPr>
        <w:t>establece la responsabilidad penal de las personas jurídicas en los delitos de lavado de activos, financiamiento del terrorismo y delitos de cohecho</w:t>
      </w:r>
      <w:r>
        <w:rPr>
          <w:rFonts w:ascii="Arial" w:hAnsi="Arial" w:cs="Arial"/>
          <w:sz w:val="22"/>
          <w:szCs w:val="22"/>
          <w:lang w:val="es-CL" w:eastAsia="es-CL"/>
        </w:rPr>
        <w:t>.</w:t>
      </w:r>
    </w:p>
    <w:p w14:paraId="196935E4" w14:textId="77777777" w:rsidR="004443FB" w:rsidRDefault="004443FB" w:rsidP="004443FB">
      <w:pPr>
        <w:autoSpaceDE w:val="0"/>
        <w:autoSpaceDN w:val="0"/>
        <w:adjustRightInd w:val="0"/>
        <w:jc w:val="both"/>
        <w:rPr>
          <w:rFonts w:ascii="Arial" w:hAnsi="Arial" w:cs="Arial"/>
          <w:sz w:val="22"/>
          <w:szCs w:val="22"/>
          <w:lang w:val="es-CL" w:eastAsia="es-CL"/>
        </w:rPr>
      </w:pPr>
    </w:p>
    <w:p w14:paraId="1CDC6B85" w14:textId="77777777" w:rsidR="00417345" w:rsidRDefault="00417345" w:rsidP="004443FB">
      <w:pPr>
        <w:autoSpaceDE w:val="0"/>
        <w:autoSpaceDN w:val="0"/>
        <w:adjustRightInd w:val="0"/>
        <w:jc w:val="both"/>
        <w:rPr>
          <w:rFonts w:ascii="Arial" w:hAnsi="Arial" w:cs="Arial"/>
          <w:sz w:val="22"/>
          <w:szCs w:val="22"/>
          <w:lang w:val="es-CL" w:eastAsia="es-CL"/>
        </w:rPr>
      </w:pPr>
    </w:p>
    <w:p w14:paraId="74C01F5F" w14:textId="774C178A" w:rsidR="002659B7" w:rsidRDefault="00417345" w:rsidP="008239D4">
      <w:pPr>
        <w:pStyle w:val="Ttulo1"/>
        <w:numPr>
          <w:ilvl w:val="0"/>
          <w:numId w:val="9"/>
        </w:numPr>
        <w:spacing w:before="240"/>
        <w:rPr>
          <w:lang w:val="es-ES"/>
        </w:rPr>
      </w:pPr>
      <w:bookmarkStart w:id="241" w:name="_Toc461196915"/>
      <w:bookmarkStart w:id="242" w:name="_Toc461196981"/>
      <w:bookmarkStart w:id="243" w:name="_Toc461197048"/>
      <w:bookmarkStart w:id="244" w:name="_Toc461197114"/>
      <w:bookmarkStart w:id="245" w:name="_Toc461197183"/>
      <w:bookmarkStart w:id="246" w:name="_Toc461197248"/>
      <w:bookmarkStart w:id="247" w:name="_Toc461197313"/>
      <w:bookmarkStart w:id="248" w:name="_Toc461197378"/>
      <w:bookmarkStart w:id="249" w:name="_Toc461197683"/>
      <w:bookmarkStart w:id="250" w:name="_Toc461203946"/>
      <w:bookmarkStart w:id="251" w:name="_Toc461205741"/>
      <w:bookmarkStart w:id="252" w:name="_Toc461206414"/>
      <w:bookmarkStart w:id="253" w:name="_Toc462231332"/>
      <w:bookmarkEnd w:id="241"/>
      <w:bookmarkEnd w:id="242"/>
      <w:bookmarkEnd w:id="243"/>
      <w:bookmarkEnd w:id="244"/>
      <w:bookmarkEnd w:id="245"/>
      <w:bookmarkEnd w:id="246"/>
      <w:bookmarkEnd w:id="247"/>
      <w:bookmarkEnd w:id="248"/>
      <w:bookmarkEnd w:id="249"/>
      <w:bookmarkEnd w:id="250"/>
      <w:bookmarkEnd w:id="251"/>
      <w:bookmarkEnd w:id="252"/>
      <w:r w:rsidRPr="005D7E06">
        <w:rPr>
          <w:lang w:val="es-ES"/>
        </w:rPr>
        <w:t xml:space="preserve">SOCIEDADES </w:t>
      </w:r>
      <w:r w:rsidR="007A4034">
        <w:rPr>
          <w:lang w:val="es-ES"/>
        </w:rPr>
        <w:t xml:space="preserve">U ORGANISMOS </w:t>
      </w:r>
      <w:r>
        <w:rPr>
          <w:lang w:val="es-ES"/>
        </w:rPr>
        <w:t>F</w:t>
      </w:r>
      <w:r w:rsidRPr="005D7E06">
        <w:rPr>
          <w:lang w:val="es-ES"/>
        </w:rPr>
        <w:t>ILIALES</w:t>
      </w:r>
      <w:bookmarkEnd w:id="253"/>
    </w:p>
    <w:p w14:paraId="098085B6" w14:textId="77777777" w:rsidR="002659B7" w:rsidRPr="002659B7" w:rsidRDefault="002659B7" w:rsidP="002659B7"/>
    <w:p w14:paraId="229656E2" w14:textId="3A09DDA8" w:rsidR="003F6E52" w:rsidRDefault="005D7E06" w:rsidP="008239D4">
      <w:pPr>
        <w:jc w:val="both"/>
        <w:rPr>
          <w:rFonts w:ascii="Arial" w:hAnsi="Arial" w:cs="Arial"/>
          <w:sz w:val="22"/>
          <w:szCs w:val="22"/>
          <w:lang w:val="es-CL"/>
        </w:rPr>
      </w:pPr>
      <w:r w:rsidRPr="005D7E06">
        <w:rPr>
          <w:rFonts w:ascii="Arial" w:hAnsi="Arial" w:cs="Arial"/>
          <w:sz w:val="22"/>
          <w:szCs w:val="22"/>
          <w:lang w:val="es-CL"/>
        </w:rPr>
        <w:t>Para efectos de las sociedades</w:t>
      </w:r>
      <w:r w:rsidR="00A267DC">
        <w:rPr>
          <w:rFonts w:ascii="Arial" w:hAnsi="Arial" w:cs="Arial"/>
          <w:sz w:val="22"/>
          <w:szCs w:val="22"/>
          <w:lang w:val="es-CL"/>
        </w:rPr>
        <w:t xml:space="preserve"> u organismos </w:t>
      </w:r>
      <w:r w:rsidRPr="005D7E06">
        <w:rPr>
          <w:rFonts w:ascii="Arial" w:hAnsi="Arial" w:cs="Arial"/>
          <w:sz w:val="22"/>
          <w:szCs w:val="22"/>
          <w:lang w:val="es-CL"/>
        </w:rPr>
        <w:t xml:space="preserve">filiales, en donde las Mutualidades tengan participación en su propiedad, </w:t>
      </w:r>
      <w:r w:rsidR="000C3A59">
        <w:rPr>
          <w:rFonts w:ascii="Arial" w:hAnsi="Arial" w:cs="Arial"/>
          <w:sz w:val="22"/>
          <w:szCs w:val="22"/>
          <w:lang w:val="es-CL"/>
        </w:rPr>
        <w:t>éstas deberán propender a incorporar las instrucciones de la presente circular en el gobierno corporativo de la respectiva entidad.</w:t>
      </w:r>
    </w:p>
    <w:p w14:paraId="101BB1CC" w14:textId="7424BA3F" w:rsidR="001F3CE6" w:rsidRPr="00A267DC" w:rsidRDefault="001F3CE6" w:rsidP="00A726C1">
      <w:pPr>
        <w:rPr>
          <w:rFonts w:ascii="Arial" w:hAnsi="Arial" w:cs="Arial"/>
          <w:sz w:val="22"/>
          <w:szCs w:val="22"/>
          <w:lang w:val="es-CL"/>
        </w:rPr>
      </w:pPr>
    </w:p>
    <w:p w14:paraId="4F158B5B" w14:textId="400A057D" w:rsidR="00417345" w:rsidRPr="003F6E52" w:rsidRDefault="00417345" w:rsidP="00A726C1"/>
    <w:p w14:paraId="09E16C62" w14:textId="77777777" w:rsidR="00CF5C24" w:rsidRDefault="00CF5C24">
      <w:pPr>
        <w:rPr>
          <w:rFonts w:ascii="Arial" w:hAnsi="Arial"/>
          <w:b/>
          <w:bCs/>
        </w:rPr>
      </w:pPr>
      <w:bookmarkStart w:id="254" w:name="_Toc462231333"/>
      <w:r>
        <w:br w:type="page"/>
      </w:r>
    </w:p>
    <w:p w14:paraId="7C8FE5AE" w14:textId="29CBC8C1" w:rsidR="00D756E3" w:rsidRPr="00AE7D93" w:rsidRDefault="00A829B6" w:rsidP="008239D4">
      <w:pPr>
        <w:pStyle w:val="Ttulo1"/>
        <w:numPr>
          <w:ilvl w:val="0"/>
          <w:numId w:val="9"/>
        </w:numPr>
        <w:spacing w:before="240"/>
        <w:rPr>
          <w:lang w:val="es-ES"/>
        </w:rPr>
      </w:pPr>
      <w:r w:rsidRPr="00AE7D93">
        <w:rPr>
          <w:lang w:val="es-ES"/>
        </w:rPr>
        <w:t>VIGENCIA</w:t>
      </w:r>
      <w:bookmarkEnd w:id="254"/>
      <w:r w:rsidRPr="00AE7D93">
        <w:rPr>
          <w:lang w:val="es-ES"/>
        </w:rPr>
        <w:t xml:space="preserve"> </w:t>
      </w:r>
    </w:p>
    <w:p w14:paraId="376B2C4A" w14:textId="53D5EC37" w:rsidR="00CE39D9" w:rsidRPr="003262B8" w:rsidRDefault="005961D4" w:rsidP="00CE39D9">
      <w:pPr>
        <w:pStyle w:val="circular"/>
        <w:spacing w:before="240"/>
        <w:rPr>
          <w:lang w:val="es-ES"/>
        </w:rPr>
      </w:pPr>
      <w:r>
        <w:rPr>
          <w:lang w:val="es-ES"/>
        </w:rPr>
        <w:t>La</w:t>
      </w:r>
      <w:r w:rsidR="00AF5F0A">
        <w:rPr>
          <w:lang w:val="es-ES"/>
        </w:rPr>
        <w:t xml:space="preserve">s presentes instrucciones </w:t>
      </w:r>
      <w:r w:rsidR="00CE39D9">
        <w:rPr>
          <w:lang w:val="es-ES"/>
        </w:rPr>
        <w:t xml:space="preserve">regirán a contar de </w:t>
      </w:r>
      <w:r w:rsidR="00026791">
        <w:rPr>
          <w:lang w:val="es-ES"/>
        </w:rPr>
        <w:t xml:space="preserve">1° </w:t>
      </w:r>
      <w:r w:rsidR="00CE39D9">
        <w:rPr>
          <w:lang w:val="es-ES"/>
        </w:rPr>
        <w:t xml:space="preserve">de </w:t>
      </w:r>
      <w:r w:rsidR="00026791">
        <w:rPr>
          <w:lang w:val="es-ES"/>
        </w:rPr>
        <w:t>enero</w:t>
      </w:r>
      <w:r w:rsidR="00CE39D9">
        <w:rPr>
          <w:lang w:val="es-ES"/>
        </w:rPr>
        <w:t xml:space="preserve"> de 2017, derogando la </w:t>
      </w:r>
      <w:r>
        <w:rPr>
          <w:lang w:val="es-ES"/>
        </w:rPr>
        <w:t>Circular Nº 2.959, de 8 de octubre de</w:t>
      </w:r>
      <w:r w:rsidR="00F519FD">
        <w:rPr>
          <w:lang w:val="es-ES"/>
        </w:rPr>
        <w:t xml:space="preserve"> 2013, y complementa</w:t>
      </w:r>
      <w:r w:rsidR="00CE39D9">
        <w:rPr>
          <w:lang w:val="es-ES"/>
        </w:rPr>
        <w:t>ndo</w:t>
      </w:r>
      <w:r w:rsidR="00F519FD">
        <w:rPr>
          <w:lang w:val="es-ES"/>
        </w:rPr>
        <w:t xml:space="preserve"> la </w:t>
      </w:r>
      <w:r w:rsidR="00F519FD" w:rsidRPr="00F519FD">
        <w:rPr>
          <w:lang w:val="es-ES"/>
        </w:rPr>
        <w:t>Circular Nº 3.238, de 19 de julio de 2016</w:t>
      </w:r>
      <w:r w:rsidR="0064141E">
        <w:rPr>
          <w:lang w:val="es-ES"/>
        </w:rPr>
        <w:t>, ambas de esta Superintendencia</w:t>
      </w:r>
      <w:r w:rsidR="000D37B4">
        <w:rPr>
          <w:lang w:val="es-ES"/>
        </w:rPr>
        <w:t>.</w:t>
      </w:r>
    </w:p>
    <w:p w14:paraId="66AB3AB2" w14:textId="77777777" w:rsidR="0064141E" w:rsidRDefault="0064141E" w:rsidP="00F85980">
      <w:pPr>
        <w:spacing w:after="240"/>
        <w:jc w:val="both"/>
        <w:rPr>
          <w:rFonts w:ascii="Arial" w:hAnsi="Arial" w:cs="Arial"/>
          <w:sz w:val="22"/>
          <w:szCs w:val="22"/>
        </w:rPr>
      </w:pPr>
    </w:p>
    <w:p w14:paraId="2687D1A9" w14:textId="77777777" w:rsidR="0064141E" w:rsidRDefault="0064141E" w:rsidP="00F85980">
      <w:pPr>
        <w:spacing w:after="240"/>
        <w:jc w:val="both"/>
        <w:rPr>
          <w:rFonts w:ascii="Arial" w:hAnsi="Arial" w:cs="Arial"/>
          <w:sz w:val="22"/>
          <w:szCs w:val="22"/>
        </w:rPr>
      </w:pPr>
    </w:p>
    <w:p w14:paraId="08900B30" w14:textId="77777777" w:rsidR="00417345" w:rsidRDefault="00417345" w:rsidP="00F85980">
      <w:pPr>
        <w:spacing w:after="240"/>
        <w:jc w:val="both"/>
        <w:rPr>
          <w:rFonts w:ascii="Arial" w:hAnsi="Arial" w:cs="Arial"/>
          <w:sz w:val="22"/>
          <w:szCs w:val="22"/>
        </w:rPr>
      </w:pPr>
    </w:p>
    <w:p w14:paraId="28079E08" w14:textId="77777777" w:rsidR="00CF5C24" w:rsidRDefault="00CF5C24" w:rsidP="00F85980">
      <w:pPr>
        <w:spacing w:after="240"/>
        <w:jc w:val="both"/>
        <w:rPr>
          <w:rFonts w:ascii="Arial" w:hAnsi="Arial" w:cs="Arial"/>
          <w:sz w:val="22"/>
          <w:szCs w:val="22"/>
        </w:rPr>
      </w:pPr>
    </w:p>
    <w:p w14:paraId="474655BF" w14:textId="77777777" w:rsidR="00CF5C24" w:rsidRDefault="00CF5C24" w:rsidP="00F85980">
      <w:pPr>
        <w:spacing w:after="240"/>
        <w:jc w:val="both"/>
        <w:rPr>
          <w:rFonts w:ascii="Arial" w:hAnsi="Arial" w:cs="Arial"/>
          <w:sz w:val="22"/>
          <w:szCs w:val="22"/>
        </w:rPr>
      </w:pPr>
    </w:p>
    <w:p w14:paraId="70546D1B" w14:textId="77777777" w:rsidR="00CF5C24" w:rsidRDefault="00CF5C24" w:rsidP="00F85980">
      <w:pPr>
        <w:spacing w:after="240"/>
        <w:jc w:val="both"/>
        <w:rPr>
          <w:rFonts w:ascii="Arial" w:hAnsi="Arial" w:cs="Arial"/>
          <w:sz w:val="22"/>
          <w:szCs w:val="22"/>
        </w:rPr>
      </w:pPr>
    </w:p>
    <w:p w14:paraId="71EA9426" w14:textId="77777777" w:rsidR="00CF5C24" w:rsidRDefault="00CF5C24" w:rsidP="00F85980">
      <w:pPr>
        <w:spacing w:after="240"/>
        <w:jc w:val="both"/>
        <w:rPr>
          <w:rFonts w:ascii="Arial" w:hAnsi="Arial" w:cs="Arial"/>
          <w:sz w:val="22"/>
          <w:szCs w:val="22"/>
        </w:rPr>
      </w:pPr>
    </w:p>
    <w:p w14:paraId="4F4272DC" w14:textId="77777777" w:rsidR="00CF5C24" w:rsidRDefault="00CF5C24" w:rsidP="00F85980">
      <w:pPr>
        <w:spacing w:after="240"/>
        <w:jc w:val="both"/>
        <w:rPr>
          <w:rFonts w:ascii="Arial" w:hAnsi="Arial" w:cs="Arial"/>
          <w:sz w:val="22"/>
          <w:szCs w:val="22"/>
        </w:rPr>
      </w:pPr>
    </w:p>
    <w:p w14:paraId="433D41E8" w14:textId="77777777" w:rsidR="00CF5C24" w:rsidRPr="003262B8" w:rsidRDefault="00CF5C24" w:rsidP="00F85980">
      <w:pPr>
        <w:spacing w:after="240"/>
        <w:jc w:val="both"/>
        <w:rPr>
          <w:rFonts w:ascii="Arial" w:hAnsi="Arial" w:cs="Arial"/>
          <w:sz w:val="22"/>
          <w:szCs w:val="22"/>
        </w:rPr>
      </w:pPr>
    </w:p>
    <w:p w14:paraId="43830F38" w14:textId="77777777" w:rsidR="0078526C" w:rsidRPr="003262B8" w:rsidRDefault="0078526C" w:rsidP="00F85980">
      <w:pPr>
        <w:spacing w:after="240"/>
        <w:jc w:val="both"/>
        <w:rPr>
          <w:rFonts w:ascii="Arial" w:hAnsi="Arial" w:cs="Arial"/>
          <w:sz w:val="22"/>
          <w:szCs w:val="22"/>
        </w:rPr>
      </w:pPr>
    </w:p>
    <w:p w14:paraId="15EBB47C" w14:textId="77777777" w:rsidR="0078526C" w:rsidRPr="003262B8" w:rsidRDefault="0078526C" w:rsidP="00F85980">
      <w:pPr>
        <w:spacing w:after="240"/>
        <w:jc w:val="both"/>
        <w:rPr>
          <w:rFonts w:ascii="Arial" w:hAnsi="Arial" w:cs="Arial"/>
          <w:b/>
          <w:sz w:val="22"/>
          <w:szCs w:val="22"/>
        </w:rPr>
      </w:pPr>
      <w:r w:rsidRPr="003262B8">
        <w:rPr>
          <w:rFonts w:ascii="Arial" w:hAnsi="Arial" w:cs="Arial"/>
          <w:sz w:val="22"/>
          <w:szCs w:val="22"/>
        </w:rPr>
        <w:tab/>
      </w:r>
      <w:r w:rsidRPr="003262B8">
        <w:rPr>
          <w:rFonts w:ascii="Arial" w:hAnsi="Arial" w:cs="Arial"/>
          <w:sz w:val="22"/>
          <w:szCs w:val="22"/>
        </w:rPr>
        <w:tab/>
      </w:r>
      <w:r w:rsidRPr="003262B8">
        <w:rPr>
          <w:rFonts w:ascii="Arial" w:hAnsi="Arial" w:cs="Arial"/>
          <w:sz w:val="22"/>
          <w:szCs w:val="22"/>
        </w:rPr>
        <w:tab/>
      </w:r>
      <w:r w:rsidRPr="003262B8">
        <w:rPr>
          <w:rFonts w:ascii="Arial" w:hAnsi="Arial" w:cs="Arial"/>
          <w:sz w:val="22"/>
          <w:szCs w:val="22"/>
        </w:rPr>
        <w:tab/>
      </w:r>
      <w:r w:rsidRPr="003262B8">
        <w:rPr>
          <w:rFonts w:ascii="Arial" w:hAnsi="Arial" w:cs="Arial"/>
          <w:sz w:val="22"/>
          <w:szCs w:val="22"/>
        </w:rPr>
        <w:tab/>
      </w:r>
      <w:r w:rsidRPr="003262B8">
        <w:rPr>
          <w:rFonts w:ascii="Arial" w:hAnsi="Arial" w:cs="Arial"/>
          <w:b/>
          <w:sz w:val="22"/>
          <w:szCs w:val="22"/>
        </w:rPr>
        <w:tab/>
      </w:r>
      <w:r w:rsidR="009B57FD" w:rsidRPr="003262B8">
        <w:rPr>
          <w:rFonts w:ascii="Arial" w:hAnsi="Arial" w:cs="Arial"/>
          <w:b/>
          <w:sz w:val="22"/>
          <w:szCs w:val="22"/>
        </w:rPr>
        <w:tab/>
        <w:t xml:space="preserve">CLAUDIO REYES BARRIENTOS </w:t>
      </w:r>
    </w:p>
    <w:p w14:paraId="0E77A40F" w14:textId="77777777" w:rsidR="0078526C" w:rsidRPr="003262B8" w:rsidRDefault="009B57FD" w:rsidP="00F85980">
      <w:pPr>
        <w:spacing w:after="240"/>
        <w:ind w:left="3540" w:firstLine="708"/>
        <w:rPr>
          <w:rFonts w:ascii="Arial" w:hAnsi="Arial" w:cs="Arial"/>
          <w:b/>
          <w:sz w:val="22"/>
          <w:szCs w:val="22"/>
        </w:rPr>
      </w:pPr>
      <w:r w:rsidRPr="003262B8">
        <w:rPr>
          <w:rFonts w:ascii="Arial" w:hAnsi="Arial" w:cs="Arial"/>
          <w:b/>
          <w:sz w:val="22"/>
          <w:szCs w:val="22"/>
        </w:rPr>
        <w:t>SUPERINTENDENTE DE SEGURIDAD SOCIAL</w:t>
      </w:r>
    </w:p>
    <w:p w14:paraId="0D330167" w14:textId="77777777" w:rsidR="00E02B1A" w:rsidRPr="00A211D1" w:rsidRDefault="007C5FB1" w:rsidP="00FE0961">
      <w:pPr>
        <w:spacing w:before="240"/>
        <w:jc w:val="both"/>
        <w:rPr>
          <w:rFonts w:ascii="Arial" w:hAnsi="Arial" w:cs="Arial"/>
          <w:sz w:val="22"/>
          <w:szCs w:val="22"/>
          <w:lang w:val="en-US"/>
        </w:rPr>
      </w:pPr>
      <w:r w:rsidRPr="00A211D1">
        <w:rPr>
          <w:rFonts w:ascii="Arial" w:hAnsi="Arial" w:cs="Arial"/>
          <w:sz w:val="22"/>
          <w:szCs w:val="22"/>
          <w:lang w:val="en-US"/>
        </w:rPr>
        <w:t>EDM/PGC/ETS/</w:t>
      </w:r>
      <w:r w:rsidR="00BB74AB" w:rsidRPr="00A211D1">
        <w:rPr>
          <w:rFonts w:ascii="Arial" w:hAnsi="Arial" w:cs="Arial"/>
          <w:sz w:val="22"/>
          <w:szCs w:val="22"/>
          <w:lang w:val="en-US"/>
        </w:rPr>
        <w:t>JCR/</w:t>
      </w:r>
      <w:r w:rsidR="00F17625" w:rsidRPr="00A211D1">
        <w:rPr>
          <w:rFonts w:ascii="Arial" w:hAnsi="Arial" w:cs="Arial"/>
          <w:sz w:val="22"/>
          <w:szCs w:val="22"/>
          <w:lang w:val="en-US"/>
        </w:rPr>
        <w:t>JAA/</w:t>
      </w:r>
      <w:r w:rsidR="0078526C" w:rsidRPr="00A211D1">
        <w:rPr>
          <w:rFonts w:ascii="Arial" w:hAnsi="Arial" w:cs="Arial"/>
          <w:sz w:val="22"/>
          <w:szCs w:val="22"/>
          <w:lang w:val="en-US"/>
        </w:rPr>
        <w:t>CSM</w:t>
      </w:r>
    </w:p>
    <w:p w14:paraId="6724EFE0" w14:textId="77777777" w:rsidR="00EF2BB3" w:rsidRPr="003262B8" w:rsidRDefault="00EF2BB3" w:rsidP="00FE0961">
      <w:pPr>
        <w:spacing w:before="240"/>
        <w:jc w:val="both"/>
        <w:rPr>
          <w:rFonts w:ascii="Arial" w:hAnsi="Arial" w:cs="Arial"/>
          <w:sz w:val="18"/>
          <w:szCs w:val="22"/>
          <w:u w:val="single"/>
        </w:rPr>
      </w:pPr>
      <w:r w:rsidRPr="003262B8">
        <w:rPr>
          <w:rFonts w:ascii="Arial" w:hAnsi="Arial" w:cs="Arial"/>
          <w:sz w:val="18"/>
          <w:szCs w:val="22"/>
          <w:u w:val="single"/>
        </w:rPr>
        <w:t>DISTRIBUCIÓN</w:t>
      </w:r>
    </w:p>
    <w:p w14:paraId="0F135A17" w14:textId="77777777" w:rsidR="00EF2BB3" w:rsidRPr="003262B8" w:rsidRDefault="00EF2BB3" w:rsidP="007957C7">
      <w:pPr>
        <w:jc w:val="both"/>
        <w:rPr>
          <w:rFonts w:ascii="Arial" w:hAnsi="Arial" w:cs="Arial"/>
          <w:sz w:val="18"/>
          <w:szCs w:val="22"/>
        </w:rPr>
      </w:pPr>
      <w:r w:rsidRPr="003262B8">
        <w:rPr>
          <w:rFonts w:ascii="Arial" w:hAnsi="Arial" w:cs="Arial"/>
          <w:sz w:val="18"/>
          <w:szCs w:val="22"/>
        </w:rPr>
        <w:t xml:space="preserve">MUTUALIDADES DE </w:t>
      </w:r>
      <w:r w:rsidR="00B10DA5" w:rsidRPr="003262B8">
        <w:rPr>
          <w:rFonts w:ascii="Arial" w:hAnsi="Arial" w:cs="Arial"/>
          <w:sz w:val="18"/>
          <w:szCs w:val="22"/>
        </w:rPr>
        <w:t xml:space="preserve">EMPLEADORES DE </w:t>
      </w:r>
      <w:r w:rsidRPr="003262B8">
        <w:rPr>
          <w:rFonts w:ascii="Arial" w:hAnsi="Arial" w:cs="Arial"/>
          <w:sz w:val="18"/>
          <w:szCs w:val="22"/>
        </w:rPr>
        <w:t>LA LEY Nº 16.744</w:t>
      </w:r>
    </w:p>
    <w:p w14:paraId="7473E58A" w14:textId="77777777" w:rsidR="00EF2BB3" w:rsidRPr="003262B8" w:rsidRDefault="00EF2BB3" w:rsidP="007957C7">
      <w:pPr>
        <w:jc w:val="both"/>
        <w:rPr>
          <w:rFonts w:ascii="Arial" w:hAnsi="Arial" w:cs="Arial"/>
          <w:sz w:val="18"/>
          <w:szCs w:val="22"/>
        </w:rPr>
      </w:pPr>
      <w:r w:rsidRPr="003262B8">
        <w:rPr>
          <w:rFonts w:ascii="Arial" w:hAnsi="Arial" w:cs="Arial"/>
          <w:sz w:val="18"/>
          <w:szCs w:val="22"/>
        </w:rPr>
        <w:t>OFICINA DE PARTES</w:t>
      </w:r>
    </w:p>
    <w:p w14:paraId="1D39E063" w14:textId="77777777" w:rsidR="00EF2BB3" w:rsidRPr="003262B8" w:rsidRDefault="00EF2BB3" w:rsidP="007957C7">
      <w:pPr>
        <w:jc w:val="both"/>
        <w:rPr>
          <w:rFonts w:ascii="Arial" w:hAnsi="Arial" w:cs="Arial"/>
          <w:sz w:val="18"/>
          <w:szCs w:val="22"/>
        </w:rPr>
      </w:pPr>
      <w:r w:rsidRPr="003262B8">
        <w:rPr>
          <w:rFonts w:ascii="Arial" w:hAnsi="Arial" w:cs="Arial"/>
          <w:sz w:val="18"/>
          <w:szCs w:val="22"/>
        </w:rPr>
        <w:t>ARCHIVO CENTRAL</w:t>
      </w:r>
    </w:p>
    <w:p w14:paraId="5061F62D" w14:textId="167DECB8" w:rsidR="006E6470" w:rsidRDefault="00EF2BB3" w:rsidP="007957C7">
      <w:pPr>
        <w:jc w:val="both"/>
        <w:rPr>
          <w:rFonts w:ascii="Arial" w:hAnsi="Arial" w:cs="Arial"/>
          <w:sz w:val="18"/>
          <w:szCs w:val="22"/>
        </w:rPr>
      </w:pPr>
      <w:r w:rsidRPr="003262B8">
        <w:rPr>
          <w:rFonts w:ascii="Arial" w:hAnsi="Arial" w:cs="Arial"/>
          <w:sz w:val="18"/>
          <w:szCs w:val="22"/>
        </w:rPr>
        <w:t>DEPARTAMENTO DE SUPERVISIÓN Y CONTROL</w:t>
      </w:r>
    </w:p>
    <w:p w14:paraId="77EF13ED" w14:textId="77777777" w:rsidR="006E6470" w:rsidRDefault="006E6470">
      <w:pPr>
        <w:rPr>
          <w:rFonts w:ascii="Arial" w:hAnsi="Arial" w:cs="Arial"/>
          <w:sz w:val="18"/>
          <w:szCs w:val="22"/>
        </w:rPr>
      </w:pPr>
      <w:r>
        <w:rPr>
          <w:rFonts w:ascii="Arial" w:hAnsi="Arial" w:cs="Arial"/>
          <w:sz w:val="18"/>
          <w:szCs w:val="22"/>
        </w:rPr>
        <w:br w:type="page"/>
      </w:r>
    </w:p>
    <w:p w14:paraId="37BE3181" w14:textId="77777777" w:rsidR="00EF2BB3" w:rsidRPr="003262B8" w:rsidRDefault="00EF2BB3" w:rsidP="007957C7">
      <w:pPr>
        <w:jc w:val="both"/>
        <w:rPr>
          <w:rFonts w:ascii="Arial" w:hAnsi="Arial" w:cs="Arial"/>
          <w:sz w:val="18"/>
          <w:szCs w:val="22"/>
        </w:rPr>
      </w:pPr>
    </w:p>
    <w:p w14:paraId="1F267CB7" w14:textId="18588670" w:rsidR="00A84BD8" w:rsidRDefault="00877A47" w:rsidP="00417345">
      <w:pPr>
        <w:pStyle w:val="Ttulo1"/>
        <w:numPr>
          <w:ilvl w:val="0"/>
          <w:numId w:val="0"/>
        </w:numPr>
        <w:rPr>
          <w:rStyle w:val="circularCar"/>
          <w:u w:val="single"/>
        </w:rPr>
      </w:pPr>
      <w:bookmarkStart w:id="255" w:name="_Ref457485822"/>
      <w:bookmarkStart w:id="256" w:name="_Ref457485474"/>
      <w:bookmarkStart w:id="257" w:name="_Ref457485542"/>
      <w:bookmarkStart w:id="258" w:name="_Ref457485546"/>
      <w:bookmarkStart w:id="259" w:name="_Ref457485662"/>
      <w:bookmarkStart w:id="260" w:name="_Ref457485671"/>
      <w:bookmarkStart w:id="261" w:name="_Ref457485674"/>
      <w:bookmarkStart w:id="262" w:name="_Ref457485677"/>
      <w:bookmarkStart w:id="263" w:name="_Ref457485680"/>
      <w:bookmarkStart w:id="264" w:name="_Ref457485716"/>
      <w:bookmarkStart w:id="265" w:name="_Ref457485747"/>
      <w:bookmarkStart w:id="266" w:name="_Toc462231334"/>
      <w:bookmarkStart w:id="267" w:name="_Ref443580067"/>
      <w:r>
        <w:rPr>
          <w:rStyle w:val="Ttulo1Car"/>
          <w:b/>
          <w:bCs/>
        </w:rPr>
        <w:t>ANEXO</w:t>
      </w:r>
      <w:r w:rsidR="00A84BD8" w:rsidRPr="00634C89">
        <w:rPr>
          <w:rStyle w:val="Ttulo1Car"/>
          <w:b/>
          <w:bCs/>
        </w:rPr>
        <w:t xml:space="preserve"> </w:t>
      </w:r>
      <w:r w:rsidR="00A84BD8" w:rsidRPr="00634C89">
        <w:rPr>
          <w:rStyle w:val="Ttulo1Car"/>
          <w:b/>
          <w:bCs/>
        </w:rPr>
        <w:fldChar w:fldCharType="begin"/>
      </w:r>
      <w:r w:rsidR="00A84BD8" w:rsidRPr="00634C89">
        <w:rPr>
          <w:rStyle w:val="Ttulo1Car"/>
          <w:b/>
          <w:bCs/>
        </w:rPr>
        <w:instrText xml:space="preserve"> SEQ Anexo \* ARABIC </w:instrText>
      </w:r>
      <w:r w:rsidR="00A84BD8" w:rsidRPr="00634C89">
        <w:rPr>
          <w:rStyle w:val="Ttulo1Car"/>
          <w:b/>
          <w:bCs/>
        </w:rPr>
        <w:fldChar w:fldCharType="separate"/>
      </w:r>
      <w:r w:rsidR="00873135">
        <w:rPr>
          <w:rStyle w:val="Ttulo1Car"/>
          <w:b/>
          <w:bCs/>
          <w:noProof/>
        </w:rPr>
        <w:t>1</w:t>
      </w:r>
      <w:r w:rsidR="00A84BD8" w:rsidRPr="00634C89">
        <w:rPr>
          <w:rStyle w:val="Ttulo1Car"/>
          <w:b/>
          <w:bCs/>
        </w:rPr>
        <w:fldChar w:fldCharType="end"/>
      </w:r>
      <w:r w:rsidR="00A84BD8" w:rsidRPr="00634C89">
        <w:rPr>
          <w:rStyle w:val="Ttulo1Car"/>
          <w:b/>
          <w:bCs/>
        </w:rPr>
        <w:t>.</w:t>
      </w:r>
      <w:bookmarkEnd w:id="255"/>
      <w:r w:rsidR="00A84BD8" w:rsidRPr="00634C89">
        <w:rPr>
          <w:rStyle w:val="Ttulo1Car"/>
          <w:b/>
          <w:bCs/>
        </w:rPr>
        <w:t xml:space="preserve">  </w:t>
      </w:r>
      <w:r w:rsidR="00A84BD8" w:rsidRPr="00634C89">
        <w:rPr>
          <w:rStyle w:val="circularCar"/>
          <w:u w:val="single"/>
        </w:rPr>
        <w:t>Informe</w:t>
      </w:r>
      <w:r w:rsidR="00417345">
        <w:rPr>
          <w:rStyle w:val="circularCar"/>
          <w:u w:val="single"/>
        </w:rPr>
        <w:t>s</w:t>
      </w:r>
      <w:r w:rsidR="00A84BD8" w:rsidRPr="00634C89">
        <w:rPr>
          <w:rStyle w:val="circularCar"/>
          <w:u w:val="single"/>
        </w:rPr>
        <w:t xml:space="preserve"> de </w:t>
      </w:r>
      <w:r w:rsidR="00C35CA7" w:rsidRPr="00634C89">
        <w:rPr>
          <w:rStyle w:val="circularCar"/>
          <w:u w:val="single"/>
        </w:rPr>
        <w:t>A</w:t>
      </w:r>
      <w:r w:rsidR="00A84BD8" w:rsidRPr="00634C89">
        <w:rPr>
          <w:rStyle w:val="circularCar"/>
          <w:u w:val="single"/>
        </w:rPr>
        <w:t>utoevaluación</w:t>
      </w:r>
      <w:bookmarkEnd w:id="256"/>
      <w:bookmarkEnd w:id="257"/>
      <w:bookmarkEnd w:id="258"/>
      <w:bookmarkEnd w:id="259"/>
      <w:bookmarkEnd w:id="260"/>
      <w:bookmarkEnd w:id="261"/>
      <w:bookmarkEnd w:id="262"/>
      <w:bookmarkEnd w:id="263"/>
      <w:bookmarkEnd w:id="264"/>
      <w:bookmarkEnd w:id="265"/>
      <w:bookmarkEnd w:id="266"/>
    </w:p>
    <w:p w14:paraId="392C8860" w14:textId="77777777" w:rsidR="00FE489F" w:rsidRDefault="00FE489F" w:rsidP="00A32939">
      <w:pPr>
        <w:jc w:val="both"/>
        <w:rPr>
          <w:rFonts w:ascii="Arial" w:hAnsi="Arial" w:cs="Arial"/>
          <w:sz w:val="22"/>
          <w:szCs w:val="22"/>
          <w:lang w:val="es-CL"/>
        </w:rPr>
      </w:pPr>
    </w:p>
    <w:p w14:paraId="228B3E8A" w14:textId="77777777" w:rsidR="00CF7755" w:rsidRDefault="00CF7755" w:rsidP="00A32939">
      <w:pPr>
        <w:jc w:val="both"/>
        <w:rPr>
          <w:rFonts w:ascii="Arial" w:hAnsi="Arial" w:cs="Arial"/>
          <w:sz w:val="22"/>
          <w:szCs w:val="22"/>
          <w:lang w:val="es-CL"/>
        </w:rPr>
      </w:pPr>
      <w:r>
        <w:rPr>
          <w:rFonts w:ascii="Arial" w:hAnsi="Arial" w:cs="Arial"/>
          <w:sz w:val="22"/>
          <w:szCs w:val="22"/>
          <w:lang w:val="es-CL"/>
        </w:rPr>
        <w:t>A continuación se presentan dos evaluaciones</w:t>
      </w:r>
      <w:r w:rsidR="00A32939">
        <w:rPr>
          <w:rFonts w:ascii="Arial" w:hAnsi="Arial" w:cs="Arial"/>
          <w:sz w:val="22"/>
          <w:szCs w:val="22"/>
          <w:lang w:val="es-CL"/>
        </w:rPr>
        <w:t>,</w:t>
      </w:r>
      <w:r>
        <w:rPr>
          <w:rFonts w:ascii="Arial" w:hAnsi="Arial" w:cs="Arial"/>
          <w:sz w:val="22"/>
          <w:szCs w:val="22"/>
          <w:lang w:val="es-CL"/>
        </w:rPr>
        <w:t xml:space="preserve"> referente</w:t>
      </w:r>
      <w:r w:rsidR="00A32939">
        <w:rPr>
          <w:rFonts w:ascii="Arial" w:hAnsi="Arial" w:cs="Arial"/>
          <w:sz w:val="22"/>
          <w:szCs w:val="22"/>
          <w:lang w:val="es-CL"/>
        </w:rPr>
        <w:t>s</w:t>
      </w:r>
      <w:r>
        <w:rPr>
          <w:rFonts w:ascii="Arial" w:hAnsi="Arial" w:cs="Arial"/>
          <w:sz w:val="22"/>
          <w:szCs w:val="22"/>
          <w:lang w:val="es-CL"/>
        </w:rPr>
        <w:t xml:space="preserve"> a las prácticas de gobierno corporativo que deben ser </w:t>
      </w:r>
      <w:r w:rsidR="00A32939">
        <w:rPr>
          <w:rFonts w:ascii="Arial" w:hAnsi="Arial" w:cs="Arial"/>
          <w:sz w:val="22"/>
          <w:szCs w:val="22"/>
          <w:lang w:val="es-CL"/>
        </w:rPr>
        <w:t xml:space="preserve">ejecutadas por la propia </w:t>
      </w:r>
      <w:r w:rsidR="009E16CC">
        <w:rPr>
          <w:rFonts w:ascii="Arial" w:hAnsi="Arial" w:cs="Arial"/>
          <w:sz w:val="22"/>
          <w:szCs w:val="22"/>
          <w:lang w:val="es-CL"/>
        </w:rPr>
        <w:t>M</w:t>
      </w:r>
      <w:r w:rsidR="00A32939">
        <w:rPr>
          <w:rFonts w:ascii="Arial" w:hAnsi="Arial" w:cs="Arial"/>
          <w:sz w:val="22"/>
          <w:szCs w:val="22"/>
          <w:lang w:val="es-CL"/>
        </w:rPr>
        <w:t>utualidad</w:t>
      </w:r>
      <w:r>
        <w:rPr>
          <w:rFonts w:ascii="Arial" w:hAnsi="Arial" w:cs="Arial"/>
          <w:sz w:val="22"/>
          <w:szCs w:val="22"/>
          <w:lang w:val="es-CL"/>
        </w:rPr>
        <w:t xml:space="preserve"> según la siguiente periodicidad:</w:t>
      </w:r>
    </w:p>
    <w:p w14:paraId="52EB079A" w14:textId="77777777" w:rsidR="00766F89" w:rsidRDefault="00766F89" w:rsidP="00CF7755">
      <w:pPr>
        <w:rPr>
          <w:rFonts w:ascii="Arial" w:hAnsi="Arial" w:cs="Arial"/>
          <w:sz w:val="22"/>
          <w:szCs w:val="22"/>
          <w:lang w:val="es-CL"/>
        </w:rPr>
      </w:pPr>
    </w:p>
    <w:tbl>
      <w:tblPr>
        <w:tblStyle w:val="Tablaconcuadrcula"/>
        <w:tblW w:w="0" w:type="auto"/>
        <w:tblInd w:w="108" w:type="dxa"/>
        <w:tblLook w:val="04A0" w:firstRow="1" w:lastRow="0" w:firstColumn="1" w:lastColumn="0" w:noHBand="0" w:noVBand="1"/>
      </w:tblPr>
      <w:tblGrid>
        <w:gridCol w:w="2959"/>
        <w:gridCol w:w="3278"/>
        <w:gridCol w:w="2694"/>
      </w:tblGrid>
      <w:tr w:rsidR="000D20D8" w14:paraId="4512639E" w14:textId="77777777" w:rsidTr="00BE0F95">
        <w:trPr>
          <w:trHeight w:val="515"/>
        </w:trPr>
        <w:tc>
          <w:tcPr>
            <w:tcW w:w="2959" w:type="dxa"/>
            <w:shd w:val="clear" w:color="auto" w:fill="D9D9D9" w:themeFill="background1" w:themeFillShade="D9"/>
          </w:tcPr>
          <w:p w14:paraId="1D8F8620" w14:textId="77777777" w:rsidR="000D20D8" w:rsidRPr="00BE0F95" w:rsidRDefault="000D20D8" w:rsidP="00CF7755">
            <w:pPr>
              <w:rPr>
                <w:rFonts w:ascii="Arial" w:hAnsi="Arial" w:cs="Arial"/>
                <w:b/>
                <w:sz w:val="18"/>
                <w:szCs w:val="22"/>
                <w:lang w:val="es-CL"/>
              </w:rPr>
            </w:pPr>
            <w:r w:rsidRPr="00BE0F95">
              <w:rPr>
                <w:rFonts w:ascii="Arial" w:hAnsi="Arial" w:cs="Arial"/>
                <w:b/>
                <w:sz w:val="18"/>
                <w:szCs w:val="22"/>
                <w:lang w:val="es-CL"/>
              </w:rPr>
              <w:t>Informe</w:t>
            </w:r>
          </w:p>
        </w:tc>
        <w:tc>
          <w:tcPr>
            <w:tcW w:w="3278" w:type="dxa"/>
            <w:shd w:val="clear" w:color="auto" w:fill="D9D9D9" w:themeFill="background1" w:themeFillShade="D9"/>
          </w:tcPr>
          <w:p w14:paraId="261931AC" w14:textId="172A454A" w:rsidR="000D20D8" w:rsidRPr="00BE0F95" w:rsidRDefault="000D20D8" w:rsidP="00F066A7">
            <w:pPr>
              <w:rPr>
                <w:rFonts w:ascii="Arial" w:hAnsi="Arial" w:cs="Arial"/>
                <w:b/>
                <w:sz w:val="18"/>
                <w:szCs w:val="22"/>
                <w:lang w:val="es-CL"/>
              </w:rPr>
            </w:pPr>
            <w:r w:rsidRPr="00BE0F95">
              <w:rPr>
                <w:rFonts w:ascii="Arial" w:hAnsi="Arial" w:cs="Arial"/>
                <w:b/>
                <w:sz w:val="18"/>
                <w:szCs w:val="22"/>
                <w:lang w:val="es-CL"/>
              </w:rPr>
              <w:t xml:space="preserve">Fecha límite de realización, envío </w:t>
            </w:r>
            <w:r w:rsidR="005B1EED">
              <w:rPr>
                <w:rFonts w:ascii="Arial" w:hAnsi="Arial" w:cs="Arial"/>
                <w:b/>
                <w:sz w:val="18"/>
                <w:szCs w:val="22"/>
                <w:lang w:val="es-CL"/>
              </w:rPr>
              <w:t>o</w:t>
            </w:r>
            <w:r w:rsidRPr="00BE0F95">
              <w:rPr>
                <w:rFonts w:ascii="Arial" w:hAnsi="Arial" w:cs="Arial"/>
                <w:b/>
                <w:sz w:val="18"/>
                <w:szCs w:val="22"/>
                <w:lang w:val="es-CL"/>
              </w:rPr>
              <w:t xml:space="preserve"> publicación</w:t>
            </w:r>
          </w:p>
        </w:tc>
        <w:tc>
          <w:tcPr>
            <w:tcW w:w="2694" w:type="dxa"/>
            <w:shd w:val="clear" w:color="auto" w:fill="D9D9D9" w:themeFill="background1" w:themeFillShade="D9"/>
          </w:tcPr>
          <w:p w14:paraId="2F93683B" w14:textId="77777777" w:rsidR="000D20D8" w:rsidRPr="00BE0F95" w:rsidRDefault="000D20D8" w:rsidP="00766F89">
            <w:pPr>
              <w:rPr>
                <w:rFonts w:ascii="Arial" w:hAnsi="Arial" w:cs="Arial"/>
                <w:b/>
                <w:sz w:val="18"/>
                <w:szCs w:val="22"/>
                <w:lang w:val="es-CL"/>
              </w:rPr>
            </w:pPr>
            <w:r w:rsidRPr="00BE0F95">
              <w:rPr>
                <w:rFonts w:ascii="Arial" w:hAnsi="Arial" w:cs="Arial"/>
                <w:b/>
                <w:sz w:val="18"/>
                <w:szCs w:val="22"/>
                <w:lang w:val="es-CL"/>
              </w:rPr>
              <w:t>Publicación o envío.</w:t>
            </w:r>
          </w:p>
        </w:tc>
      </w:tr>
      <w:tr w:rsidR="000D20D8" w14:paraId="441AD372" w14:textId="77777777" w:rsidTr="000169D3">
        <w:tc>
          <w:tcPr>
            <w:tcW w:w="2959" w:type="dxa"/>
          </w:tcPr>
          <w:p w14:paraId="6D848979" w14:textId="4BB0F01D" w:rsidR="000D20D8" w:rsidRPr="00CF7755" w:rsidRDefault="007B30C6" w:rsidP="00F066A7">
            <w:pPr>
              <w:jc w:val="both"/>
              <w:rPr>
                <w:rFonts w:ascii="Arial" w:hAnsi="Arial" w:cs="Arial"/>
                <w:sz w:val="18"/>
                <w:szCs w:val="22"/>
                <w:lang w:val="es-CL"/>
              </w:rPr>
            </w:pPr>
            <w:r>
              <w:rPr>
                <w:rFonts w:ascii="Arial" w:hAnsi="Arial" w:cs="Arial"/>
                <w:sz w:val="18"/>
                <w:szCs w:val="22"/>
                <w:lang w:val="es-CL"/>
              </w:rPr>
              <w:t>Autoe</w:t>
            </w:r>
            <w:r w:rsidR="000D20D8" w:rsidRPr="00CF7755">
              <w:rPr>
                <w:rFonts w:ascii="Arial" w:hAnsi="Arial" w:cs="Arial"/>
                <w:sz w:val="18"/>
                <w:szCs w:val="22"/>
                <w:lang w:val="es-CL"/>
              </w:rPr>
              <w:t>valuación de cumplimiento de gobierno corporativo</w:t>
            </w:r>
          </w:p>
        </w:tc>
        <w:tc>
          <w:tcPr>
            <w:tcW w:w="3278" w:type="dxa"/>
          </w:tcPr>
          <w:p w14:paraId="109AE870" w14:textId="77777777" w:rsidR="000D20D8" w:rsidRPr="000D20D8" w:rsidRDefault="00A35062" w:rsidP="00A35062">
            <w:pPr>
              <w:jc w:val="both"/>
              <w:rPr>
                <w:rFonts w:ascii="Arial" w:hAnsi="Arial" w:cs="Arial"/>
                <w:sz w:val="18"/>
                <w:szCs w:val="22"/>
                <w:lang w:val="es-CL"/>
              </w:rPr>
            </w:pPr>
            <w:r>
              <w:rPr>
                <w:rFonts w:ascii="Arial" w:hAnsi="Arial" w:cs="Arial"/>
                <w:sz w:val="18"/>
                <w:szCs w:val="22"/>
                <w:lang w:val="es-CL"/>
              </w:rPr>
              <w:t>31</w:t>
            </w:r>
            <w:r w:rsidR="000D20D8" w:rsidRPr="000D20D8">
              <w:rPr>
                <w:rFonts w:ascii="Arial" w:hAnsi="Arial" w:cs="Arial"/>
                <w:sz w:val="18"/>
                <w:szCs w:val="22"/>
                <w:lang w:val="es-CL"/>
              </w:rPr>
              <w:t xml:space="preserve"> de marzo de cada año, respecto al 31 de diciembre del año calendario anterior.</w:t>
            </w:r>
          </w:p>
        </w:tc>
        <w:tc>
          <w:tcPr>
            <w:tcW w:w="2694" w:type="dxa"/>
          </w:tcPr>
          <w:p w14:paraId="36040677" w14:textId="77777777" w:rsidR="00873135" w:rsidRPr="00873135" w:rsidRDefault="000D20D8" w:rsidP="00873135">
            <w:pPr>
              <w:jc w:val="both"/>
              <w:rPr>
                <w:rFonts w:cs="Arial"/>
                <w:sz w:val="18"/>
                <w:szCs w:val="22"/>
                <w:lang w:val="es-CL"/>
              </w:rPr>
            </w:pPr>
            <w:r w:rsidRPr="000D20D8">
              <w:rPr>
                <w:rFonts w:ascii="Arial" w:hAnsi="Arial" w:cs="Arial"/>
                <w:sz w:val="18"/>
                <w:szCs w:val="22"/>
                <w:lang w:val="es-CL"/>
              </w:rPr>
              <w:t xml:space="preserve">Envío a SUSESO según </w:t>
            </w:r>
            <w:r w:rsidRPr="000D20D8">
              <w:rPr>
                <w:rFonts w:ascii="Arial" w:hAnsi="Arial" w:cs="Arial"/>
                <w:sz w:val="18"/>
                <w:szCs w:val="22"/>
                <w:lang w:val="es-CL"/>
              </w:rPr>
              <w:fldChar w:fldCharType="begin"/>
            </w:r>
            <w:r w:rsidRPr="000D20D8">
              <w:rPr>
                <w:rFonts w:ascii="Arial" w:hAnsi="Arial" w:cs="Arial"/>
                <w:sz w:val="18"/>
                <w:szCs w:val="22"/>
                <w:lang w:val="es-CL"/>
              </w:rPr>
              <w:instrText xml:space="preserve"> REF _Ref457495703 \h  \* MERGEFORMAT </w:instrText>
            </w:r>
            <w:r w:rsidRPr="000D20D8">
              <w:rPr>
                <w:rFonts w:ascii="Arial" w:hAnsi="Arial" w:cs="Arial"/>
                <w:sz w:val="18"/>
                <w:szCs w:val="22"/>
                <w:lang w:val="es-CL"/>
              </w:rPr>
            </w:r>
            <w:r w:rsidRPr="000D20D8">
              <w:rPr>
                <w:rFonts w:ascii="Arial" w:hAnsi="Arial" w:cs="Arial"/>
                <w:sz w:val="18"/>
                <w:szCs w:val="22"/>
                <w:lang w:val="es-CL"/>
              </w:rPr>
              <w:fldChar w:fldCharType="separate"/>
            </w:r>
            <w:r w:rsidR="00873135" w:rsidRPr="00873135">
              <w:rPr>
                <w:rFonts w:cs="Arial"/>
                <w:sz w:val="18"/>
                <w:szCs w:val="22"/>
                <w:lang w:val="es-CL"/>
              </w:rPr>
              <w:br w:type="page"/>
            </w:r>
          </w:p>
          <w:p w14:paraId="58A81AD9" w14:textId="77777777" w:rsidR="000D20D8" w:rsidRPr="000D20D8" w:rsidRDefault="00873135" w:rsidP="00A32939">
            <w:pPr>
              <w:jc w:val="both"/>
              <w:rPr>
                <w:rFonts w:ascii="Arial" w:hAnsi="Arial" w:cs="Arial"/>
                <w:sz w:val="18"/>
                <w:szCs w:val="22"/>
                <w:lang w:val="es-CL"/>
              </w:rPr>
            </w:pPr>
            <w:r w:rsidRPr="00873135">
              <w:rPr>
                <w:rFonts w:cs="Arial"/>
                <w:sz w:val="18"/>
                <w:szCs w:val="22"/>
                <w:lang w:val="es-CL"/>
              </w:rPr>
              <w:t>ANEXO 2.</w:t>
            </w:r>
            <w:r w:rsidR="000D20D8" w:rsidRPr="000D20D8">
              <w:rPr>
                <w:rFonts w:ascii="Arial" w:hAnsi="Arial" w:cs="Arial"/>
                <w:sz w:val="18"/>
                <w:szCs w:val="22"/>
                <w:lang w:val="es-CL"/>
              </w:rPr>
              <w:fldChar w:fldCharType="end"/>
            </w:r>
          </w:p>
        </w:tc>
      </w:tr>
      <w:tr w:rsidR="000D20D8" w14:paraId="04ECFFC7" w14:textId="77777777" w:rsidTr="000169D3">
        <w:tc>
          <w:tcPr>
            <w:tcW w:w="2959" w:type="dxa"/>
          </w:tcPr>
          <w:p w14:paraId="542E835F" w14:textId="5DF86645" w:rsidR="000D20D8" w:rsidRPr="00CF7755" w:rsidRDefault="007B30C6" w:rsidP="00F066A7">
            <w:pPr>
              <w:jc w:val="both"/>
              <w:rPr>
                <w:rFonts w:ascii="Arial" w:hAnsi="Arial" w:cs="Arial"/>
                <w:sz w:val="18"/>
                <w:szCs w:val="22"/>
                <w:lang w:val="es-CL"/>
              </w:rPr>
            </w:pPr>
            <w:r>
              <w:rPr>
                <w:rFonts w:ascii="Arial" w:hAnsi="Arial" w:cs="Arial"/>
                <w:sz w:val="18"/>
                <w:szCs w:val="22"/>
                <w:lang w:val="es-CL"/>
              </w:rPr>
              <w:t>Autoe</w:t>
            </w:r>
            <w:r w:rsidR="000D20D8" w:rsidRPr="00CF7755">
              <w:rPr>
                <w:rFonts w:ascii="Arial" w:hAnsi="Arial" w:cs="Arial"/>
                <w:sz w:val="18"/>
                <w:szCs w:val="22"/>
                <w:lang w:val="es-CL"/>
              </w:rPr>
              <w:t>valuación de buenas prácticas de gobierno corporativo</w:t>
            </w:r>
          </w:p>
        </w:tc>
        <w:tc>
          <w:tcPr>
            <w:tcW w:w="3278" w:type="dxa"/>
          </w:tcPr>
          <w:p w14:paraId="1772ADE1" w14:textId="77777777" w:rsidR="000D20D8" w:rsidRPr="00CF7755" w:rsidRDefault="000D20D8" w:rsidP="00A32939">
            <w:pPr>
              <w:jc w:val="both"/>
              <w:rPr>
                <w:rFonts w:ascii="Arial" w:hAnsi="Arial" w:cs="Arial"/>
                <w:sz w:val="18"/>
                <w:szCs w:val="22"/>
                <w:lang w:val="es-CL"/>
              </w:rPr>
            </w:pPr>
            <w:r>
              <w:rPr>
                <w:rFonts w:ascii="Arial" w:hAnsi="Arial" w:cs="Arial"/>
                <w:sz w:val="18"/>
                <w:szCs w:val="22"/>
                <w:lang w:val="es-CL"/>
              </w:rPr>
              <w:t>31 de marzo de cada año, respecto al 31 de diciembre del año calendario anterior.</w:t>
            </w:r>
          </w:p>
        </w:tc>
        <w:tc>
          <w:tcPr>
            <w:tcW w:w="2694" w:type="dxa"/>
          </w:tcPr>
          <w:p w14:paraId="25854677" w14:textId="77777777" w:rsidR="000D20D8" w:rsidRDefault="000D20D8" w:rsidP="00A32939">
            <w:pPr>
              <w:jc w:val="both"/>
              <w:rPr>
                <w:rFonts w:ascii="Arial" w:hAnsi="Arial" w:cs="Arial"/>
                <w:sz w:val="18"/>
                <w:szCs w:val="22"/>
                <w:lang w:val="es-CL"/>
              </w:rPr>
            </w:pPr>
            <w:r>
              <w:rPr>
                <w:rFonts w:ascii="Arial" w:hAnsi="Arial" w:cs="Arial"/>
                <w:sz w:val="18"/>
                <w:szCs w:val="22"/>
                <w:lang w:val="es-CL"/>
              </w:rPr>
              <w:t>Publicación en sitio web de la Mutualidad en banner denominado “TRANSPARENCIA”</w:t>
            </w:r>
          </w:p>
        </w:tc>
      </w:tr>
    </w:tbl>
    <w:p w14:paraId="131D1FC8" w14:textId="77777777" w:rsidR="00CF7755" w:rsidRDefault="00CF7755" w:rsidP="00CF7755">
      <w:pPr>
        <w:rPr>
          <w:lang w:val="es-MX"/>
        </w:rPr>
      </w:pPr>
    </w:p>
    <w:p w14:paraId="006BD9EC" w14:textId="77777777" w:rsidR="00A64B28" w:rsidRDefault="00A64B28" w:rsidP="00CF7755">
      <w:pPr>
        <w:rPr>
          <w:lang w:val="es-MX"/>
        </w:rPr>
      </w:pPr>
    </w:p>
    <w:p w14:paraId="4493F186" w14:textId="77777777" w:rsidR="00A64B28" w:rsidRPr="00CF7755" w:rsidRDefault="00A64B28" w:rsidP="00CF7755">
      <w:pPr>
        <w:rPr>
          <w:lang w:val="es-MX"/>
        </w:rPr>
      </w:pPr>
    </w:p>
    <w:p w14:paraId="5F58EEC1" w14:textId="77777777" w:rsidR="0092530B" w:rsidRPr="0092530B" w:rsidRDefault="007674A4" w:rsidP="008239D4">
      <w:pPr>
        <w:pStyle w:val="circular"/>
        <w:numPr>
          <w:ilvl w:val="0"/>
          <w:numId w:val="18"/>
        </w:numPr>
        <w:spacing w:before="240"/>
        <w:rPr>
          <w:b/>
          <w:u w:val="single"/>
        </w:rPr>
      </w:pPr>
      <w:r>
        <w:rPr>
          <w:b/>
          <w:u w:val="single"/>
        </w:rPr>
        <w:t>Autoe</w:t>
      </w:r>
      <w:r w:rsidR="0092530B" w:rsidRPr="0092530B">
        <w:rPr>
          <w:b/>
          <w:u w:val="single"/>
        </w:rPr>
        <w:t xml:space="preserve">valuación de </w:t>
      </w:r>
      <w:r w:rsidR="00CF7755">
        <w:rPr>
          <w:b/>
          <w:u w:val="single"/>
        </w:rPr>
        <w:t>c</w:t>
      </w:r>
      <w:r w:rsidR="0092530B" w:rsidRPr="0092530B">
        <w:rPr>
          <w:b/>
          <w:u w:val="single"/>
        </w:rPr>
        <w:t>umplimiento</w:t>
      </w:r>
      <w:r w:rsidR="00CF7755">
        <w:rPr>
          <w:b/>
          <w:u w:val="single"/>
        </w:rPr>
        <w:t xml:space="preserve"> de gobierno corporativo</w:t>
      </w:r>
    </w:p>
    <w:p w14:paraId="71CC5DAB" w14:textId="1BC88DA1" w:rsidR="00A84BD8" w:rsidRPr="00634C89" w:rsidRDefault="00A84BD8" w:rsidP="00A84BD8">
      <w:pPr>
        <w:pStyle w:val="circular"/>
        <w:spacing w:before="240"/>
      </w:pPr>
      <w:r w:rsidRPr="00634C89">
        <w:t xml:space="preserve">Para informar acerca de la autoevaluación de gobierno corporativo, </w:t>
      </w:r>
      <w:r w:rsidR="00727963">
        <w:t xml:space="preserve">mencionado en el punto </w:t>
      </w:r>
      <w:r w:rsidR="00727963">
        <w:fldChar w:fldCharType="begin"/>
      </w:r>
      <w:r w:rsidR="00727963">
        <w:instrText xml:space="preserve"> REF _Ref457486025 \r \h </w:instrText>
      </w:r>
      <w:r w:rsidR="00727963">
        <w:fldChar w:fldCharType="separate"/>
      </w:r>
      <w:r w:rsidR="00873135">
        <w:t>VII.1</w:t>
      </w:r>
      <w:r w:rsidR="00727963">
        <w:fldChar w:fldCharType="end"/>
      </w:r>
      <w:r w:rsidR="00727963">
        <w:t xml:space="preserve">, </w:t>
      </w:r>
      <w:r w:rsidRPr="00634C89">
        <w:t>se ha definido la tabla del presente anexo.</w:t>
      </w:r>
    </w:p>
    <w:p w14:paraId="4832571E" w14:textId="77777777" w:rsidR="00A84BD8" w:rsidRPr="00634C89" w:rsidRDefault="00A84BD8" w:rsidP="00A84BD8">
      <w:pPr>
        <w:pStyle w:val="circular"/>
        <w:spacing w:before="240"/>
      </w:pPr>
      <w:r w:rsidRPr="00634C89">
        <w:t>Para aquellas casillas en blanco (no marcada en color gris), la Mutualidad deberá pronunciarse respecto al grado de cumplimiento, los eventos o prácticas que no cumplen con lo solicitado y de ser el caso los planes de acción a ser aplicados.</w:t>
      </w:r>
    </w:p>
    <w:p w14:paraId="4E44E640" w14:textId="77777777" w:rsidR="00A84BD8" w:rsidRPr="00634C89" w:rsidRDefault="00A84BD8" w:rsidP="00A84BD8">
      <w:pPr>
        <w:pStyle w:val="circular"/>
        <w:spacing w:before="240"/>
      </w:pPr>
      <w:r w:rsidRPr="00634C89">
        <w:t>La Mutualidad, podrá anexar información que considere pertinente para dar mayor nivel de detalle a lo informado.</w:t>
      </w:r>
    </w:p>
    <w:p w14:paraId="4442029C" w14:textId="77777777" w:rsidR="000E1089" w:rsidRPr="00634C89" w:rsidRDefault="000E1089" w:rsidP="00C866B9">
      <w:pPr>
        <w:pStyle w:val="circular"/>
        <w:spacing w:before="240"/>
      </w:pPr>
      <w:r w:rsidRPr="00634C89">
        <w:t xml:space="preserve">Por cada concepto la Mutualidad deberá reportar </w:t>
      </w:r>
      <w:r w:rsidR="00C96E18" w:rsidRPr="00634C89">
        <w:t>los siguientes campos</w:t>
      </w:r>
      <w:r w:rsidRPr="00634C89">
        <w:t>:</w:t>
      </w:r>
    </w:p>
    <w:p w14:paraId="336B00F3" w14:textId="77777777" w:rsidR="00C866B9" w:rsidRPr="00634C89" w:rsidRDefault="00C96E18" w:rsidP="008239D4">
      <w:pPr>
        <w:pStyle w:val="circular"/>
        <w:numPr>
          <w:ilvl w:val="0"/>
          <w:numId w:val="16"/>
        </w:numPr>
        <w:spacing w:before="240"/>
        <w:ind w:left="360"/>
      </w:pPr>
      <w:r w:rsidRPr="00634C89">
        <w:rPr>
          <w:b/>
        </w:rPr>
        <w:t xml:space="preserve">Nota de </w:t>
      </w:r>
      <w:r w:rsidR="000E1089" w:rsidRPr="00634C89">
        <w:rPr>
          <w:b/>
        </w:rPr>
        <w:t>Autoevaluación</w:t>
      </w:r>
      <w:r w:rsidRPr="00634C89">
        <w:rPr>
          <w:b/>
        </w:rPr>
        <w:t xml:space="preserve">: </w:t>
      </w:r>
      <w:r w:rsidR="00C866B9" w:rsidRPr="00634C89">
        <w:t>deberá indicar para cada concepto, el grado de cumplimiento que se observa de acuerdo a la siguiente lista:</w:t>
      </w:r>
    </w:p>
    <w:p w14:paraId="2B1041CC" w14:textId="562C307F" w:rsidR="00A84BD8" w:rsidRPr="00634C89" w:rsidRDefault="00A84BD8" w:rsidP="008239D4">
      <w:pPr>
        <w:pStyle w:val="circular"/>
        <w:numPr>
          <w:ilvl w:val="0"/>
          <w:numId w:val="15"/>
        </w:numPr>
        <w:spacing w:before="240"/>
        <w:ind w:left="708"/>
      </w:pPr>
      <w:r w:rsidRPr="00634C89">
        <w:t xml:space="preserve">Cumple: La </w:t>
      </w:r>
      <w:r w:rsidR="009E16CC">
        <w:t>M</w:t>
      </w:r>
      <w:r w:rsidRPr="00634C89">
        <w:t xml:space="preserve">utualidad cumple </w:t>
      </w:r>
      <w:r w:rsidR="00BE0F95">
        <w:t xml:space="preserve">con cada uno de los elementos del concepto </w:t>
      </w:r>
      <w:r w:rsidR="003C632A">
        <w:t>evaluado;</w:t>
      </w:r>
    </w:p>
    <w:p w14:paraId="29B8E895" w14:textId="65A295C1" w:rsidR="00A84BD8" w:rsidRDefault="009E16CC" w:rsidP="008239D4">
      <w:pPr>
        <w:pStyle w:val="circular"/>
        <w:numPr>
          <w:ilvl w:val="0"/>
          <w:numId w:val="2"/>
        </w:numPr>
        <w:spacing w:before="240"/>
        <w:ind w:left="708"/>
      </w:pPr>
      <w:r>
        <w:t>Cumple con salvedades: La M</w:t>
      </w:r>
      <w:r w:rsidR="00A84BD8">
        <w:t>utualidad cumple con la mayor parte de los aspectos relevantes del concepto, existiendo salvedades o materias menores q</w:t>
      </w:r>
      <w:r w:rsidR="003C632A">
        <w:t>ue aún se encuentran pendientes;</w:t>
      </w:r>
    </w:p>
    <w:p w14:paraId="35BF5BD2" w14:textId="6FDA3164" w:rsidR="00A84BD8" w:rsidRDefault="00A84BD8" w:rsidP="008239D4">
      <w:pPr>
        <w:pStyle w:val="circular"/>
        <w:numPr>
          <w:ilvl w:val="0"/>
          <w:numId w:val="2"/>
        </w:numPr>
        <w:spacing w:before="240"/>
        <w:ind w:left="708"/>
      </w:pPr>
      <w:r>
        <w:t>Cumple parcialmente: La Mutualidad cumple sólo en algunos aspectos relevantes del concepto pero existen materias importantes q</w:t>
      </w:r>
      <w:r w:rsidR="003C632A">
        <w:t>ue aún se encuentran pendientes;</w:t>
      </w:r>
    </w:p>
    <w:p w14:paraId="093249E7" w14:textId="31BEE213" w:rsidR="00A84BD8" w:rsidRDefault="00A84BD8" w:rsidP="008239D4">
      <w:pPr>
        <w:pStyle w:val="circular"/>
        <w:numPr>
          <w:ilvl w:val="0"/>
          <w:numId w:val="2"/>
        </w:numPr>
        <w:spacing w:before="240"/>
        <w:ind w:left="708"/>
      </w:pPr>
      <w:r>
        <w:t>Incumple, la Mutualidad no cumple el concepto o tienen un</w:t>
      </w:r>
      <w:r w:rsidR="003C632A">
        <w:t xml:space="preserve"> nivel de cumplimiento muy bajo, y</w:t>
      </w:r>
    </w:p>
    <w:p w14:paraId="6949E8C0" w14:textId="77777777" w:rsidR="00A84BD8" w:rsidRDefault="00A84BD8" w:rsidP="008239D4">
      <w:pPr>
        <w:pStyle w:val="circular"/>
        <w:numPr>
          <w:ilvl w:val="0"/>
          <w:numId w:val="2"/>
        </w:numPr>
        <w:spacing w:before="240"/>
        <w:ind w:left="708"/>
      </w:pPr>
      <w:r>
        <w:t>No cumple.</w:t>
      </w:r>
    </w:p>
    <w:p w14:paraId="5372F2AD" w14:textId="77777777" w:rsidR="00C96E18" w:rsidRDefault="00C96E18" w:rsidP="008239D4">
      <w:pPr>
        <w:pStyle w:val="circular"/>
        <w:numPr>
          <w:ilvl w:val="0"/>
          <w:numId w:val="16"/>
        </w:numPr>
        <w:spacing w:before="240"/>
        <w:ind w:left="360"/>
      </w:pPr>
      <w:r>
        <w:rPr>
          <w:b/>
        </w:rPr>
        <w:t xml:space="preserve">Fundamento y detalle de la Autoevaluación: </w:t>
      </w:r>
      <w:r>
        <w:t>incluir el fundamento que explique</w:t>
      </w:r>
      <w:r w:rsidR="00BE0F95">
        <w:t xml:space="preserve"> y justifique </w:t>
      </w:r>
      <w:r w:rsidR="00061DE5">
        <w:t>la nota establecida por la Mutualidad.</w:t>
      </w:r>
    </w:p>
    <w:p w14:paraId="7BD4CA62" w14:textId="77777777" w:rsidR="00061DE5" w:rsidRDefault="00061DE5" w:rsidP="008239D4">
      <w:pPr>
        <w:pStyle w:val="circular"/>
        <w:numPr>
          <w:ilvl w:val="0"/>
          <w:numId w:val="16"/>
        </w:numPr>
        <w:spacing w:before="240"/>
        <w:ind w:left="360"/>
      </w:pPr>
      <w:r>
        <w:rPr>
          <w:b/>
        </w:rPr>
        <w:t xml:space="preserve">Plan de Acción o Mitigación: </w:t>
      </w:r>
      <w:r>
        <w:t>En el caso que la nota de autoevaluación sea distinta a “cumple” debe incluirse un plan de acción o mitigación, en donde se dé cuenta de las acciones que la entidad aplicará y los plazos establecidos para superar la brecha existente reflejada en la nota.</w:t>
      </w:r>
    </w:p>
    <w:p w14:paraId="2D651541" w14:textId="77777777" w:rsidR="00452430" w:rsidRDefault="00452430" w:rsidP="00452430">
      <w:pPr>
        <w:pStyle w:val="circular"/>
      </w:pPr>
    </w:p>
    <w:p w14:paraId="19ED17A3" w14:textId="77777777" w:rsidR="00D13EE1" w:rsidRDefault="00D13EE1">
      <w:pPr>
        <w:rPr>
          <w:rFonts w:ascii="Arial" w:hAnsi="Arial" w:cs="Arial"/>
          <w:sz w:val="22"/>
          <w:szCs w:val="22"/>
          <w:lang w:val="es-CL"/>
        </w:rPr>
      </w:pPr>
      <w:r>
        <w:br w:type="page"/>
      </w:r>
    </w:p>
    <w:p w14:paraId="37B08475" w14:textId="77777777" w:rsidR="0092530B" w:rsidRDefault="0092530B" w:rsidP="00452430">
      <w:pPr>
        <w:pStyle w:val="circular"/>
      </w:pPr>
    </w:p>
    <w:p w14:paraId="09D657D8" w14:textId="36B6BEF5" w:rsidR="00EF3FDC" w:rsidRDefault="0092530B" w:rsidP="00452430">
      <w:pPr>
        <w:pStyle w:val="circular"/>
      </w:pPr>
      <w:r>
        <w:t xml:space="preserve">Tabla de </w:t>
      </w:r>
      <w:r w:rsidR="004E5B8F">
        <w:t>Autoe</w:t>
      </w:r>
      <w:r>
        <w:t>valuación de Cumplimiento</w:t>
      </w:r>
      <w:r w:rsidR="005B17DC">
        <w:t>:</w:t>
      </w:r>
    </w:p>
    <w:p w14:paraId="7EF4BD0D" w14:textId="77777777" w:rsidR="00EF3FDC" w:rsidRDefault="00EF3FDC" w:rsidP="00452430">
      <w:pPr>
        <w:pStyle w:val="circular"/>
      </w:pPr>
    </w:p>
    <w:tbl>
      <w:tblPr>
        <w:tblW w:w="0" w:type="auto"/>
        <w:tblInd w:w="55" w:type="dxa"/>
        <w:tblLayout w:type="fixed"/>
        <w:tblCellMar>
          <w:top w:w="57" w:type="dxa"/>
          <w:left w:w="70" w:type="dxa"/>
          <w:right w:w="70" w:type="dxa"/>
        </w:tblCellMar>
        <w:tblLook w:val="04A0" w:firstRow="1" w:lastRow="0" w:firstColumn="1" w:lastColumn="0" w:noHBand="0" w:noVBand="1"/>
      </w:tblPr>
      <w:tblGrid>
        <w:gridCol w:w="816"/>
        <w:gridCol w:w="4346"/>
        <w:gridCol w:w="1240"/>
        <w:gridCol w:w="1240"/>
        <w:gridCol w:w="1218"/>
      </w:tblGrid>
      <w:tr w:rsidR="00D13EE1" w14:paraId="7504C49A" w14:textId="77777777" w:rsidTr="00CF5C24">
        <w:trPr>
          <w:trHeight w:val="283"/>
          <w:tblHeader/>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0595C9" w14:textId="0DBE01DA" w:rsidR="00D13EE1" w:rsidRDefault="002659B7" w:rsidP="00CF5C24">
            <w:pPr>
              <w:rPr>
                <w:rFonts w:ascii="Arial" w:hAnsi="Arial" w:cs="Arial"/>
                <w:color w:val="000000"/>
                <w:sz w:val="16"/>
                <w:szCs w:val="16"/>
              </w:rPr>
            </w:pPr>
            <w:r>
              <w:rPr>
                <w:rFonts w:ascii="Arial" w:hAnsi="Arial" w:cs="Arial"/>
                <w:color w:val="000000"/>
                <w:sz w:val="16"/>
                <w:szCs w:val="16"/>
              </w:rPr>
              <w:t>Ref.</w:t>
            </w:r>
          </w:p>
        </w:tc>
        <w:tc>
          <w:tcPr>
            <w:tcW w:w="43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4FEF74" w14:textId="77777777" w:rsidR="00D13EE1" w:rsidRDefault="00D13EE1" w:rsidP="00CF5C24">
            <w:pPr>
              <w:rPr>
                <w:rFonts w:ascii="Arial" w:hAnsi="Arial" w:cs="Arial"/>
                <w:color w:val="000000"/>
                <w:sz w:val="16"/>
                <w:szCs w:val="16"/>
              </w:rPr>
            </w:pPr>
            <w:r>
              <w:rPr>
                <w:rFonts w:ascii="Arial" w:hAnsi="Arial" w:cs="Arial"/>
                <w:color w:val="000000"/>
                <w:sz w:val="16"/>
                <w:szCs w:val="16"/>
              </w:rPr>
              <w:t>Temática</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A1E7CB" w14:textId="77777777" w:rsidR="00D13EE1" w:rsidRDefault="00D13EE1" w:rsidP="00CF5C24">
            <w:pPr>
              <w:rPr>
                <w:rFonts w:ascii="Arial" w:hAnsi="Arial" w:cs="Arial"/>
                <w:color w:val="000000"/>
                <w:sz w:val="16"/>
                <w:szCs w:val="16"/>
              </w:rPr>
            </w:pPr>
            <w:r>
              <w:rPr>
                <w:rFonts w:ascii="Arial" w:hAnsi="Arial" w:cs="Arial"/>
                <w:color w:val="000000"/>
                <w:sz w:val="16"/>
                <w:szCs w:val="16"/>
              </w:rPr>
              <w:t>Nota Autoevaluación</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46287D" w14:textId="77777777" w:rsidR="00D13EE1" w:rsidRDefault="00D13EE1" w:rsidP="00CF5C24">
            <w:pPr>
              <w:rPr>
                <w:rFonts w:ascii="Arial" w:hAnsi="Arial" w:cs="Arial"/>
                <w:color w:val="000000"/>
                <w:sz w:val="16"/>
                <w:szCs w:val="16"/>
              </w:rPr>
            </w:pPr>
            <w:r>
              <w:rPr>
                <w:rFonts w:ascii="Arial" w:hAnsi="Arial" w:cs="Arial"/>
                <w:color w:val="000000"/>
                <w:sz w:val="16"/>
                <w:szCs w:val="16"/>
              </w:rPr>
              <w:t>Fundamente y detalle de la Autoevaluación</w:t>
            </w:r>
          </w:p>
        </w:tc>
        <w:tc>
          <w:tcPr>
            <w:tcW w:w="121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48C4A21" w14:textId="77777777" w:rsidR="00D13EE1" w:rsidRDefault="00D13EE1" w:rsidP="00CF5C24">
            <w:pPr>
              <w:rPr>
                <w:rFonts w:ascii="Arial" w:hAnsi="Arial" w:cs="Arial"/>
                <w:color w:val="000000"/>
                <w:sz w:val="16"/>
                <w:szCs w:val="16"/>
              </w:rPr>
            </w:pPr>
            <w:r>
              <w:rPr>
                <w:rFonts w:ascii="Arial" w:hAnsi="Arial" w:cs="Arial"/>
                <w:color w:val="000000"/>
                <w:sz w:val="16"/>
                <w:szCs w:val="16"/>
              </w:rPr>
              <w:t>Plan de Acción o Mitigación</w:t>
            </w:r>
          </w:p>
        </w:tc>
      </w:tr>
      <w:tr w:rsidR="00D13EE1" w14:paraId="381AF36C" w14:textId="77777777" w:rsidTr="00CF5C24">
        <w:trPr>
          <w:trHeight w:val="283"/>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52F7485F" w14:textId="77777777" w:rsidR="00D13EE1" w:rsidRDefault="00D13EE1" w:rsidP="00CF5C24">
            <w:pPr>
              <w:rPr>
                <w:rFonts w:ascii="Arial" w:hAnsi="Arial" w:cs="Arial"/>
                <w:color w:val="000000"/>
                <w:sz w:val="16"/>
                <w:szCs w:val="16"/>
              </w:rPr>
            </w:pPr>
            <w:bookmarkStart w:id="268" w:name="RANGE!A2"/>
            <w:r>
              <w:rPr>
                <w:rFonts w:ascii="Arial" w:hAnsi="Arial" w:cs="Arial"/>
                <w:bCs/>
                <w:color w:val="000000"/>
                <w:sz w:val="16"/>
                <w:szCs w:val="16"/>
              </w:rPr>
              <w:t>I</w:t>
            </w:r>
            <w:bookmarkEnd w:id="268"/>
          </w:p>
        </w:tc>
        <w:tc>
          <w:tcPr>
            <w:tcW w:w="4346" w:type="dxa"/>
            <w:tcBorders>
              <w:top w:val="nil"/>
              <w:left w:val="nil"/>
              <w:bottom w:val="single" w:sz="4" w:space="0" w:color="auto"/>
              <w:right w:val="single" w:sz="4" w:space="0" w:color="auto"/>
            </w:tcBorders>
            <w:shd w:val="clear" w:color="000000" w:fill="D9D9D9"/>
            <w:vAlign w:val="center"/>
            <w:hideMark/>
          </w:tcPr>
          <w:p w14:paraId="73A04B3C" w14:textId="47945198" w:rsidR="00D13EE1" w:rsidRDefault="001A1065" w:rsidP="00CF5C24">
            <w:pPr>
              <w:rPr>
                <w:rFonts w:ascii="Arial" w:hAnsi="Arial" w:cs="Arial"/>
                <w:color w:val="000000"/>
                <w:sz w:val="16"/>
                <w:szCs w:val="16"/>
              </w:rPr>
            </w:pPr>
            <w:r w:rsidRPr="001A1065">
              <w:rPr>
                <w:rFonts w:ascii="Arial" w:hAnsi="Arial" w:cs="Arial"/>
                <w:bCs/>
                <w:color w:val="000000"/>
                <w:sz w:val="16"/>
                <w:szCs w:val="16"/>
              </w:rPr>
              <w:t>ANTECEDENTES</w:t>
            </w:r>
          </w:p>
        </w:tc>
        <w:tc>
          <w:tcPr>
            <w:tcW w:w="1240" w:type="dxa"/>
            <w:tcBorders>
              <w:top w:val="nil"/>
              <w:left w:val="nil"/>
              <w:bottom w:val="single" w:sz="4" w:space="0" w:color="auto"/>
              <w:right w:val="single" w:sz="4" w:space="0" w:color="auto"/>
            </w:tcBorders>
            <w:shd w:val="clear" w:color="000000" w:fill="D9D9D9"/>
            <w:vAlign w:val="center"/>
            <w:hideMark/>
          </w:tcPr>
          <w:p w14:paraId="67733E1F" w14:textId="77777777" w:rsidR="00D13EE1" w:rsidRDefault="00D13EE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000000" w:fill="D9D9D9"/>
            <w:vAlign w:val="center"/>
            <w:hideMark/>
          </w:tcPr>
          <w:p w14:paraId="4B2318E2" w14:textId="77777777" w:rsidR="00D13EE1" w:rsidRDefault="00D13EE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000000" w:fill="D9D9D9"/>
            <w:vAlign w:val="center"/>
            <w:hideMark/>
          </w:tcPr>
          <w:p w14:paraId="1C7E65FA" w14:textId="77777777" w:rsidR="00D13EE1" w:rsidRDefault="00D13EE1" w:rsidP="00CF5C24">
            <w:pPr>
              <w:rPr>
                <w:rFonts w:ascii="Arial" w:hAnsi="Arial" w:cs="Arial"/>
                <w:color w:val="000000"/>
                <w:sz w:val="16"/>
                <w:szCs w:val="16"/>
              </w:rPr>
            </w:pPr>
            <w:r>
              <w:rPr>
                <w:rFonts w:ascii="Arial" w:hAnsi="Arial" w:cs="Arial"/>
                <w:color w:val="000000"/>
                <w:sz w:val="16"/>
                <w:szCs w:val="16"/>
              </w:rPr>
              <w:t> </w:t>
            </w:r>
          </w:p>
        </w:tc>
      </w:tr>
      <w:tr w:rsidR="00D13EE1" w14:paraId="4A82349B"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CF95AA3" w14:textId="77777777" w:rsidR="00D13EE1" w:rsidRDefault="00D13EE1" w:rsidP="00CF5C24">
            <w:pPr>
              <w:rPr>
                <w:rFonts w:ascii="Arial" w:hAnsi="Arial" w:cs="Arial"/>
                <w:color w:val="000000"/>
                <w:sz w:val="16"/>
                <w:szCs w:val="16"/>
              </w:rPr>
            </w:pPr>
            <w:r>
              <w:rPr>
                <w:rFonts w:ascii="Arial" w:hAnsi="Arial" w:cs="Arial"/>
                <w:bCs/>
                <w:color w:val="000000"/>
                <w:sz w:val="16"/>
                <w:szCs w:val="16"/>
              </w:rPr>
              <w:t>I.1</w:t>
            </w:r>
          </w:p>
        </w:tc>
        <w:tc>
          <w:tcPr>
            <w:tcW w:w="4346" w:type="dxa"/>
            <w:tcBorders>
              <w:top w:val="nil"/>
              <w:left w:val="nil"/>
              <w:bottom w:val="single" w:sz="4" w:space="0" w:color="auto"/>
              <w:right w:val="single" w:sz="4" w:space="0" w:color="auto"/>
            </w:tcBorders>
            <w:shd w:val="clear" w:color="auto" w:fill="auto"/>
            <w:vAlign w:val="center"/>
            <w:hideMark/>
          </w:tcPr>
          <w:p w14:paraId="05170858" w14:textId="1BE282FE" w:rsidR="00D13EE1" w:rsidRDefault="00D13EE1" w:rsidP="00CF5C24">
            <w:pPr>
              <w:rPr>
                <w:rFonts w:ascii="Arial" w:hAnsi="Arial" w:cs="Arial"/>
                <w:color w:val="000000"/>
                <w:sz w:val="16"/>
                <w:szCs w:val="16"/>
              </w:rPr>
            </w:pPr>
            <w:r>
              <w:rPr>
                <w:rFonts w:ascii="Arial" w:hAnsi="Arial" w:cs="Arial"/>
                <w:bCs/>
                <w:color w:val="000000"/>
                <w:sz w:val="16"/>
                <w:szCs w:val="16"/>
              </w:rPr>
              <w:t xml:space="preserve">El </w:t>
            </w:r>
            <w:r w:rsidR="006928D1">
              <w:rPr>
                <w:rFonts w:ascii="Arial" w:hAnsi="Arial" w:cs="Arial"/>
                <w:bCs/>
                <w:color w:val="000000"/>
                <w:sz w:val="16"/>
                <w:szCs w:val="16"/>
              </w:rPr>
              <w:t>Directorio</w:t>
            </w:r>
          </w:p>
        </w:tc>
        <w:tc>
          <w:tcPr>
            <w:tcW w:w="1240" w:type="dxa"/>
            <w:tcBorders>
              <w:top w:val="nil"/>
              <w:left w:val="nil"/>
              <w:bottom w:val="single" w:sz="4" w:space="0" w:color="auto"/>
              <w:right w:val="single" w:sz="4" w:space="0" w:color="auto"/>
            </w:tcBorders>
            <w:shd w:val="clear" w:color="auto" w:fill="auto"/>
            <w:vAlign w:val="center"/>
            <w:hideMark/>
          </w:tcPr>
          <w:p w14:paraId="5FA7C573" w14:textId="77777777" w:rsidR="00D13EE1" w:rsidRDefault="00D13EE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24EB06F" w14:textId="77777777" w:rsidR="00D13EE1" w:rsidRDefault="00D13EE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5FD35C21" w14:textId="77777777" w:rsidR="00D13EE1" w:rsidRDefault="00D13EE1" w:rsidP="00CF5C24">
            <w:pPr>
              <w:rPr>
                <w:rFonts w:ascii="Arial" w:hAnsi="Arial" w:cs="Arial"/>
                <w:color w:val="000000"/>
                <w:sz w:val="16"/>
                <w:szCs w:val="16"/>
              </w:rPr>
            </w:pPr>
            <w:r>
              <w:rPr>
                <w:rFonts w:ascii="Arial" w:hAnsi="Arial" w:cs="Arial"/>
                <w:color w:val="000000"/>
                <w:sz w:val="16"/>
                <w:szCs w:val="16"/>
              </w:rPr>
              <w:t> </w:t>
            </w:r>
          </w:p>
        </w:tc>
      </w:tr>
      <w:tr w:rsidR="00D13EE1" w:rsidRPr="007674A4" w14:paraId="395DE051"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028F741" w14:textId="77777777" w:rsidR="00D13EE1" w:rsidRPr="007674A4" w:rsidRDefault="00D13EE1" w:rsidP="00CF5C24">
            <w:pPr>
              <w:rPr>
                <w:rFonts w:ascii="Arial" w:hAnsi="Arial" w:cs="Arial"/>
                <w:bCs/>
                <w:color w:val="000000"/>
                <w:sz w:val="16"/>
                <w:szCs w:val="16"/>
              </w:rPr>
            </w:pPr>
            <w:r>
              <w:rPr>
                <w:rFonts w:ascii="Arial" w:hAnsi="Arial" w:cs="Arial"/>
                <w:bCs/>
                <w:color w:val="000000"/>
                <w:sz w:val="16"/>
                <w:szCs w:val="16"/>
              </w:rPr>
              <w:t>I.2</w:t>
            </w:r>
          </w:p>
        </w:tc>
        <w:tc>
          <w:tcPr>
            <w:tcW w:w="4346" w:type="dxa"/>
            <w:tcBorders>
              <w:top w:val="nil"/>
              <w:left w:val="nil"/>
              <w:bottom w:val="single" w:sz="4" w:space="0" w:color="auto"/>
              <w:right w:val="single" w:sz="4" w:space="0" w:color="auto"/>
            </w:tcBorders>
            <w:shd w:val="clear" w:color="auto" w:fill="auto"/>
            <w:vAlign w:val="center"/>
            <w:hideMark/>
          </w:tcPr>
          <w:p w14:paraId="3EA21D07" w14:textId="77777777" w:rsidR="00D13EE1" w:rsidRPr="007674A4" w:rsidRDefault="00D13EE1" w:rsidP="00CF5C24">
            <w:pPr>
              <w:rPr>
                <w:rFonts w:ascii="Arial" w:hAnsi="Arial" w:cs="Arial"/>
                <w:bCs/>
                <w:color w:val="000000"/>
                <w:sz w:val="16"/>
                <w:szCs w:val="16"/>
              </w:rPr>
            </w:pPr>
            <w:r>
              <w:rPr>
                <w:rFonts w:ascii="Arial" w:hAnsi="Arial" w:cs="Arial"/>
                <w:bCs/>
                <w:color w:val="000000"/>
                <w:sz w:val="16"/>
                <w:szCs w:val="16"/>
              </w:rPr>
              <w:t>Sobre las juntas generales de adherentes</w:t>
            </w:r>
          </w:p>
        </w:tc>
        <w:tc>
          <w:tcPr>
            <w:tcW w:w="1240" w:type="dxa"/>
            <w:tcBorders>
              <w:top w:val="nil"/>
              <w:left w:val="nil"/>
              <w:bottom w:val="single" w:sz="4" w:space="0" w:color="auto"/>
              <w:right w:val="single" w:sz="4" w:space="0" w:color="auto"/>
            </w:tcBorders>
            <w:shd w:val="clear" w:color="auto" w:fill="auto"/>
            <w:vAlign w:val="center"/>
            <w:hideMark/>
          </w:tcPr>
          <w:p w14:paraId="6C407A05" w14:textId="77777777" w:rsidR="00D13EE1" w:rsidRPr="007674A4" w:rsidRDefault="00D13EE1" w:rsidP="00CF5C24">
            <w:pPr>
              <w:rPr>
                <w:rFonts w:ascii="Arial" w:hAnsi="Arial" w:cs="Arial"/>
                <w:bCs/>
                <w:color w:val="000000"/>
                <w:sz w:val="16"/>
                <w:szCs w:val="16"/>
              </w:rPr>
            </w:pPr>
            <w:r w:rsidRPr="007674A4">
              <w:rPr>
                <w:rFonts w:ascii="Arial" w:hAnsi="Arial" w:cs="Arial"/>
                <w:bCs/>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0096104D" w14:textId="77777777" w:rsidR="00D13EE1" w:rsidRPr="007674A4" w:rsidRDefault="00D13EE1" w:rsidP="00CF5C24">
            <w:pPr>
              <w:rPr>
                <w:rFonts w:ascii="Arial" w:hAnsi="Arial" w:cs="Arial"/>
                <w:bCs/>
                <w:color w:val="000000"/>
                <w:sz w:val="16"/>
                <w:szCs w:val="16"/>
              </w:rPr>
            </w:pPr>
            <w:r w:rsidRPr="007674A4">
              <w:rPr>
                <w:rFonts w:ascii="Arial" w:hAnsi="Arial" w:cs="Arial"/>
                <w:bCs/>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17FBFE77" w14:textId="77777777" w:rsidR="00D13EE1" w:rsidRPr="007674A4" w:rsidRDefault="00D13EE1" w:rsidP="00CF5C24">
            <w:pPr>
              <w:rPr>
                <w:rFonts w:ascii="Arial" w:hAnsi="Arial" w:cs="Arial"/>
                <w:bCs/>
                <w:color w:val="000000"/>
                <w:sz w:val="16"/>
                <w:szCs w:val="16"/>
              </w:rPr>
            </w:pPr>
            <w:r w:rsidRPr="007674A4">
              <w:rPr>
                <w:rFonts w:ascii="Arial" w:hAnsi="Arial" w:cs="Arial"/>
                <w:bCs/>
                <w:color w:val="000000"/>
                <w:sz w:val="16"/>
                <w:szCs w:val="16"/>
              </w:rPr>
              <w:t> </w:t>
            </w:r>
          </w:p>
        </w:tc>
      </w:tr>
      <w:tr w:rsidR="00D13EE1" w14:paraId="1928F7D6"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502AA2F" w14:textId="77777777" w:rsidR="00D13EE1" w:rsidRDefault="00D13EE1" w:rsidP="00CF5C24">
            <w:pPr>
              <w:rPr>
                <w:rFonts w:ascii="Arial" w:hAnsi="Arial" w:cs="Arial"/>
                <w:color w:val="000000"/>
                <w:sz w:val="16"/>
                <w:szCs w:val="16"/>
              </w:rPr>
            </w:pPr>
            <w:r>
              <w:rPr>
                <w:rFonts w:ascii="Arial" w:hAnsi="Arial" w:cs="Arial"/>
                <w:bCs/>
                <w:color w:val="000000"/>
                <w:sz w:val="16"/>
                <w:szCs w:val="16"/>
              </w:rPr>
              <w:t>II</w:t>
            </w:r>
          </w:p>
        </w:tc>
        <w:tc>
          <w:tcPr>
            <w:tcW w:w="4346" w:type="dxa"/>
            <w:tcBorders>
              <w:top w:val="nil"/>
              <w:left w:val="nil"/>
              <w:bottom w:val="single" w:sz="4" w:space="0" w:color="auto"/>
              <w:right w:val="single" w:sz="4" w:space="0" w:color="auto"/>
            </w:tcBorders>
            <w:shd w:val="clear" w:color="auto" w:fill="D9D9D9" w:themeFill="background1" w:themeFillShade="D9"/>
            <w:vAlign w:val="center"/>
            <w:hideMark/>
          </w:tcPr>
          <w:p w14:paraId="52476F17" w14:textId="253732AC" w:rsidR="00D13EE1" w:rsidRDefault="001A1065" w:rsidP="00CF5C24">
            <w:pPr>
              <w:rPr>
                <w:rFonts w:ascii="Arial" w:hAnsi="Arial" w:cs="Arial"/>
                <w:color w:val="000000"/>
                <w:sz w:val="16"/>
                <w:szCs w:val="16"/>
              </w:rPr>
            </w:pPr>
            <w:r>
              <w:rPr>
                <w:rFonts w:ascii="Arial" w:hAnsi="Arial" w:cs="Arial"/>
                <w:bCs/>
                <w:color w:val="000000"/>
                <w:sz w:val="16"/>
                <w:szCs w:val="16"/>
              </w:rPr>
              <w:t>ROLES Y RESPONSABILIDADES</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197DB108" w14:textId="77777777" w:rsidR="00D13EE1" w:rsidRDefault="00D13EE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05FD340F" w14:textId="77777777" w:rsidR="00D13EE1" w:rsidRDefault="00D13EE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D9D9D9" w:themeFill="background1" w:themeFillShade="D9"/>
            <w:vAlign w:val="center"/>
            <w:hideMark/>
          </w:tcPr>
          <w:p w14:paraId="5DC2E71C" w14:textId="77777777" w:rsidR="00D13EE1" w:rsidRDefault="00D13EE1" w:rsidP="00CF5C24">
            <w:pPr>
              <w:rPr>
                <w:rFonts w:ascii="Arial" w:hAnsi="Arial" w:cs="Arial"/>
                <w:color w:val="000000"/>
                <w:sz w:val="16"/>
                <w:szCs w:val="16"/>
              </w:rPr>
            </w:pPr>
            <w:r>
              <w:rPr>
                <w:rFonts w:ascii="Arial" w:hAnsi="Arial" w:cs="Arial"/>
                <w:color w:val="000000"/>
                <w:sz w:val="16"/>
                <w:szCs w:val="16"/>
              </w:rPr>
              <w:t> </w:t>
            </w:r>
          </w:p>
        </w:tc>
      </w:tr>
      <w:tr w:rsidR="00D13EE1" w:rsidRPr="007674A4" w14:paraId="5A3F4320"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3B89E57" w14:textId="77777777" w:rsidR="00D13EE1" w:rsidRPr="007674A4" w:rsidRDefault="00D13EE1" w:rsidP="00CF5C24">
            <w:pPr>
              <w:rPr>
                <w:rFonts w:ascii="Arial" w:hAnsi="Arial" w:cs="Arial"/>
                <w:bCs/>
                <w:color w:val="000000"/>
                <w:sz w:val="16"/>
                <w:szCs w:val="16"/>
              </w:rPr>
            </w:pPr>
            <w:r>
              <w:rPr>
                <w:rFonts w:ascii="Arial" w:hAnsi="Arial" w:cs="Arial"/>
                <w:bCs/>
                <w:color w:val="000000"/>
                <w:sz w:val="16"/>
                <w:szCs w:val="16"/>
              </w:rPr>
              <w:t>II.1</w:t>
            </w:r>
          </w:p>
        </w:tc>
        <w:tc>
          <w:tcPr>
            <w:tcW w:w="4346" w:type="dxa"/>
            <w:tcBorders>
              <w:top w:val="nil"/>
              <w:left w:val="nil"/>
              <w:bottom w:val="single" w:sz="4" w:space="0" w:color="auto"/>
              <w:right w:val="single" w:sz="4" w:space="0" w:color="auto"/>
            </w:tcBorders>
            <w:shd w:val="clear" w:color="auto" w:fill="auto"/>
            <w:vAlign w:val="center"/>
            <w:hideMark/>
          </w:tcPr>
          <w:p w14:paraId="6C9F4206" w14:textId="77777777" w:rsidR="00D13EE1" w:rsidRPr="007674A4" w:rsidRDefault="00D13EE1" w:rsidP="00CF5C24">
            <w:pPr>
              <w:rPr>
                <w:rFonts w:ascii="Arial" w:hAnsi="Arial" w:cs="Arial"/>
                <w:bCs/>
                <w:color w:val="000000"/>
                <w:sz w:val="16"/>
                <w:szCs w:val="16"/>
              </w:rPr>
            </w:pPr>
            <w:r>
              <w:rPr>
                <w:rFonts w:ascii="Arial" w:hAnsi="Arial" w:cs="Arial"/>
                <w:bCs/>
                <w:color w:val="000000"/>
                <w:sz w:val="16"/>
                <w:szCs w:val="16"/>
              </w:rPr>
              <w:t>Directores</w:t>
            </w:r>
          </w:p>
        </w:tc>
        <w:tc>
          <w:tcPr>
            <w:tcW w:w="1240" w:type="dxa"/>
            <w:tcBorders>
              <w:top w:val="nil"/>
              <w:left w:val="nil"/>
              <w:bottom w:val="single" w:sz="4" w:space="0" w:color="auto"/>
              <w:right w:val="single" w:sz="4" w:space="0" w:color="auto"/>
            </w:tcBorders>
            <w:shd w:val="clear" w:color="auto" w:fill="auto"/>
            <w:vAlign w:val="center"/>
            <w:hideMark/>
          </w:tcPr>
          <w:p w14:paraId="34B4D8E4" w14:textId="77777777" w:rsidR="00D13EE1" w:rsidRPr="007674A4" w:rsidRDefault="00D13EE1" w:rsidP="00CF5C24">
            <w:pPr>
              <w:rPr>
                <w:rFonts w:ascii="Arial" w:hAnsi="Arial" w:cs="Arial"/>
                <w:bCs/>
                <w:color w:val="000000"/>
                <w:sz w:val="16"/>
                <w:szCs w:val="16"/>
              </w:rPr>
            </w:pPr>
            <w:r w:rsidRPr="007674A4">
              <w:rPr>
                <w:rFonts w:ascii="Arial" w:hAnsi="Arial" w:cs="Arial"/>
                <w:bCs/>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18F16E49" w14:textId="77777777" w:rsidR="00D13EE1" w:rsidRPr="007674A4" w:rsidRDefault="00D13EE1" w:rsidP="00CF5C24">
            <w:pPr>
              <w:rPr>
                <w:rFonts w:ascii="Arial" w:hAnsi="Arial" w:cs="Arial"/>
                <w:bCs/>
                <w:color w:val="000000"/>
                <w:sz w:val="16"/>
                <w:szCs w:val="16"/>
              </w:rPr>
            </w:pPr>
            <w:r w:rsidRPr="007674A4">
              <w:rPr>
                <w:rFonts w:ascii="Arial" w:hAnsi="Arial" w:cs="Arial"/>
                <w:bCs/>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012096A1" w14:textId="77777777" w:rsidR="00D13EE1" w:rsidRPr="007674A4" w:rsidRDefault="00D13EE1" w:rsidP="00CF5C24">
            <w:pPr>
              <w:rPr>
                <w:rFonts w:ascii="Arial" w:hAnsi="Arial" w:cs="Arial"/>
                <w:bCs/>
                <w:color w:val="000000"/>
                <w:sz w:val="16"/>
                <w:szCs w:val="16"/>
              </w:rPr>
            </w:pPr>
            <w:r w:rsidRPr="007674A4">
              <w:rPr>
                <w:rFonts w:ascii="Arial" w:hAnsi="Arial" w:cs="Arial"/>
                <w:bCs/>
                <w:color w:val="000000"/>
                <w:sz w:val="16"/>
                <w:szCs w:val="16"/>
              </w:rPr>
              <w:t> </w:t>
            </w:r>
          </w:p>
        </w:tc>
      </w:tr>
      <w:tr w:rsidR="001A1065" w14:paraId="1071684B"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D663016" w14:textId="77777777" w:rsidR="001A1065" w:rsidRDefault="001A1065" w:rsidP="00CF5C24">
            <w:pPr>
              <w:rPr>
                <w:rFonts w:ascii="Arial" w:hAnsi="Arial" w:cs="Arial"/>
                <w:color w:val="000000"/>
                <w:sz w:val="16"/>
                <w:szCs w:val="16"/>
              </w:rPr>
            </w:pPr>
            <w:r>
              <w:rPr>
                <w:rFonts w:ascii="Arial" w:hAnsi="Arial" w:cs="Arial"/>
                <w:bCs/>
                <w:color w:val="000000"/>
                <w:sz w:val="16"/>
                <w:szCs w:val="16"/>
              </w:rPr>
              <w:t>II.2</w:t>
            </w:r>
          </w:p>
        </w:tc>
        <w:tc>
          <w:tcPr>
            <w:tcW w:w="4346" w:type="dxa"/>
            <w:tcBorders>
              <w:top w:val="nil"/>
              <w:left w:val="nil"/>
              <w:bottom w:val="single" w:sz="4" w:space="0" w:color="auto"/>
              <w:right w:val="single" w:sz="4" w:space="0" w:color="auto"/>
            </w:tcBorders>
            <w:shd w:val="clear" w:color="auto" w:fill="auto"/>
            <w:vAlign w:val="center"/>
            <w:hideMark/>
          </w:tcPr>
          <w:p w14:paraId="644F89FE" w14:textId="0F19AD59" w:rsidR="001A1065" w:rsidRDefault="001A1065" w:rsidP="00CF5C24">
            <w:pPr>
              <w:rPr>
                <w:rFonts w:ascii="Arial" w:hAnsi="Arial" w:cs="Arial"/>
                <w:color w:val="000000"/>
                <w:sz w:val="16"/>
                <w:szCs w:val="16"/>
              </w:rPr>
            </w:pPr>
            <w:r>
              <w:rPr>
                <w:rFonts w:ascii="Arial" w:hAnsi="Arial" w:cs="Arial"/>
                <w:bCs/>
                <w:color w:val="000000"/>
                <w:sz w:val="16"/>
                <w:szCs w:val="16"/>
              </w:rPr>
              <w:t>Presidente del Directorio</w:t>
            </w:r>
          </w:p>
        </w:tc>
        <w:tc>
          <w:tcPr>
            <w:tcW w:w="1240" w:type="dxa"/>
            <w:tcBorders>
              <w:top w:val="nil"/>
              <w:left w:val="nil"/>
              <w:bottom w:val="single" w:sz="4" w:space="0" w:color="auto"/>
              <w:right w:val="single" w:sz="4" w:space="0" w:color="auto"/>
            </w:tcBorders>
            <w:shd w:val="clear" w:color="auto" w:fill="auto"/>
            <w:vAlign w:val="center"/>
            <w:hideMark/>
          </w:tcPr>
          <w:p w14:paraId="5A6DB27C"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3D651763"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6A3F10B9"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r>
      <w:tr w:rsidR="001A1065" w14:paraId="64D55E9C"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9176101" w14:textId="77777777" w:rsidR="001A1065" w:rsidRDefault="001A1065" w:rsidP="00CF5C24">
            <w:pPr>
              <w:rPr>
                <w:rFonts w:ascii="Arial" w:hAnsi="Arial" w:cs="Arial"/>
                <w:color w:val="000000"/>
                <w:sz w:val="16"/>
                <w:szCs w:val="16"/>
              </w:rPr>
            </w:pPr>
            <w:r>
              <w:rPr>
                <w:rFonts w:ascii="Arial" w:hAnsi="Arial" w:cs="Arial"/>
                <w:bCs/>
                <w:color w:val="000000"/>
                <w:sz w:val="16"/>
                <w:szCs w:val="16"/>
              </w:rPr>
              <w:t>II.3</w:t>
            </w:r>
          </w:p>
        </w:tc>
        <w:tc>
          <w:tcPr>
            <w:tcW w:w="4346" w:type="dxa"/>
            <w:tcBorders>
              <w:top w:val="nil"/>
              <w:left w:val="nil"/>
              <w:bottom w:val="single" w:sz="4" w:space="0" w:color="auto"/>
              <w:right w:val="single" w:sz="4" w:space="0" w:color="auto"/>
            </w:tcBorders>
            <w:shd w:val="clear" w:color="auto" w:fill="auto"/>
            <w:vAlign w:val="center"/>
            <w:hideMark/>
          </w:tcPr>
          <w:p w14:paraId="00F12125" w14:textId="77777777" w:rsidR="001A1065" w:rsidRDefault="001A1065" w:rsidP="00CF5C24">
            <w:pPr>
              <w:rPr>
                <w:rFonts w:ascii="Arial" w:hAnsi="Arial" w:cs="Arial"/>
                <w:color w:val="000000"/>
                <w:sz w:val="16"/>
                <w:szCs w:val="16"/>
              </w:rPr>
            </w:pPr>
            <w:r>
              <w:rPr>
                <w:rFonts w:ascii="Arial" w:hAnsi="Arial" w:cs="Arial"/>
                <w:bCs/>
                <w:color w:val="000000"/>
                <w:sz w:val="16"/>
                <w:szCs w:val="16"/>
              </w:rPr>
              <w:t>Directores Suplentes</w:t>
            </w:r>
          </w:p>
        </w:tc>
        <w:tc>
          <w:tcPr>
            <w:tcW w:w="1240" w:type="dxa"/>
            <w:tcBorders>
              <w:top w:val="nil"/>
              <w:left w:val="nil"/>
              <w:bottom w:val="single" w:sz="4" w:space="0" w:color="auto"/>
              <w:right w:val="single" w:sz="4" w:space="0" w:color="auto"/>
            </w:tcBorders>
            <w:shd w:val="clear" w:color="auto" w:fill="auto"/>
            <w:vAlign w:val="center"/>
            <w:hideMark/>
          </w:tcPr>
          <w:p w14:paraId="3D9145FF"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093716A7"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216CC52F"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r>
      <w:tr w:rsidR="001A1065" w14:paraId="28D63C10"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89B6BE6" w14:textId="77777777" w:rsidR="001A1065" w:rsidRDefault="001A1065" w:rsidP="00CF5C24">
            <w:pPr>
              <w:rPr>
                <w:rFonts w:ascii="Arial" w:hAnsi="Arial" w:cs="Arial"/>
                <w:color w:val="000000"/>
                <w:sz w:val="16"/>
                <w:szCs w:val="16"/>
              </w:rPr>
            </w:pPr>
            <w:r>
              <w:rPr>
                <w:rFonts w:ascii="Arial" w:hAnsi="Arial" w:cs="Arial"/>
                <w:bCs/>
                <w:color w:val="000000"/>
                <w:sz w:val="16"/>
                <w:szCs w:val="16"/>
              </w:rPr>
              <w:t>II.4</w:t>
            </w:r>
          </w:p>
        </w:tc>
        <w:tc>
          <w:tcPr>
            <w:tcW w:w="4346" w:type="dxa"/>
            <w:tcBorders>
              <w:top w:val="nil"/>
              <w:left w:val="nil"/>
              <w:bottom w:val="single" w:sz="4" w:space="0" w:color="auto"/>
              <w:right w:val="single" w:sz="4" w:space="0" w:color="auto"/>
            </w:tcBorders>
            <w:shd w:val="clear" w:color="auto" w:fill="auto"/>
            <w:vAlign w:val="center"/>
            <w:hideMark/>
          </w:tcPr>
          <w:p w14:paraId="2D873F9B" w14:textId="29D46C18" w:rsidR="001A1065" w:rsidRDefault="001A1065" w:rsidP="00CF5C24">
            <w:pPr>
              <w:rPr>
                <w:rFonts w:ascii="Arial" w:hAnsi="Arial" w:cs="Arial"/>
                <w:color w:val="000000"/>
                <w:sz w:val="16"/>
                <w:szCs w:val="16"/>
              </w:rPr>
            </w:pPr>
            <w:r>
              <w:rPr>
                <w:rFonts w:ascii="Arial" w:hAnsi="Arial" w:cs="Arial"/>
                <w:bCs/>
                <w:color w:val="000000"/>
                <w:sz w:val="16"/>
                <w:szCs w:val="16"/>
              </w:rPr>
              <w:t xml:space="preserve">Gerente </w:t>
            </w:r>
            <w:r w:rsidR="00F514DF">
              <w:rPr>
                <w:rFonts w:ascii="Arial" w:hAnsi="Arial" w:cs="Arial"/>
                <w:bCs/>
                <w:color w:val="000000"/>
                <w:sz w:val="16"/>
                <w:szCs w:val="16"/>
              </w:rPr>
              <w:t>G</w:t>
            </w:r>
            <w:r>
              <w:rPr>
                <w:rFonts w:ascii="Arial" w:hAnsi="Arial" w:cs="Arial"/>
                <w:bCs/>
                <w:color w:val="000000"/>
                <w:sz w:val="16"/>
                <w:szCs w:val="16"/>
              </w:rPr>
              <w:t xml:space="preserve">eneral y la </w:t>
            </w:r>
            <w:r w:rsidR="00F514DF">
              <w:rPr>
                <w:rFonts w:ascii="Arial" w:hAnsi="Arial" w:cs="Arial"/>
                <w:bCs/>
                <w:color w:val="000000"/>
                <w:sz w:val="16"/>
                <w:szCs w:val="16"/>
              </w:rPr>
              <w:t>A</w:t>
            </w:r>
            <w:r>
              <w:rPr>
                <w:rFonts w:ascii="Arial" w:hAnsi="Arial" w:cs="Arial"/>
                <w:bCs/>
                <w:color w:val="000000"/>
                <w:sz w:val="16"/>
                <w:szCs w:val="16"/>
              </w:rPr>
              <w:t xml:space="preserve">lta </w:t>
            </w:r>
            <w:r w:rsidR="00F514DF">
              <w:rPr>
                <w:rFonts w:ascii="Arial" w:hAnsi="Arial" w:cs="Arial"/>
                <w:bCs/>
                <w:color w:val="000000"/>
                <w:sz w:val="16"/>
                <w:szCs w:val="16"/>
              </w:rPr>
              <w:t>G</w:t>
            </w:r>
            <w:r>
              <w:rPr>
                <w:rFonts w:ascii="Arial" w:hAnsi="Arial" w:cs="Arial"/>
                <w:bCs/>
                <w:color w:val="000000"/>
                <w:sz w:val="16"/>
                <w:szCs w:val="16"/>
              </w:rPr>
              <w:t>erencia de la Mutualidad</w:t>
            </w:r>
          </w:p>
        </w:tc>
        <w:tc>
          <w:tcPr>
            <w:tcW w:w="1240" w:type="dxa"/>
            <w:tcBorders>
              <w:top w:val="nil"/>
              <w:left w:val="nil"/>
              <w:bottom w:val="single" w:sz="4" w:space="0" w:color="auto"/>
              <w:right w:val="single" w:sz="4" w:space="0" w:color="auto"/>
            </w:tcBorders>
            <w:shd w:val="clear" w:color="auto" w:fill="auto"/>
            <w:vAlign w:val="center"/>
            <w:hideMark/>
          </w:tcPr>
          <w:p w14:paraId="389FEA1C"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69E514FA"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1462AEBD"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r>
      <w:tr w:rsidR="001A1065" w14:paraId="280D56C1"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18247E5" w14:textId="77777777" w:rsidR="001A1065" w:rsidRDefault="001A1065" w:rsidP="00CF5C24">
            <w:pPr>
              <w:rPr>
                <w:rFonts w:ascii="Arial" w:hAnsi="Arial" w:cs="Arial"/>
                <w:color w:val="000000"/>
                <w:sz w:val="16"/>
                <w:szCs w:val="16"/>
              </w:rPr>
            </w:pPr>
            <w:r>
              <w:rPr>
                <w:rFonts w:ascii="Arial" w:hAnsi="Arial" w:cs="Arial"/>
                <w:bCs/>
                <w:color w:val="000000"/>
                <w:sz w:val="16"/>
                <w:szCs w:val="16"/>
              </w:rPr>
              <w:t>II.5</w:t>
            </w:r>
          </w:p>
        </w:tc>
        <w:tc>
          <w:tcPr>
            <w:tcW w:w="4346" w:type="dxa"/>
            <w:tcBorders>
              <w:top w:val="nil"/>
              <w:left w:val="nil"/>
              <w:bottom w:val="single" w:sz="4" w:space="0" w:color="auto"/>
              <w:right w:val="single" w:sz="4" w:space="0" w:color="auto"/>
            </w:tcBorders>
            <w:shd w:val="clear" w:color="auto" w:fill="auto"/>
            <w:vAlign w:val="center"/>
            <w:hideMark/>
          </w:tcPr>
          <w:p w14:paraId="6E0CE4B8" w14:textId="77777777" w:rsidR="001A1065" w:rsidRDefault="001A1065" w:rsidP="00CF5C24">
            <w:pPr>
              <w:rPr>
                <w:rFonts w:ascii="Arial" w:hAnsi="Arial" w:cs="Arial"/>
                <w:color w:val="000000"/>
                <w:sz w:val="16"/>
                <w:szCs w:val="16"/>
              </w:rPr>
            </w:pPr>
            <w:r>
              <w:rPr>
                <w:rFonts w:ascii="Arial" w:hAnsi="Arial" w:cs="Arial"/>
                <w:bCs/>
                <w:color w:val="000000"/>
                <w:sz w:val="16"/>
                <w:szCs w:val="16"/>
              </w:rPr>
              <w:t>Fiscal</w:t>
            </w:r>
          </w:p>
        </w:tc>
        <w:tc>
          <w:tcPr>
            <w:tcW w:w="1240" w:type="dxa"/>
            <w:tcBorders>
              <w:top w:val="nil"/>
              <w:left w:val="nil"/>
              <w:bottom w:val="single" w:sz="4" w:space="0" w:color="auto"/>
              <w:right w:val="single" w:sz="4" w:space="0" w:color="auto"/>
            </w:tcBorders>
            <w:shd w:val="clear" w:color="auto" w:fill="auto"/>
            <w:vAlign w:val="center"/>
            <w:hideMark/>
          </w:tcPr>
          <w:p w14:paraId="7FAF6073"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0614147E"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4B62CADD"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r>
      <w:tr w:rsidR="001A1065" w14:paraId="7C6EDCDE"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0170C7E" w14:textId="77777777" w:rsidR="001A1065" w:rsidRDefault="001A1065" w:rsidP="00CF5C24">
            <w:pPr>
              <w:rPr>
                <w:rFonts w:ascii="Arial" w:hAnsi="Arial" w:cs="Arial"/>
                <w:color w:val="000000"/>
                <w:sz w:val="16"/>
                <w:szCs w:val="16"/>
              </w:rPr>
            </w:pPr>
            <w:r>
              <w:rPr>
                <w:rFonts w:ascii="Arial" w:hAnsi="Arial" w:cs="Arial"/>
                <w:bCs/>
                <w:color w:val="000000"/>
                <w:sz w:val="16"/>
                <w:szCs w:val="16"/>
              </w:rPr>
              <w:t>II.6</w:t>
            </w:r>
          </w:p>
        </w:tc>
        <w:tc>
          <w:tcPr>
            <w:tcW w:w="4346" w:type="dxa"/>
            <w:tcBorders>
              <w:top w:val="nil"/>
              <w:left w:val="nil"/>
              <w:bottom w:val="single" w:sz="4" w:space="0" w:color="auto"/>
              <w:right w:val="single" w:sz="4" w:space="0" w:color="auto"/>
            </w:tcBorders>
            <w:shd w:val="clear" w:color="auto" w:fill="auto"/>
            <w:vAlign w:val="center"/>
            <w:hideMark/>
          </w:tcPr>
          <w:p w14:paraId="4F470DA5" w14:textId="5C13F4BE" w:rsidR="001A1065" w:rsidRDefault="00F514DF" w:rsidP="00CF5C24">
            <w:pPr>
              <w:rPr>
                <w:rFonts w:ascii="Arial" w:hAnsi="Arial" w:cs="Arial"/>
                <w:color w:val="000000"/>
                <w:sz w:val="16"/>
                <w:szCs w:val="16"/>
              </w:rPr>
            </w:pPr>
            <w:r>
              <w:rPr>
                <w:rFonts w:ascii="Arial" w:hAnsi="Arial" w:cs="Arial"/>
                <w:bCs/>
                <w:color w:val="000000"/>
                <w:sz w:val="16"/>
                <w:szCs w:val="16"/>
              </w:rPr>
              <w:t>Auditor Interno</w:t>
            </w:r>
          </w:p>
        </w:tc>
        <w:tc>
          <w:tcPr>
            <w:tcW w:w="1240" w:type="dxa"/>
            <w:tcBorders>
              <w:top w:val="nil"/>
              <w:left w:val="nil"/>
              <w:bottom w:val="single" w:sz="4" w:space="0" w:color="auto"/>
              <w:right w:val="single" w:sz="4" w:space="0" w:color="auto"/>
            </w:tcBorders>
            <w:shd w:val="clear" w:color="auto" w:fill="auto"/>
            <w:vAlign w:val="center"/>
            <w:hideMark/>
          </w:tcPr>
          <w:p w14:paraId="73E364E8"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75A2FCAF"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08C4AEB4"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r>
      <w:tr w:rsidR="001A1065" w14:paraId="1BE2C258"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FF1C7A8" w14:textId="77777777" w:rsidR="001A1065" w:rsidRDefault="001A1065" w:rsidP="00CF5C24">
            <w:pPr>
              <w:rPr>
                <w:rFonts w:ascii="Arial" w:hAnsi="Arial" w:cs="Arial"/>
                <w:color w:val="000000"/>
                <w:sz w:val="16"/>
                <w:szCs w:val="16"/>
              </w:rPr>
            </w:pPr>
            <w:r>
              <w:rPr>
                <w:rFonts w:ascii="Arial" w:hAnsi="Arial" w:cs="Arial"/>
                <w:bCs/>
                <w:color w:val="000000"/>
                <w:sz w:val="16"/>
                <w:szCs w:val="16"/>
              </w:rPr>
              <w:t>II.7</w:t>
            </w:r>
          </w:p>
        </w:tc>
        <w:tc>
          <w:tcPr>
            <w:tcW w:w="4346" w:type="dxa"/>
            <w:tcBorders>
              <w:top w:val="nil"/>
              <w:left w:val="nil"/>
              <w:bottom w:val="single" w:sz="4" w:space="0" w:color="auto"/>
              <w:right w:val="single" w:sz="4" w:space="0" w:color="auto"/>
            </w:tcBorders>
            <w:shd w:val="clear" w:color="auto" w:fill="auto"/>
            <w:vAlign w:val="center"/>
            <w:hideMark/>
          </w:tcPr>
          <w:p w14:paraId="59855265" w14:textId="1D7847D3" w:rsidR="001A1065" w:rsidRDefault="00072541" w:rsidP="00CF5C24">
            <w:pPr>
              <w:rPr>
                <w:rFonts w:ascii="Arial" w:hAnsi="Arial" w:cs="Arial"/>
                <w:color w:val="000000"/>
                <w:sz w:val="16"/>
                <w:szCs w:val="16"/>
              </w:rPr>
            </w:pPr>
            <w:r w:rsidRPr="00072541">
              <w:rPr>
                <w:rFonts w:ascii="Arial" w:hAnsi="Arial" w:cs="Arial"/>
                <w:bCs/>
                <w:color w:val="000000"/>
                <w:sz w:val="16"/>
                <w:szCs w:val="16"/>
              </w:rPr>
              <w:t>Auditoría Externa</w:t>
            </w:r>
          </w:p>
        </w:tc>
        <w:tc>
          <w:tcPr>
            <w:tcW w:w="1240" w:type="dxa"/>
            <w:tcBorders>
              <w:top w:val="nil"/>
              <w:left w:val="nil"/>
              <w:bottom w:val="single" w:sz="4" w:space="0" w:color="auto"/>
              <w:right w:val="single" w:sz="4" w:space="0" w:color="auto"/>
            </w:tcBorders>
            <w:shd w:val="clear" w:color="auto" w:fill="auto"/>
            <w:vAlign w:val="center"/>
            <w:hideMark/>
          </w:tcPr>
          <w:p w14:paraId="6AB6C8C7"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01415D34"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43A13E60"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r>
      <w:tr w:rsidR="00072541" w14:paraId="14284EBC"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tcPr>
          <w:p w14:paraId="213B0F6C" w14:textId="6961334C" w:rsidR="00072541" w:rsidRDefault="00072541" w:rsidP="00CF5C24">
            <w:pPr>
              <w:rPr>
                <w:rFonts w:ascii="Arial" w:hAnsi="Arial" w:cs="Arial"/>
                <w:bCs/>
                <w:color w:val="000000"/>
                <w:sz w:val="16"/>
                <w:szCs w:val="16"/>
              </w:rPr>
            </w:pPr>
            <w:r>
              <w:rPr>
                <w:rFonts w:ascii="Arial" w:hAnsi="Arial" w:cs="Arial"/>
                <w:bCs/>
                <w:color w:val="000000"/>
                <w:sz w:val="16"/>
                <w:szCs w:val="16"/>
              </w:rPr>
              <w:t>III</w:t>
            </w:r>
          </w:p>
        </w:tc>
        <w:tc>
          <w:tcPr>
            <w:tcW w:w="4346" w:type="dxa"/>
            <w:tcBorders>
              <w:top w:val="nil"/>
              <w:left w:val="nil"/>
              <w:bottom w:val="single" w:sz="4" w:space="0" w:color="auto"/>
              <w:right w:val="single" w:sz="4" w:space="0" w:color="auto"/>
            </w:tcBorders>
            <w:shd w:val="clear" w:color="auto" w:fill="auto"/>
            <w:vAlign w:val="center"/>
          </w:tcPr>
          <w:p w14:paraId="71CB61FF" w14:textId="4D3D8565" w:rsidR="00072541" w:rsidRDefault="00072541" w:rsidP="00CF5C24">
            <w:pPr>
              <w:rPr>
                <w:rFonts w:ascii="Arial" w:hAnsi="Arial" w:cs="Arial"/>
                <w:bCs/>
                <w:color w:val="000000"/>
                <w:sz w:val="16"/>
                <w:szCs w:val="16"/>
              </w:rPr>
            </w:pPr>
            <w:r>
              <w:rPr>
                <w:rFonts w:ascii="Arial" w:hAnsi="Arial" w:cs="Arial"/>
                <w:bCs/>
                <w:color w:val="000000"/>
                <w:sz w:val="16"/>
                <w:szCs w:val="16"/>
              </w:rPr>
              <w:t>ASESORES DEL DIRECTORIO Y SUS COMITÉS</w:t>
            </w:r>
          </w:p>
        </w:tc>
        <w:tc>
          <w:tcPr>
            <w:tcW w:w="1240" w:type="dxa"/>
            <w:tcBorders>
              <w:top w:val="nil"/>
              <w:left w:val="nil"/>
              <w:bottom w:val="single" w:sz="4" w:space="0" w:color="auto"/>
              <w:right w:val="single" w:sz="4" w:space="0" w:color="auto"/>
            </w:tcBorders>
            <w:shd w:val="clear" w:color="auto" w:fill="auto"/>
            <w:vAlign w:val="center"/>
          </w:tcPr>
          <w:p w14:paraId="227B6395" w14:textId="77777777" w:rsidR="00072541" w:rsidRDefault="00072541" w:rsidP="00CF5C24">
            <w:pPr>
              <w:rPr>
                <w:rFonts w:ascii="Arial" w:hAnsi="Arial" w:cs="Arial"/>
                <w:color w:val="000000"/>
                <w:sz w:val="16"/>
                <w:szCs w:val="16"/>
              </w:rPr>
            </w:pPr>
          </w:p>
        </w:tc>
        <w:tc>
          <w:tcPr>
            <w:tcW w:w="1240" w:type="dxa"/>
            <w:tcBorders>
              <w:top w:val="nil"/>
              <w:left w:val="nil"/>
              <w:bottom w:val="single" w:sz="4" w:space="0" w:color="auto"/>
              <w:right w:val="single" w:sz="4" w:space="0" w:color="auto"/>
            </w:tcBorders>
            <w:shd w:val="clear" w:color="auto" w:fill="auto"/>
            <w:vAlign w:val="center"/>
          </w:tcPr>
          <w:p w14:paraId="72A80CFD" w14:textId="77777777" w:rsidR="00072541" w:rsidRDefault="00072541" w:rsidP="00CF5C24">
            <w:pPr>
              <w:rPr>
                <w:rFonts w:ascii="Arial" w:hAnsi="Arial" w:cs="Arial"/>
                <w:color w:val="000000"/>
                <w:sz w:val="16"/>
                <w:szCs w:val="16"/>
              </w:rPr>
            </w:pPr>
          </w:p>
        </w:tc>
        <w:tc>
          <w:tcPr>
            <w:tcW w:w="1218" w:type="dxa"/>
            <w:tcBorders>
              <w:top w:val="nil"/>
              <w:left w:val="nil"/>
              <w:bottom w:val="single" w:sz="4" w:space="0" w:color="auto"/>
              <w:right w:val="single" w:sz="4" w:space="0" w:color="auto"/>
            </w:tcBorders>
            <w:shd w:val="clear" w:color="auto" w:fill="auto"/>
            <w:vAlign w:val="center"/>
          </w:tcPr>
          <w:p w14:paraId="34073927" w14:textId="77777777" w:rsidR="00072541" w:rsidRDefault="00072541" w:rsidP="00CF5C24">
            <w:pPr>
              <w:rPr>
                <w:rFonts w:ascii="Arial" w:hAnsi="Arial" w:cs="Arial"/>
                <w:color w:val="000000"/>
                <w:sz w:val="16"/>
                <w:szCs w:val="16"/>
              </w:rPr>
            </w:pPr>
          </w:p>
        </w:tc>
      </w:tr>
      <w:tr w:rsidR="001A1065" w14:paraId="2F78B6D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E7F8053" w14:textId="36931F17" w:rsidR="001A1065" w:rsidRDefault="001A1065" w:rsidP="00CF5C24">
            <w:pPr>
              <w:rPr>
                <w:rFonts w:ascii="Arial" w:hAnsi="Arial" w:cs="Arial"/>
                <w:color w:val="000000"/>
                <w:sz w:val="16"/>
                <w:szCs w:val="16"/>
              </w:rPr>
            </w:pPr>
            <w:r>
              <w:rPr>
                <w:rFonts w:ascii="Arial" w:hAnsi="Arial" w:cs="Arial"/>
                <w:bCs/>
                <w:color w:val="000000"/>
                <w:sz w:val="16"/>
                <w:szCs w:val="16"/>
              </w:rPr>
              <w:t>I</w:t>
            </w:r>
            <w:r w:rsidR="00072541">
              <w:rPr>
                <w:rFonts w:ascii="Arial" w:hAnsi="Arial" w:cs="Arial"/>
                <w:bCs/>
                <w:color w:val="000000"/>
                <w:sz w:val="16"/>
                <w:szCs w:val="16"/>
              </w:rPr>
              <w:t>V</w:t>
            </w:r>
          </w:p>
        </w:tc>
        <w:tc>
          <w:tcPr>
            <w:tcW w:w="4346" w:type="dxa"/>
            <w:tcBorders>
              <w:top w:val="nil"/>
              <w:left w:val="nil"/>
              <w:bottom w:val="single" w:sz="4" w:space="0" w:color="auto"/>
              <w:right w:val="single" w:sz="4" w:space="0" w:color="auto"/>
            </w:tcBorders>
            <w:shd w:val="clear" w:color="auto" w:fill="auto"/>
            <w:vAlign w:val="center"/>
            <w:hideMark/>
          </w:tcPr>
          <w:p w14:paraId="0C6ACE0A" w14:textId="26816F3A" w:rsidR="001A1065" w:rsidRDefault="00072541" w:rsidP="00CF5C24">
            <w:pPr>
              <w:rPr>
                <w:rFonts w:ascii="Arial" w:hAnsi="Arial" w:cs="Arial"/>
                <w:color w:val="000000"/>
                <w:sz w:val="16"/>
                <w:szCs w:val="16"/>
              </w:rPr>
            </w:pPr>
            <w:r>
              <w:rPr>
                <w:rFonts w:ascii="Arial" w:hAnsi="Arial" w:cs="Arial"/>
                <w:bCs/>
                <w:color w:val="000000"/>
                <w:sz w:val="16"/>
                <w:szCs w:val="16"/>
              </w:rPr>
              <w:t xml:space="preserve">COMITÉS DEL DIRECTORIO </w:t>
            </w:r>
          </w:p>
        </w:tc>
        <w:tc>
          <w:tcPr>
            <w:tcW w:w="1240" w:type="dxa"/>
            <w:tcBorders>
              <w:top w:val="nil"/>
              <w:left w:val="nil"/>
              <w:bottom w:val="single" w:sz="4" w:space="0" w:color="auto"/>
              <w:right w:val="single" w:sz="4" w:space="0" w:color="auto"/>
            </w:tcBorders>
            <w:shd w:val="clear" w:color="auto" w:fill="auto"/>
            <w:vAlign w:val="center"/>
            <w:hideMark/>
          </w:tcPr>
          <w:p w14:paraId="786F1FF5"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5A2A0166"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18848897"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r>
      <w:tr w:rsidR="001A1065" w14:paraId="59C3FC1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449DC45" w14:textId="451C8B86" w:rsidR="001A1065" w:rsidRDefault="00072541" w:rsidP="00CF5C24">
            <w:pPr>
              <w:rPr>
                <w:rFonts w:ascii="Arial" w:hAnsi="Arial" w:cs="Arial"/>
                <w:color w:val="000000"/>
                <w:sz w:val="16"/>
                <w:szCs w:val="16"/>
              </w:rPr>
            </w:pPr>
            <w:r>
              <w:rPr>
                <w:rFonts w:ascii="Arial" w:hAnsi="Arial" w:cs="Arial"/>
                <w:bCs/>
                <w:color w:val="000000"/>
                <w:sz w:val="16"/>
                <w:szCs w:val="16"/>
              </w:rPr>
              <w:t>IV</w:t>
            </w:r>
            <w:r w:rsidR="001A1065">
              <w:rPr>
                <w:rFonts w:ascii="Arial" w:hAnsi="Arial" w:cs="Arial"/>
                <w:bCs/>
                <w:color w:val="000000"/>
                <w:sz w:val="16"/>
                <w:szCs w:val="16"/>
              </w:rPr>
              <w:t>.1</w:t>
            </w:r>
          </w:p>
        </w:tc>
        <w:tc>
          <w:tcPr>
            <w:tcW w:w="4346" w:type="dxa"/>
            <w:tcBorders>
              <w:top w:val="nil"/>
              <w:left w:val="nil"/>
              <w:bottom w:val="single" w:sz="4" w:space="0" w:color="auto"/>
              <w:right w:val="single" w:sz="4" w:space="0" w:color="auto"/>
            </w:tcBorders>
            <w:shd w:val="clear" w:color="auto" w:fill="auto"/>
            <w:vAlign w:val="center"/>
            <w:hideMark/>
          </w:tcPr>
          <w:p w14:paraId="00941DE2" w14:textId="77777777" w:rsidR="001A1065" w:rsidRDefault="001A1065" w:rsidP="00CF5C24">
            <w:pPr>
              <w:rPr>
                <w:rFonts w:ascii="Arial" w:hAnsi="Arial" w:cs="Arial"/>
                <w:color w:val="000000"/>
                <w:sz w:val="16"/>
                <w:szCs w:val="16"/>
              </w:rPr>
            </w:pPr>
            <w:r>
              <w:rPr>
                <w:rFonts w:ascii="Arial" w:hAnsi="Arial" w:cs="Arial"/>
                <w:bCs/>
                <w:color w:val="000000"/>
                <w:sz w:val="16"/>
                <w:szCs w:val="16"/>
              </w:rPr>
              <w:t>Estatutos de los comités</w:t>
            </w:r>
          </w:p>
        </w:tc>
        <w:tc>
          <w:tcPr>
            <w:tcW w:w="1240" w:type="dxa"/>
            <w:tcBorders>
              <w:top w:val="nil"/>
              <w:left w:val="nil"/>
              <w:bottom w:val="single" w:sz="4" w:space="0" w:color="auto"/>
              <w:right w:val="single" w:sz="4" w:space="0" w:color="auto"/>
            </w:tcBorders>
            <w:shd w:val="clear" w:color="auto" w:fill="auto"/>
            <w:vAlign w:val="center"/>
            <w:hideMark/>
          </w:tcPr>
          <w:p w14:paraId="4D4B2045"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5621E79C"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6DBF2A3B"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r>
      <w:tr w:rsidR="001A1065" w14:paraId="6F7397AC"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8F3E4E1" w14:textId="7321692C" w:rsidR="001A1065" w:rsidRDefault="001A1065" w:rsidP="00CF5C24">
            <w:pPr>
              <w:rPr>
                <w:rFonts w:ascii="Arial" w:hAnsi="Arial" w:cs="Arial"/>
                <w:color w:val="000000"/>
                <w:sz w:val="16"/>
                <w:szCs w:val="16"/>
              </w:rPr>
            </w:pPr>
            <w:r>
              <w:rPr>
                <w:rFonts w:ascii="Arial" w:hAnsi="Arial" w:cs="Arial"/>
                <w:bCs/>
                <w:color w:val="000000"/>
                <w:sz w:val="16"/>
                <w:szCs w:val="16"/>
              </w:rPr>
              <w:t>I</w:t>
            </w:r>
            <w:r w:rsidR="00072541">
              <w:rPr>
                <w:rFonts w:ascii="Arial" w:hAnsi="Arial" w:cs="Arial"/>
                <w:bCs/>
                <w:color w:val="000000"/>
                <w:sz w:val="16"/>
                <w:szCs w:val="16"/>
              </w:rPr>
              <w:t>V</w:t>
            </w:r>
            <w:r>
              <w:rPr>
                <w:rFonts w:ascii="Arial" w:hAnsi="Arial" w:cs="Arial"/>
                <w:bCs/>
                <w:color w:val="000000"/>
                <w:sz w:val="16"/>
                <w:szCs w:val="16"/>
              </w:rPr>
              <w:t>.2</w:t>
            </w:r>
          </w:p>
        </w:tc>
        <w:tc>
          <w:tcPr>
            <w:tcW w:w="4346" w:type="dxa"/>
            <w:tcBorders>
              <w:top w:val="nil"/>
              <w:left w:val="nil"/>
              <w:bottom w:val="single" w:sz="4" w:space="0" w:color="auto"/>
              <w:right w:val="single" w:sz="4" w:space="0" w:color="auto"/>
            </w:tcBorders>
            <w:shd w:val="clear" w:color="auto" w:fill="auto"/>
            <w:vAlign w:val="center"/>
            <w:hideMark/>
          </w:tcPr>
          <w:p w14:paraId="3FA076D0" w14:textId="77777777" w:rsidR="001A1065" w:rsidRDefault="001A1065" w:rsidP="00CF5C24">
            <w:pPr>
              <w:rPr>
                <w:rFonts w:ascii="Arial" w:hAnsi="Arial" w:cs="Arial"/>
                <w:color w:val="000000"/>
                <w:sz w:val="16"/>
                <w:szCs w:val="16"/>
              </w:rPr>
            </w:pPr>
            <w:r>
              <w:rPr>
                <w:rFonts w:ascii="Arial" w:hAnsi="Arial" w:cs="Arial"/>
                <w:bCs/>
                <w:color w:val="000000"/>
                <w:sz w:val="16"/>
                <w:szCs w:val="16"/>
              </w:rPr>
              <w:t>Reporte de los comités</w:t>
            </w:r>
          </w:p>
        </w:tc>
        <w:tc>
          <w:tcPr>
            <w:tcW w:w="1240" w:type="dxa"/>
            <w:tcBorders>
              <w:top w:val="nil"/>
              <w:left w:val="nil"/>
              <w:bottom w:val="single" w:sz="4" w:space="0" w:color="auto"/>
              <w:right w:val="single" w:sz="4" w:space="0" w:color="auto"/>
            </w:tcBorders>
            <w:shd w:val="clear" w:color="auto" w:fill="auto"/>
            <w:vAlign w:val="center"/>
            <w:hideMark/>
          </w:tcPr>
          <w:p w14:paraId="09FAD2C5"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767494CC"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717D5004" w14:textId="77777777" w:rsidR="001A1065" w:rsidRDefault="001A1065" w:rsidP="00CF5C24">
            <w:pPr>
              <w:rPr>
                <w:rFonts w:ascii="Arial" w:hAnsi="Arial" w:cs="Arial"/>
                <w:color w:val="000000"/>
                <w:sz w:val="16"/>
                <w:szCs w:val="16"/>
              </w:rPr>
            </w:pPr>
            <w:r>
              <w:rPr>
                <w:rFonts w:ascii="Arial" w:hAnsi="Arial" w:cs="Arial"/>
                <w:color w:val="000000"/>
                <w:sz w:val="16"/>
                <w:szCs w:val="16"/>
              </w:rPr>
              <w:t> </w:t>
            </w:r>
          </w:p>
        </w:tc>
      </w:tr>
      <w:tr w:rsidR="00072541" w14:paraId="77D4EEBA"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08E82D1" w14:textId="63CCA07D" w:rsidR="00072541" w:rsidRDefault="00072541" w:rsidP="00CF5C24">
            <w:pPr>
              <w:rPr>
                <w:rFonts w:ascii="Arial" w:hAnsi="Arial" w:cs="Arial"/>
                <w:color w:val="000000"/>
                <w:sz w:val="16"/>
                <w:szCs w:val="16"/>
              </w:rPr>
            </w:pPr>
            <w:r>
              <w:rPr>
                <w:rFonts w:ascii="Arial" w:hAnsi="Arial" w:cs="Arial"/>
                <w:bCs/>
                <w:color w:val="000000"/>
                <w:sz w:val="16"/>
                <w:szCs w:val="16"/>
              </w:rPr>
              <w:t>IV.3</w:t>
            </w:r>
          </w:p>
        </w:tc>
        <w:tc>
          <w:tcPr>
            <w:tcW w:w="4346" w:type="dxa"/>
            <w:tcBorders>
              <w:top w:val="nil"/>
              <w:left w:val="nil"/>
              <w:bottom w:val="single" w:sz="4" w:space="0" w:color="auto"/>
              <w:right w:val="single" w:sz="4" w:space="0" w:color="auto"/>
            </w:tcBorders>
            <w:shd w:val="clear" w:color="auto" w:fill="auto"/>
            <w:vAlign w:val="center"/>
            <w:hideMark/>
          </w:tcPr>
          <w:p w14:paraId="363D63F8" w14:textId="77777777" w:rsidR="00072541" w:rsidRDefault="00072541" w:rsidP="00CF5C24">
            <w:pPr>
              <w:rPr>
                <w:rFonts w:ascii="Arial" w:hAnsi="Arial" w:cs="Arial"/>
                <w:color w:val="000000"/>
                <w:sz w:val="16"/>
                <w:szCs w:val="16"/>
              </w:rPr>
            </w:pPr>
            <w:r>
              <w:rPr>
                <w:rFonts w:ascii="Arial" w:hAnsi="Arial" w:cs="Arial"/>
                <w:bCs/>
                <w:color w:val="000000"/>
                <w:sz w:val="16"/>
                <w:szCs w:val="16"/>
              </w:rPr>
              <w:t>Comités Específicos</w:t>
            </w:r>
          </w:p>
        </w:tc>
        <w:tc>
          <w:tcPr>
            <w:tcW w:w="1240" w:type="dxa"/>
            <w:tcBorders>
              <w:top w:val="nil"/>
              <w:left w:val="nil"/>
              <w:bottom w:val="single" w:sz="4" w:space="0" w:color="auto"/>
              <w:right w:val="single" w:sz="4" w:space="0" w:color="auto"/>
            </w:tcBorders>
            <w:shd w:val="clear" w:color="auto" w:fill="auto"/>
            <w:vAlign w:val="center"/>
            <w:hideMark/>
          </w:tcPr>
          <w:p w14:paraId="6C30E4FA"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2ACD3A64"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1E45D3A4"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3D505843"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tcPr>
          <w:p w14:paraId="7B994899" w14:textId="74B91B6F" w:rsidR="00072541" w:rsidRDefault="00601AF7" w:rsidP="00CF5C24">
            <w:pPr>
              <w:rPr>
                <w:rFonts w:ascii="Arial" w:hAnsi="Arial" w:cs="Arial"/>
                <w:color w:val="000000"/>
                <w:sz w:val="16"/>
                <w:szCs w:val="16"/>
              </w:rPr>
            </w:pPr>
            <w:r>
              <w:rPr>
                <w:rFonts w:ascii="Arial" w:hAnsi="Arial" w:cs="Arial"/>
                <w:color w:val="000000"/>
                <w:sz w:val="16"/>
                <w:szCs w:val="16"/>
              </w:rPr>
              <w:t>V</w:t>
            </w:r>
            <w:r w:rsidR="00072541">
              <w:rPr>
                <w:rFonts w:ascii="Arial" w:hAnsi="Arial" w:cs="Arial"/>
                <w:color w:val="000000"/>
                <w:sz w:val="16"/>
                <w:szCs w:val="16"/>
              </w:rPr>
              <w:t>.4</w:t>
            </w:r>
          </w:p>
        </w:tc>
        <w:tc>
          <w:tcPr>
            <w:tcW w:w="4346" w:type="dxa"/>
            <w:tcBorders>
              <w:top w:val="nil"/>
              <w:left w:val="nil"/>
              <w:bottom w:val="single" w:sz="4" w:space="0" w:color="auto"/>
              <w:right w:val="single" w:sz="4" w:space="0" w:color="auto"/>
            </w:tcBorders>
            <w:shd w:val="clear" w:color="auto" w:fill="auto"/>
            <w:vAlign w:val="center"/>
          </w:tcPr>
          <w:p w14:paraId="428314A9" w14:textId="7C5E6FE0" w:rsidR="00072541" w:rsidRDefault="00072541" w:rsidP="00CF5C24">
            <w:pPr>
              <w:rPr>
                <w:rFonts w:ascii="Arial" w:hAnsi="Arial" w:cs="Arial"/>
                <w:color w:val="000000"/>
                <w:sz w:val="16"/>
                <w:szCs w:val="16"/>
              </w:rPr>
            </w:pPr>
            <w:r w:rsidRPr="009B7963">
              <w:rPr>
                <w:rFonts w:ascii="Arial" w:hAnsi="Arial" w:cs="Arial"/>
                <w:color w:val="000000"/>
                <w:sz w:val="16"/>
                <w:szCs w:val="16"/>
              </w:rPr>
              <w:t>Comité de Ética</w:t>
            </w:r>
          </w:p>
        </w:tc>
        <w:tc>
          <w:tcPr>
            <w:tcW w:w="1240" w:type="dxa"/>
            <w:tcBorders>
              <w:top w:val="nil"/>
              <w:left w:val="nil"/>
              <w:bottom w:val="single" w:sz="4" w:space="0" w:color="auto"/>
              <w:right w:val="single" w:sz="4" w:space="0" w:color="auto"/>
            </w:tcBorders>
            <w:shd w:val="clear" w:color="auto" w:fill="auto"/>
            <w:vAlign w:val="center"/>
          </w:tcPr>
          <w:p w14:paraId="39BC73A2" w14:textId="77777777" w:rsidR="00072541" w:rsidRDefault="00072541" w:rsidP="00CF5C24">
            <w:pPr>
              <w:rPr>
                <w:rFonts w:ascii="Arial" w:hAnsi="Arial" w:cs="Arial"/>
                <w:color w:val="000000"/>
                <w:sz w:val="16"/>
                <w:szCs w:val="16"/>
              </w:rPr>
            </w:pPr>
          </w:p>
        </w:tc>
        <w:tc>
          <w:tcPr>
            <w:tcW w:w="1240" w:type="dxa"/>
            <w:tcBorders>
              <w:top w:val="nil"/>
              <w:left w:val="nil"/>
              <w:bottom w:val="single" w:sz="4" w:space="0" w:color="auto"/>
              <w:right w:val="single" w:sz="4" w:space="0" w:color="auto"/>
            </w:tcBorders>
            <w:shd w:val="clear" w:color="auto" w:fill="auto"/>
            <w:vAlign w:val="center"/>
          </w:tcPr>
          <w:p w14:paraId="0DACD855" w14:textId="77777777" w:rsidR="00072541" w:rsidRDefault="00072541" w:rsidP="00CF5C24">
            <w:pPr>
              <w:rPr>
                <w:rFonts w:ascii="Arial" w:hAnsi="Arial" w:cs="Arial"/>
                <w:color w:val="000000"/>
                <w:sz w:val="16"/>
                <w:szCs w:val="16"/>
              </w:rPr>
            </w:pPr>
          </w:p>
        </w:tc>
        <w:tc>
          <w:tcPr>
            <w:tcW w:w="1218" w:type="dxa"/>
            <w:tcBorders>
              <w:top w:val="nil"/>
              <w:left w:val="nil"/>
              <w:bottom w:val="single" w:sz="4" w:space="0" w:color="auto"/>
              <w:right w:val="single" w:sz="4" w:space="0" w:color="auto"/>
            </w:tcBorders>
            <w:shd w:val="clear" w:color="auto" w:fill="auto"/>
            <w:vAlign w:val="center"/>
          </w:tcPr>
          <w:p w14:paraId="3AF3FD7C" w14:textId="77777777" w:rsidR="00072541" w:rsidRDefault="00072541" w:rsidP="00CF5C24">
            <w:pPr>
              <w:rPr>
                <w:rFonts w:ascii="Arial" w:hAnsi="Arial" w:cs="Arial"/>
                <w:color w:val="000000"/>
                <w:sz w:val="16"/>
                <w:szCs w:val="16"/>
              </w:rPr>
            </w:pPr>
          </w:p>
        </w:tc>
      </w:tr>
      <w:tr w:rsidR="00601AF7" w14:paraId="6343A2B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tcPr>
          <w:p w14:paraId="73F7304E" w14:textId="324EE4DB" w:rsidR="00601AF7" w:rsidRDefault="00601AF7" w:rsidP="00CF5C24">
            <w:pPr>
              <w:rPr>
                <w:rFonts w:ascii="Arial" w:hAnsi="Arial" w:cs="Arial"/>
                <w:bCs/>
                <w:color w:val="000000"/>
                <w:sz w:val="16"/>
                <w:szCs w:val="16"/>
              </w:rPr>
            </w:pPr>
            <w:r>
              <w:rPr>
                <w:rFonts w:ascii="Arial" w:hAnsi="Arial" w:cs="Arial"/>
                <w:bCs/>
                <w:color w:val="000000"/>
                <w:sz w:val="16"/>
                <w:szCs w:val="16"/>
              </w:rPr>
              <w:t>V</w:t>
            </w:r>
          </w:p>
        </w:tc>
        <w:tc>
          <w:tcPr>
            <w:tcW w:w="4346" w:type="dxa"/>
            <w:tcBorders>
              <w:top w:val="nil"/>
              <w:left w:val="nil"/>
              <w:bottom w:val="single" w:sz="4" w:space="0" w:color="auto"/>
              <w:right w:val="single" w:sz="4" w:space="0" w:color="auto"/>
            </w:tcBorders>
            <w:shd w:val="clear" w:color="auto" w:fill="auto"/>
            <w:vAlign w:val="center"/>
          </w:tcPr>
          <w:p w14:paraId="6D051393" w14:textId="4BB6790E" w:rsidR="00601AF7" w:rsidRDefault="00601AF7" w:rsidP="00CF5C24">
            <w:pPr>
              <w:rPr>
                <w:rFonts w:ascii="Arial" w:hAnsi="Arial" w:cs="Arial"/>
                <w:bCs/>
                <w:color w:val="000000"/>
                <w:sz w:val="16"/>
                <w:szCs w:val="16"/>
              </w:rPr>
            </w:pPr>
            <w:r w:rsidRPr="00601AF7">
              <w:rPr>
                <w:rFonts w:ascii="Arial" w:hAnsi="Arial" w:cs="Arial"/>
                <w:bCs/>
                <w:color w:val="000000"/>
                <w:sz w:val="16"/>
                <w:szCs w:val="16"/>
              </w:rPr>
              <w:t>REQUISITOS Y VIGENCIA DEL CARGO DE DIRECTOR Y GERENTE GENERAL</w:t>
            </w:r>
          </w:p>
        </w:tc>
        <w:tc>
          <w:tcPr>
            <w:tcW w:w="1240" w:type="dxa"/>
            <w:tcBorders>
              <w:top w:val="nil"/>
              <w:left w:val="nil"/>
              <w:bottom w:val="single" w:sz="4" w:space="0" w:color="auto"/>
              <w:right w:val="single" w:sz="4" w:space="0" w:color="auto"/>
            </w:tcBorders>
            <w:shd w:val="clear" w:color="auto" w:fill="auto"/>
            <w:vAlign w:val="center"/>
          </w:tcPr>
          <w:p w14:paraId="76CCED41" w14:textId="77777777" w:rsidR="00601AF7" w:rsidRDefault="00601AF7" w:rsidP="00CF5C24">
            <w:pPr>
              <w:rPr>
                <w:rFonts w:ascii="Arial" w:hAnsi="Arial" w:cs="Arial"/>
                <w:color w:val="000000"/>
                <w:sz w:val="16"/>
                <w:szCs w:val="16"/>
              </w:rPr>
            </w:pPr>
          </w:p>
        </w:tc>
        <w:tc>
          <w:tcPr>
            <w:tcW w:w="1240" w:type="dxa"/>
            <w:tcBorders>
              <w:top w:val="nil"/>
              <w:left w:val="nil"/>
              <w:bottom w:val="single" w:sz="4" w:space="0" w:color="auto"/>
              <w:right w:val="single" w:sz="4" w:space="0" w:color="auto"/>
            </w:tcBorders>
            <w:shd w:val="clear" w:color="auto" w:fill="auto"/>
            <w:vAlign w:val="center"/>
          </w:tcPr>
          <w:p w14:paraId="2EB6C462" w14:textId="77777777" w:rsidR="00601AF7" w:rsidRDefault="00601AF7" w:rsidP="00CF5C24">
            <w:pPr>
              <w:rPr>
                <w:rFonts w:ascii="Arial" w:hAnsi="Arial" w:cs="Arial"/>
                <w:color w:val="000000"/>
                <w:sz w:val="16"/>
                <w:szCs w:val="16"/>
              </w:rPr>
            </w:pPr>
          </w:p>
        </w:tc>
        <w:tc>
          <w:tcPr>
            <w:tcW w:w="1218" w:type="dxa"/>
            <w:tcBorders>
              <w:top w:val="nil"/>
              <w:left w:val="nil"/>
              <w:bottom w:val="single" w:sz="4" w:space="0" w:color="auto"/>
              <w:right w:val="single" w:sz="4" w:space="0" w:color="auto"/>
            </w:tcBorders>
            <w:shd w:val="clear" w:color="auto" w:fill="auto"/>
            <w:vAlign w:val="center"/>
          </w:tcPr>
          <w:p w14:paraId="3498C17D" w14:textId="77777777" w:rsidR="00601AF7" w:rsidRDefault="00601AF7" w:rsidP="00CF5C24">
            <w:pPr>
              <w:rPr>
                <w:rFonts w:ascii="Arial" w:hAnsi="Arial" w:cs="Arial"/>
                <w:color w:val="000000"/>
                <w:sz w:val="16"/>
                <w:szCs w:val="16"/>
              </w:rPr>
            </w:pPr>
          </w:p>
        </w:tc>
      </w:tr>
      <w:tr w:rsidR="00601AF7" w14:paraId="02E7D99A"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tcPr>
          <w:p w14:paraId="55C6780E" w14:textId="34930CF5" w:rsidR="00601AF7" w:rsidRDefault="00601AF7" w:rsidP="00CF5C24">
            <w:pPr>
              <w:rPr>
                <w:rFonts w:ascii="Arial" w:hAnsi="Arial" w:cs="Arial"/>
                <w:bCs/>
                <w:color w:val="000000"/>
                <w:sz w:val="16"/>
                <w:szCs w:val="16"/>
              </w:rPr>
            </w:pPr>
            <w:r>
              <w:rPr>
                <w:rFonts w:ascii="Arial" w:hAnsi="Arial" w:cs="Arial"/>
                <w:bCs/>
                <w:color w:val="000000"/>
                <w:sz w:val="16"/>
                <w:szCs w:val="16"/>
              </w:rPr>
              <w:t>VI</w:t>
            </w:r>
          </w:p>
        </w:tc>
        <w:tc>
          <w:tcPr>
            <w:tcW w:w="4346" w:type="dxa"/>
            <w:tcBorders>
              <w:top w:val="nil"/>
              <w:left w:val="nil"/>
              <w:bottom w:val="single" w:sz="4" w:space="0" w:color="auto"/>
              <w:right w:val="single" w:sz="4" w:space="0" w:color="auto"/>
            </w:tcBorders>
            <w:shd w:val="clear" w:color="auto" w:fill="auto"/>
            <w:vAlign w:val="center"/>
          </w:tcPr>
          <w:p w14:paraId="39F8A500" w14:textId="1783C115" w:rsidR="00601AF7" w:rsidRPr="00601AF7" w:rsidRDefault="00601AF7" w:rsidP="00CF5C24">
            <w:pPr>
              <w:rPr>
                <w:rFonts w:ascii="Arial" w:hAnsi="Arial" w:cs="Arial"/>
                <w:bCs/>
                <w:color w:val="000000"/>
                <w:sz w:val="16"/>
                <w:szCs w:val="16"/>
              </w:rPr>
            </w:pPr>
            <w:r w:rsidRPr="00601AF7">
              <w:rPr>
                <w:rFonts w:ascii="Arial" w:hAnsi="Arial" w:cs="Arial"/>
                <w:bCs/>
                <w:color w:val="000000"/>
                <w:sz w:val="16"/>
                <w:szCs w:val="16"/>
              </w:rPr>
              <w:t>DIETA DEL DIRECTORIO Y REMUNERACIONES DEL GERENTE GENERAL</w:t>
            </w:r>
          </w:p>
        </w:tc>
        <w:tc>
          <w:tcPr>
            <w:tcW w:w="1240" w:type="dxa"/>
            <w:tcBorders>
              <w:top w:val="nil"/>
              <w:left w:val="nil"/>
              <w:bottom w:val="single" w:sz="4" w:space="0" w:color="auto"/>
              <w:right w:val="single" w:sz="4" w:space="0" w:color="auto"/>
            </w:tcBorders>
            <w:shd w:val="clear" w:color="auto" w:fill="auto"/>
            <w:vAlign w:val="center"/>
          </w:tcPr>
          <w:p w14:paraId="12DECAC4" w14:textId="77777777" w:rsidR="00601AF7" w:rsidRDefault="00601AF7" w:rsidP="00CF5C24">
            <w:pPr>
              <w:rPr>
                <w:rFonts w:ascii="Arial" w:hAnsi="Arial" w:cs="Arial"/>
                <w:color w:val="000000"/>
                <w:sz w:val="16"/>
                <w:szCs w:val="16"/>
              </w:rPr>
            </w:pPr>
          </w:p>
        </w:tc>
        <w:tc>
          <w:tcPr>
            <w:tcW w:w="1240" w:type="dxa"/>
            <w:tcBorders>
              <w:top w:val="nil"/>
              <w:left w:val="nil"/>
              <w:bottom w:val="single" w:sz="4" w:space="0" w:color="auto"/>
              <w:right w:val="single" w:sz="4" w:space="0" w:color="auto"/>
            </w:tcBorders>
            <w:shd w:val="clear" w:color="auto" w:fill="auto"/>
            <w:vAlign w:val="center"/>
          </w:tcPr>
          <w:p w14:paraId="08158BE9" w14:textId="77777777" w:rsidR="00601AF7" w:rsidRDefault="00601AF7" w:rsidP="00CF5C24">
            <w:pPr>
              <w:rPr>
                <w:rFonts w:ascii="Arial" w:hAnsi="Arial" w:cs="Arial"/>
                <w:color w:val="000000"/>
                <w:sz w:val="16"/>
                <w:szCs w:val="16"/>
              </w:rPr>
            </w:pPr>
          </w:p>
        </w:tc>
        <w:tc>
          <w:tcPr>
            <w:tcW w:w="1218" w:type="dxa"/>
            <w:tcBorders>
              <w:top w:val="nil"/>
              <w:left w:val="nil"/>
              <w:bottom w:val="single" w:sz="4" w:space="0" w:color="auto"/>
              <w:right w:val="single" w:sz="4" w:space="0" w:color="auto"/>
            </w:tcBorders>
            <w:shd w:val="clear" w:color="auto" w:fill="auto"/>
            <w:vAlign w:val="center"/>
          </w:tcPr>
          <w:p w14:paraId="3DA520CB" w14:textId="77777777" w:rsidR="00601AF7" w:rsidRDefault="00601AF7" w:rsidP="00CF5C24">
            <w:pPr>
              <w:rPr>
                <w:rFonts w:ascii="Arial" w:hAnsi="Arial" w:cs="Arial"/>
                <w:color w:val="000000"/>
                <w:sz w:val="16"/>
                <w:szCs w:val="16"/>
              </w:rPr>
            </w:pPr>
          </w:p>
        </w:tc>
      </w:tr>
      <w:tr w:rsidR="00072541" w14:paraId="0F01353B"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2078ABC" w14:textId="4DF6DCA2" w:rsidR="00072541" w:rsidRDefault="00601AF7" w:rsidP="00CF5C24">
            <w:pPr>
              <w:rPr>
                <w:rFonts w:ascii="Arial" w:hAnsi="Arial" w:cs="Arial"/>
                <w:color w:val="000000"/>
                <w:sz w:val="16"/>
                <w:szCs w:val="16"/>
              </w:rPr>
            </w:pPr>
            <w:r>
              <w:rPr>
                <w:rFonts w:ascii="Arial" w:hAnsi="Arial" w:cs="Arial"/>
                <w:bCs/>
                <w:color w:val="000000"/>
                <w:sz w:val="16"/>
                <w:szCs w:val="16"/>
              </w:rPr>
              <w:t>VI</w:t>
            </w:r>
            <w:r w:rsidR="00072541">
              <w:rPr>
                <w:rFonts w:ascii="Arial" w:hAnsi="Arial" w:cs="Arial"/>
                <w:bCs/>
                <w:color w:val="000000"/>
                <w:sz w:val="16"/>
                <w:szCs w:val="16"/>
              </w:rPr>
              <w:t>.1</w:t>
            </w:r>
          </w:p>
        </w:tc>
        <w:tc>
          <w:tcPr>
            <w:tcW w:w="4346" w:type="dxa"/>
            <w:tcBorders>
              <w:top w:val="nil"/>
              <w:left w:val="nil"/>
              <w:bottom w:val="single" w:sz="4" w:space="0" w:color="auto"/>
              <w:right w:val="single" w:sz="4" w:space="0" w:color="auto"/>
            </w:tcBorders>
            <w:shd w:val="clear" w:color="auto" w:fill="auto"/>
            <w:vAlign w:val="center"/>
            <w:hideMark/>
          </w:tcPr>
          <w:p w14:paraId="566236BF" w14:textId="0136D943" w:rsidR="00072541" w:rsidRDefault="00072541" w:rsidP="00CF5C24">
            <w:pPr>
              <w:rPr>
                <w:rFonts w:ascii="Arial" w:hAnsi="Arial" w:cs="Arial"/>
                <w:color w:val="000000"/>
                <w:sz w:val="16"/>
                <w:szCs w:val="16"/>
              </w:rPr>
            </w:pPr>
            <w:r>
              <w:rPr>
                <w:rFonts w:ascii="Arial" w:hAnsi="Arial" w:cs="Arial"/>
                <w:bCs/>
                <w:color w:val="000000"/>
                <w:sz w:val="16"/>
                <w:szCs w:val="16"/>
              </w:rPr>
              <w:t>Dietas por asistencia a secesiones del Directorio</w:t>
            </w:r>
          </w:p>
        </w:tc>
        <w:tc>
          <w:tcPr>
            <w:tcW w:w="1240" w:type="dxa"/>
            <w:tcBorders>
              <w:top w:val="nil"/>
              <w:left w:val="nil"/>
              <w:bottom w:val="single" w:sz="4" w:space="0" w:color="auto"/>
              <w:right w:val="single" w:sz="4" w:space="0" w:color="auto"/>
            </w:tcBorders>
            <w:shd w:val="clear" w:color="auto" w:fill="auto"/>
            <w:vAlign w:val="center"/>
            <w:hideMark/>
          </w:tcPr>
          <w:p w14:paraId="10DB1F2C"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1479009"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716D73D2"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3DB04C34"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C63C850" w14:textId="127B2139" w:rsidR="00072541" w:rsidRDefault="00601AF7" w:rsidP="00CF5C24">
            <w:pPr>
              <w:rPr>
                <w:rFonts w:ascii="Arial" w:hAnsi="Arial" w:cs="Arial"/>
                <w:color w:val="000000"/>
                <w:sz w:val="16"/>
                <w:szCs w:val="16"/>
              </w:rPr>
            </w:pPr>
            <w:r>
              <w:rPr>
                <w:rFonts w:ascii="Arial" w:hAnsi="Arial" w:cs="Arial"/>
                <w:bCs/>
                <w:color w:val="000000"/>
                <w:sz w:val="16"/>
                <w:szCs w:val="16"/>
              </w:rPr>
              <w:t>VI</w:t>
            </w:r>
            <w:r w:rsidR="00072541">
              <w:rPr>
                <w:rFonts w:ascii="Arial" w:hAnsi="Arial" w:cs="Arial"/>
                <w:bCs/>
                <w:color w:val="000000"/>
                <w:sz w:val="16"/>
                <w:szCs w:val="16"/>
              </w:rPr>
              <w:t>.2</w:t>
            </w:r>
          </w:p>
        </w:tc>
        <w:tc>
          <w:tcPr>
            <w:tcW w:w="4346" w:type="dxa"/>
            <w:tcBorders>
              <w:top w:val="nil"/>
              <w:left w:val="nil"/>
              <w:bottom w:val="single" w:sz="4" w:space="0" w:color="auto"/>
              <w:right w:val="single" w:sz="4" w:space="0" w:color="auto"/>
            </w:tcBorders>
            <w:shd w:val="clear" w:color="auto" w:fill="auto"/>
            <w:vAlign w:val="center"/>
            <w:hideMark/>
          </w:tcPr>
          <w:p w14:paraId="5B088186" w14:textId="3039985D" w:rsidR="00072541" w:rsidRDefault="00072541" w:rsidP="00CF5C24">
            <w:pPr>
              <w:rPr>
                <w:rFonts w:ascii="Arial" w:hAnsi="Arial" w:cs="Arial"/>
                <w:color w:val="000000"/>
                <w:sz w:val="16"/>
                <w:szCs w:val="16"/>
              </w:rPr>
            </w:pPr>
            <w:r>
              <w:rPr>
                <w:rFonts w:ascii="Arial" w:hAnsi="Arial" w:cs="Arial"/>
                <w:bCs/>
                <w:color w:val="000000"/>
                <w:sz w:val="16"/>
                <w:szCs w:val="16"/>
              </w:rPr>
              <w:t>Honorarios por asistencia a sesiones de comités del Directorio</w:t>
            </w:r>
          </w:p>
        </w:tc>
        <w:tc>
          <w:tcPr>
            <w:tcW w:w="1240" w:type="dxa"/>
            <w:tcBorders>
              <w:top w:val="nil"/>
              <w:left w:val="nil"/>
              <w:bottom w:val="single" w:sz="4" w:space="0" w:color="auto"/>
              <w:right w:val="single" w:sz="4" w:space="0" w:color="auto"/>
            </w:tcBorders>
            <w:shd w:val="clear" w:color="auto" w:fill="auto"/>
            <w:vAlign w:val="center"/>
            <w:hideMark/>
          </w:tcPr>
          <w:p w14:paraId="705DD11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5A2A356B"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20502536"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19C1C7C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F683A96" w14:textId="18B6508A" w:rsidR="00072541" w:rsidRDefault="00601AF7" w:rsidP="00CF5C24">
            <w:pPr>
              <w:rPr>
                <w:rFonts w:ascii="Arial" w:hAnsi="Arial" w:cs="Arial"/>
                <w:color w:val="000000"/>
                <w:sz w:val="16"/>
                <w:szCs w:val="16"/>
              </w:rPr>
            </w:pPr>
            <w:r>
              <w:rPr>
                <w:rFonts w:ascii="Arial" w:hAnsi="Arial" w:cs="Arial"/>
                <w:bCs/>
                <w:color w:val="000000"/>
                <w:sz w:val="16"/>
                <w:szCs w:val="16"/>
              </w:rPr>
              <w:t>VI</w:t>
            </w:r>
            <w:r w:rsidR="00072541">
              <w:rPr>
                <w:rFonts w:ascii="Arial" w:hAnsi="Arial" w:cs="Arial"/>
                <w:bCs/>
                <w:color w:val="000000"/>
                <w:sz w:val="16"/>
                <w:szCs w:val="16"/>
              </w:rPr>
              <w:t>.3</w:t>
            </w:r>
          </w:p>
        </w:tc>
        <w:tc>
          <w:tcPr>
            <w:tcW w:w="4346" w:type="dxa"/>
            <w:tcBorders>
              <w:top w:val="nil"/>
              <w:left w:val="nil"/>
              <w:bottom w:val="single" w:sz="4" w:space="0" w:color="auto"/>
              <w:right w:val="single" w:sz="4" w:space="0" w:color="auto"/>
            </w:tcBorders>
            <w:shd w:val="clear" w:color="auto" w:fill="auto"/>
            <w:vAlign w:val="center"/>
            <w:hideMark/>
          </w:tcPr>
          <w:p w14:paraId="4C9C6236" w14:textId="1E0F9A9E" w:rsidR="00072541" w:rsidRDefault="00072541" w:rsidP="00CF5C24">
            <w:pPr>
              <w:rPr>
                <w:rFonts w:ascii="Arial" w:hAnsi="Arial" w:cs="Arial"/>
                <w:color w:val="000000"/>
                <w:sz w:val="16"/>
                <w:szCs w:val="16"/>
              </w:rPr>
            </w:pPr>
            <w:r>
              <w:rPr>
                <w:rFonts w:ascii="Arial" w:hAnsi="Arial" w:cs="Arial"/>
                <w:bCs/>
                <w:color w:val="000000"/>
                <w:sz w:val="16"/>
                <w:szCs w:val="16"/>
              </w:rPr>
              <w:t>Remuneraciones de</w:t>
            </w:r>
            <w:r w:rsidR="00601AF7">
              <w:rPr>
                <w:rFonts w:ascii="Arial" w:hAnsi="Arial" w:cs="Arial"/>
                <w:bCs/>
                <w:color w:val="000000"/>
                <w:sz w:val="16"/>
                <w:szCs w:val="16"/>
              </w:rPr>
              <w:t>l Gerente General</w:t>
            </w:r>
            <w:r>
              <w:rPr>
                <w:rFonts w:ascii="Arial" w:hAnsi="Arial" w:cs="Arial"/>
                <w:bCs/>
                <w:color w:val="000000"/>
                <w:sz w:val="16"/>
                <w:szCs w:val="16"/>
              </w:rPr>
              <w:t>.</w:t>
            </w:r>
          </w:p>
        </w:tc>
        <w:tc>
          <w:tcPr>
            <w:tcW w:w="1240" w:type="dxa"/>
            <w:tcBorders>
              <w:top w:val="nil"/>
              <w:left w:val="nil"/>
              <w:bottom w:val="single" w:sz="4" w:space="0" w:color="auto"/>
              <w:right w:val="single" w:sz="4" w:space="0" w:color="auto"/>
            </w:tcBorders>
            <w:shd w:val="clear" w:color="auto" w:fill="auto"/>
            <w:vAlign w:val="center"/>
            <w:hideMark/>
          </w:tcPr>
          <w:p w14:paraId="267083AA"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577E6A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23D7681C"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78C8642F"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1ABDD8" w14:textId="4EFD564C" w:rsidR="00072541" w:rsidRDefault="00072541" w:rsidP="00CF5C24">
            <w:pPr>
              <w:rPr>
                <w:rFonts w:ascii="Arial" w:hAnsi="Arial" w:cs="Arial"/>
                <w:color w:val="000000"/>
                <w:sz w:val="16"/>
                <w:szCs w:val="16"/>
              </w:rPr>
            </w:pPr>
            <w:r>
              <w:rPr>
                <w:rFonts w:ascii="Arial" w:hAnsi="Arial" w:cs="Arial"/>
                <w:bCs/>
                <w:color w:val="000000"/>
                <w:sz w:val="16"/>
                <w:szCs w:val="16"/>
              </w:rPr>
              <w:t>V</w:t>
            </w:r>
            <w:r w:rsidR="00601AF7">
              <w:rPr>
                <w:rFonts w:ascii="Arial" w:hAnsi="Arial" w:cs="Arial"/>
                <w:bCs/>
                <w:color w:val="000000"/>
                <w:sz w:val="16"/>
                <w:szCs w:val="16"/>
              </w:rPr>
              <w:t>II</w:t>
            </w:r>
          </w:p>
        </w:tc>
        <w:tc>
          <w:tcPr>
            <w:tcW w:w="4346" w:type="dxa"/>
            <w:tcBorders>
              <w:top w:val="nil"/>
              <w:left w:val="nil"/>
              <w:bottom w:val="single" w:sz="4" w:space="0" w:color="auto"/>
              <w:right w:val="single" w:sz="4" w:space="0" w:color="auto"/>
            </w:tcBorders>
            <w:shd w:val="clear" w:color="auto" w:fill="auto"/>
            <w:vAlign w:val="center"/>
            <w:hideMark/>
          </w:tcPr>
          <w:p w14:paraId="2EF1CE0D" w14:textId="69D5ED4B" w:rsidR="00072541" w:rsidRDefault="00601AF7" w:rsidP="00CF5C24">
            <w:pPr>
              <w:rPr>
                <w:rFonts w:ascii="Arial" w:hAnsi="Arial" w:cs="Arial"/>
                <w:color w:val="000000"/>
                <w:sz w:val="16"/>
                <w:szCs w:val="16"/>
              </w:rPr>
            </w:pPr>
            <w:r>
              <w:rPr>
                <w:rFonts w:ascii="Arial" w:hAnsi="Arial" w:cs="Arial"/>
                <w:bCs/>
                <w:color w:val="000000"/>
                <w:sz w:val="16"/>
                <w:szCs w:val="16"/>
              </w:rPr>
              <w:t>EVALUACIÓN DE LA GESTIÓN</w:t>
            </w:r>
          </w:p>
        </w:tc>
        <w:tc>
          <w:tcPr>
            <w:tcW w:w="1240" w:type="dxa"/>
            <w:tcBorders>
              <w:top w:val="nil"/>
              <w:left w:val="nil"/>
              <w:bottom w:val="single" w:sz="4" w:space="0" w:color="auto"/>
              <w:right w:val="single" w:sz="4" w:space="0" w:color="auto"/>
            </w:tcBorders>
            <w:shd w:val="clear" w:color="auto" w:fill="auto"/>
            <w:vAlign w:val="center"/>
            <w:hideMark/>
          </w:tcPr>
          <w:p w14:paraId="0D7AA69C"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3556790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516CD608"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p w14:paraId="575BD35C" w14:textId="77777777" w:rsidR="00072541" w:rsidRDefault="00072541" w:rsidP="00CF5C24">
            <w:pPr>
              <w:rPr>
                <w:rFonts w:ascii="Arial" w:hAnsi="Arial" w:cs="Arial"/>
                <w:color w:val="000000"/>
                <w:sz w:val="16"/>
                <w:szCs w:val="16"/>
              </w:rPr>
            </w:pPr>
          </w:p>
        </w:tc>
      </w:tr>
      <w:tr w:rsidR="00072541" w14:paraId="06964E2E"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B85144" w14:textId="67E48BB5" w:rsidR="00072541" w:rsidRDefault="00072541" w:rsidP="00CF5C24">
            <w:pPr>
              <w:rPr>
                <w:rFonts w:ascii="Arial" w:hAnsi="Arial" w:cs="Arial"/>
                <w:color w:val="000000"/>
                <w:sz w:val="16"/>
                <w:szCs w:val="16"/>
              </w:rPr>
            </w:pPr>
            <w:r>
              <w:rPr>
                <w:rFonts w:ascii="Arial" w:hAnsi="Arial" w:cs="Arial"/>
                <w:bCs/>
                <w:color w:val="000000"/>
                <w:sz w:val="16"/>
                <w:szCs w:val="16"/>
              </w:rPr>
              <w:t>V</w:t>
            </w:r>
            <w:r w:rsidR="00601AF7">
              <w:rPr>
                <w:rFonts w:ascii="Arial" w:hAnsi="Arial" w:cs="Arial"/>
                <w:bCs/>
                <w:color w:val="000000"/>
                <w:sz w:val="16"/>
                <w:szCs w:val="16"/>
              </w:rPr>
              <w:t>II</w:t>
            </w:r>
            <w:r>
              <w:rPr>
                <w:rFonts w:ascii="Arial" w:hAnsi="Arial" w:cs="Arial"/>
                <w:bCs/>
                <w:color w:val="000000"/>
                <w:sz w:val="16"/>
                <w:szCs w:val="16"/>
              </w:rPr>
              <w:t>.1</w:t>
            </w:r>
          </w:p>
        </w:tc>
        <w:tc>
          <w:tcPr>
            <w:tcW w:w="4346" w:type="dxa"/>
            <w:tcBorders>
              <w:top w:val="nil"/>
              <w:left w:val="nil"/>
              <w:bottom w:val="single" w:sz="4" w:space="0" w:color="auto"/>
              <w:right w:val="single" w:sz="4" w:space="0" w:color="auto"/>
            </w:tcBorders>
            <w:shd w:val="clear" w:color="auto" w:fill="auto"/>
            <w:vAlign w:val="center"/>
            <w:hideMark/>
          </w:tcPr>
          <w:p w14:paraId="4C1270A6" w14:textId="77777777" w:rsidR="00072541" w:rsidRDefault="00072541" w:rsidP="00CF5C24">
            <w:pPr>
              <w:rPr>
                <w:rFonts w:ascii="Arial" w:hAnsi="Arial" w:cs="Arial"/>
                <w:color w:val="000000"/>
                <w:sz w:val="16"/>
                <w:szCs w:val="16"/>
              </w:rPr>
            </w:pPr>
            <w:r>
              <w:rPr>
                <w:rFonts w:ascii="Arial" w:hAnsi="Arial" w:cs="Arial"/>
                <w:bCs/>
                <w:color w:val="000000"/>
                <w:sz w:val="16"/>
                <w:szCs w:val="16"/>
              </w:rPr>
              <w:t>Evaluación del Gobierno Corporativo</w:t>
            </w:r>
          </w:p>
        </w:tc>
        <w:tc>
          <w:tcPr>
            <w:tcW w:w="1240" w:type="dxa"/>
            <w:tcBorders>
              <w:top w:val="nil"/>
              <w:left w:val="nil"/>
              <w:bottom w:val="single" w:sz="4" w:space="0" w:color="auto"/>
              <w:right w:val="single" w:sz="4" w:space="0" w:color="auto"/>
            </w:tcBorders>
            <w:shd w:val="clear" w:color="auto" w:fill="auto"/>
            <w:vAlign w:val="center"/>
            <w:hideMark/>
          </w:tcPr>
          <w:p w14:paraId="7A786D1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78FCFA11"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1C1256BD"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1EE7B45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F41F30E" w14:textId="45D08063" w:rsidR="00072541" w:rsidRDefault="00072541" w:rsidP="00CF5C24">
            <w:pPr>
              <w:rPr>
                <w:rFonts w:ascii="Arial" w:hAnsi="Arial" w:cs="Arial"/>
                <w:color w:val="000000"/>
                <w:sz w:val="16"/>
                <w:szCs w:val="16"/>
              </w:rPr>
            </w:pPr>
            <w:r>
              <w:rPr>
                <w:rFonts w:ascii="Arial" w:hAnsi="Arial" w:cs="Arial"/>
                <w:bCs/>
                <w:color w:val="000000"/>
                <w:sz w:val="16"/>
                <w:szCs w:val="16"/>
              </w:rPr>
              <w:t>V</w:t>
            </w:r>
            <w:r w:rsidR="00601AF7">
              <w:rPr>
                <w:rFonts w:ascii="Arial" w:hAnsi="Arial" w:cs="Arial"/>
                <w:bCs/>
                <w:color w:val="000000"/>
                <w:sz w:val="16"/>
                <w:szCs w:val="16"/>
              </w:rPr>
              <w:t>II</w:t>
            </w:r>
            <w:r>
              <w:rPr>
                <w:rFonts w:ascii="Arial" w:hAnsi="Arial" w:cs="Arial"/>
                <w:bCs/>
                <w:color w:val="000000"/>
                <w:sz w:val="16"/>
                <w:szCs w:val="16"/>
              </w:rPr>
              <w:t>.2</w:t>
            </w:r>
          </w:p>
        </w:tc>
        <w:tc>
          <w:tcPr>
            <w:tcW w:w="4346" w:type="dxa"/>
            <w:tcBorders>
              <w:top w:val="nil"/>
              <w:left w:val="nil"/>
              <w:bottom w:val="single" w:sz="4" w:space="0" w:color="auto"/>
              <w:right w:val="single" w:sz="4" w:space="0" w:color="auto"/>
            </w:tcBorders>
            <w:shd w:val="clear" w:color="auto" w:fill="auto"/>
            <w:vAlign w:val="center"/>
            <w:hideMark/>
          </w:tcPr>
          <w:p w14:paraId="301650B4" w14:textId="57AB654E" w:rsidR="00072541" w:rsidRDefault="00072541" w:rsidP="00CF5C24">
            <w:pPr>
              <w:rPr>
                <w:rFonts w:ascii="Arial" w:hAnsi="Arial" w:cs="Arial"/>
                <w:color w:val="000000"/>
                <w:sz w:val="16"/>
                <w:szCs w:val="16"/>
              </w:rPr>
            </w:pPr>
            <w:r>
              <w:rPr>
                <w:rFonts w:ascii="Arial" w:hAnsi="Arial" w:cs="Arial"/>
                <w:bCs/>
                <w:color w:val="000000"/>
                <w:sz w:val="16"/>
                <w:szCs w:val="16"/>
              </w:rPr>
              <w:t>Evaluación de la gestión de</w:t>
            </w:r>
            <w:r w:rsidR="00601AF7">
              <w:rPr>
                <w:rFonts w:ascii="Arial" w:hAnsi="Arial" w:cs="Arial"/>
                <w:bCs/>
                <w:color w:val="000000"/>
                <w:sz w:val="16"/>
                <w:szCs w:val="16"/>
              </w:rPr>
              <w:t>l Gerente General</w:t>
            </w:r>
          </w:p>
        </w:tc>
        <w:tc>
          <w:tcPr>
            <w:tcW w:w="1240" w:type="dxa"/>
            <w:tcBorders>
              <w:top w:val="nil"/>
              <w:left w:val="nil"/>
              <w:bottom w:val="single" w:sz="4" w:space="0" w:color="auto"/>
              <w:right w:val="single" w:sz="4" w:space="0" w:color="auto"/>
            </w:tcBorders>
            <w:shd w:val="clear" w:color="auto" w:fill="auto"/>
            <w:vAlign w:val="center"/>
            <w:hideMark/>
          </w:tcPr>
          <w:p w14:paraId="6322E374"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C7CBFB8"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68D3C2DE"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0B6EB5EA"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9FF14F9" w14:textId="6ADA2370" w:rsidR="00072541" w:rsidRDefault="00072541" w:rsidP="00CF5C24">
            <w:pPr>
              <w:rPr>
                <w:rFonts w:ascii="Arial" w:hAnsi="Arial" w:cs="Arial"/>
                <w:color w:val="000000"/>
                <w:sz w:val="16"/>
                <w:szCs w:val="16"/>
              </w:rPr>
            </w:pPr>
            <w:r>
              <w:rPr>
                <w:rFonts w:ascii="Arial" w:hAnsi="Arial" w:cs="Arial"/>
                <w:bCs/>
                <w:color w:val="000000"/>
                <w:sz w:val="16"/>
                <w:szCs w:val="16"/>
              </w:rPr>
              <w:t>V</w:t>
            </w:r>
            <w:r w:rsidR="00601AF7">
              <w:rPr>
                <w:rFonts w:ascii="Arial" w:hAnsi="Arial" w:cs="Arial"/>
                <w:bCs/>
                <w:color w:val="000000"/>
                <w:sz w:val="16"/>
                <w:szCs w:val="16"/>
              </w:rPr>
              <w:t>II</w:t>
            </w:r>
            <w:r>
              <w:rPr>
                <w:rFonts w:ascii="Arial" w:hAnsi="Arial" w:cs="Arial"/>
                <w:bCs/>
                <w:color w:val="000000"/>
                <w:sz w:val="16"/>
                <w:szCs w:val="16"/>
              </w:rPr>
              <w:t>.3</w:t>
            </w:r>
          </w:p>
        </w:tc>
        <w:tc>
          <w:tcPr>
            <w:tcW w:w="4346" w:type="dxa"/>
            <w:tcBorders>
              <w:top w:val="nil"/>
              <w:left w:val="nil"/>
              <w:bottom w:val="single" w:sz="4" w:space="0" w:color="auto"/>
              <w:right w:val="single" w:sz="4" w:space="0" w:color="auto"/>
            </w:tcBorders>
            <w:shd w:val="clear" w:color="auto" w:fill="auto"/>
            <w:vAlign w:val="center"/>
            <w:hideMark/>
          </w:tcPr>
          <w:p w14:paraId="09D46F59" w14:textId="655A4D3B" w:rsidR="00072541" w:rsidRDefault="00072541" w:rsidP="00CF5C24">
            <w:pPr>
              <w:rPr>
                <w:rFonts w:ascii="Arial" w:hAnsi="Arial" w:cs="Arial"/>
                <w:color w:val="000000"/>
                <w:sz w:val="16"/>
                <w:szCs w:val="16"/>
              </w:rPr>
            </w:pPr>
            <w:r>
              <w:rPr>
                <w:rFonts w:ascii="Arial" w:hAnsi="Arial" w:cs="Arial"/>
                <w:bCs/>
                <w:color w:val="000000"/>
                <w:sz w:val="16"/>
                <w:szCs w:val="16"/>
              </w:rPr>
              <w:t xml:space="preserve">Evaluación del </w:t>
            </w:r>
            <w:r w:rsidR="00601AF7">
              <w:rPr>
                <w:rFonts w:ascii="Arial" w:hAnsi="Arial" w:cs="Arial"/>
                <w:bCs/>
                <w:color w:val="000000"/>
                <w:sz w:val="16"/>
                <w:szCs w:val="16"/>
              </w:rPr>
              <w:t>F</w:t>
            </w:r>
            <w:r>
              <w:rPr>
                <w:rFonts w:ascii="Arial" w:hAnsi="Arial" w:cs="Arial"/>
                <w:bCs/>
                <w:color w:val="000000"/>
                <w:sz w:val="16"/>
                <w:szCs w:val="16"/>
              </w:rPr>
              <w:t>iscal</w:t>
            </w:r>
          </w:p>
        </w:tc>
        <w:tc>
          <w:tcPr>
            <w:tcW w:w="1240" w:type="dxa"/>
            <w:tcBorders>
              <w:top w:val="nil"/>
              <w:left w:val="nil"/>
              <w:bottom w:val="single" w:sz="4" w:space="0" w:color="auto"/>
              <w:right w:val="single" w:sz="4" w:space="0" w:color="auto"/>
            </w:tcBorders>
            <w:shd w:val="clear" w:color="auto" w:fill="auto"/>
            <w:vAlign w:val="center"/>
            <w:hideMark/>
          </w:tcPr>
          <w:p w14:paraId="35C06979"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319B0D04"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244F25ED"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7F658A17"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1458A0E" w14:textId="4D8E78D9" w:rsidR="00072541" w:rsidRDefault="00072541" w:rsidP="00CF5C24">
            <w:pPr>
              <w:rPr>
                <w:rFonts w:ascii="Arial" w:hAnsi="Arial" w:cs="Arial"/>
                <w:color w:val="000000"/>
                <w:sz w:val="16"/>
                <w:szCs w:val="16"/>
              </w:rPr>
            </w:pPr>
            <w:r>
              <w:rPr>
                <w:rFonts w:ascii="Arial" w:hAnsi="Arial" w:cs="Arial"/>
                <w:bCs/>
                <w:color w:val="000000"/>
                <w:sz w:val="16"/>
                <w:szCs w:val="16"/>
              </w:rPr>
              <w:t>V</w:t>
            </w:r>
            <w:r w:rsidR="00601AF7">
              <w:rPr>
                <w:rFonts w:ascii="Arial" w:hAnsi="Arial" w:cs="Arial"/>
                <w:bCs/>
                <w:color w:val="000000"/>
                <w:sz w:val="16"/>
                <w:szCs w:val="16"/>
              </w:rPr>
              <w:t>II</w:t>
            </w:r>
            <w:r>
              <w:rPr>
                <w:rFonts w:ascii="Arial" w:hAnsi="Arial" w:cs="Arial"/>
                <w:bCs/>
                <w:color w:val="000000"/>
                <w:sz w:val="16"/>
                <w:szCs w:val="16"/>
              </w:rPr>
              <w:t>.4</w:t>
            </w:r>
          </w:p>
        </w:tc>
        <w:tc>
          <w:tcPr>
            <w:tcW w:w="4346" w:type="dxa"/>
            <w:tcBorders>
              <w:top w:val="nil"/>
              <w:left w:val="nil"/>
              <w:bottom w:val="single" w:sz="4" w:space="0" w:color="auto"/>
              <w:right w:val="single" w:sz="4" w:space="0" w:color="auto"/>
            </w:tcBorders>
            <w:shd w:val="clear" w:color="auto" w:fill="auto"/>
            <w:vAlign w:val="center"/>
            <w:hideMark/>
          </w:tcPr>
          <w:p w14:paraId="53CE0FD4" w14:textId="018A4559" w:rsidR="00072541" w:rsidRDefault="00072541" w:rsidP="00CF5C24">
            <w:pPr>
              <w:rPr>
                <w:rFonts w:ascii="Arial" w:hAnsi="Arial" w:cs="Arial"/>
                <w:color w:val="000000"/>
                <w:sz w:val="16"/>
                <w:szCs w:val="16"/>
              </w:rPr>
            </w:pPr>
            <w:r>
              <w:rPr>
                <w:rFonts w:ascii="Arial" w:hAnsi="Arial" w:cs="Arial"/>
                <w:bCs/>
                <w:color w:val="000000"/>
                <w:sz w:val="16"/>
                <w:szCs w:val="16"/>
              </w:rPr>
              <w:t xml:space="preserve">Evaluación del </w:t>
            </w:r>
            <w:r w:rsidR="00F514DF">
              <w:rPr>
                <w:rFonts w:ascii="Arial" w:hAnsi="Arial" w:cs="Arial"/>
                <w:bCs/>
                <w:color w:val="000000"/>
                <w:sz w:val="16"/>
                <w:szCs w:val="16"/>
              </w:rPr>
              <w:t>Auditor Interno</w:t>
            </w:r>
          </w:p>
        </w:tc>
        <w:tc>
          <w:tcPr>
            <w:tcW w:w="1240" w:type="dxa"/>
            <w:tcBorders>
              <w:top w:val="nil"/>
              <w:left w:val="nil"/>
              <w:bottom w:val="single" w:sz="4" w:space="0" w:color="auto"/>
              <w:right w:val="single" w:sz="4" w:space="0" w:color="auto"/>
            </w:tcBorders>
            <w:shd w:val="clear" w:color="auto" w:fill="auto"/>
            <w:vAlign w:val="center"/>
            <w:hideMark/>
          </w:tcPr>
          <w:p w14:paraId="23422291"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3B34D364"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749E7E7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5217A" w14:paraId="2E38A127"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tcPr>
          <w:p w14:paraId="40125408" w14:textId="1FF14FF9" w:rsidR="0005217A" w:rsidRDefault="0005217A" w:rsidP="00CF5C24">
            <w:pPr>
              <w:rPr>
                <w:rFonts w:ascii="Arial" w:hAnsi="Arial" w:cs="Arial"/>
                <w:bCs/>
                <w:color w:val="000000"/>
                <w:sz w:val="16"/>
                <w:szCs w:val="16"/>
              </w:rPr>
            </w:pPr>
            <w:r>
              <w:rPr>
                <w:rFonts w:ascii="Arial" w:hAnsi="Arial" w:cs="Arial"/>
                <w:bCs/>
                <w:color w:val="000000"/>
                <w:sz w:val="16"/>
                <w:szCs w:val="16"/>
              </w:rPr>
              <w:t>VIII</w:t>
            </w:r>
          </w:p>
        </w:tc>
        <w:tc>
          <w:tcPr>
            <w:tcW w:w="4346" w:type="dxa"/>
            <w:tcBorders>
              <w:top w:val="nil"/>
              <w:left w:val="nil"/>
              <w:bottom w:val="single" w:sz="4" w:space="0" w:color="auto"/>
              <w:right w:val="single" w:sz="4" w:space="0" w:color="auto"/>
            </w:tcBorders>
            <w:shd w:val="clear" w:color="auto" w:fill="auto"/>
            <w:vAlign w:val="center"/>
          </w:tcPr>
          <w:p w14:paraId="1A2E96BE" w14:textId="3FE3C45F" w:rsidR="0005217A" w:rsidRDefault="0005217A" w:rsidP="00CF5C24">
            <w:pPr>
              <w:rPr>
                <w:rFonts w:ascii="Arial" w:hAnsi="Arial" w:cs="Arial"/>
                <w:bCs/>
                <w:color w:val="000000"/>
                <w:sz w:val="16"/>
                <w:szCs w:val="16"/>
              </w:rPr>
            </w:pPr>
            <w:r>
              <w:rPr>
                <w:rFonts w:ascii="Arial" w:hAnsi="Arial" w:cs="Arial"/>
                <w:bCs/>
                <w:color w:val="000000"/>
                <w:sz w:val="16"/>
                <w:szCs w:val="16"/>
              </w:rPr>
              <w:t>PLAN ESTRATÉGICO</w:t>
            </w:r>
          </w:p>
        </w:tc>
        <w:tc>
          <w:tcPr>
            <w:tcW w:w="1240" w:type="dxa"/>
            <w:tcBorders>
              <w:top w:val="nil"/>
              <w:left w:val="nil"/>
              <w:bottom w:val="single" w:sz="4" w:space="0" w:color="auto"/>
              <w:right w:val="single" w:sz="4" w:space="0" w:color="auto"/>
            </w:tcBorders>
            <w:shd w:val="clear" w:color="auto" w:fill="auto"/>
            <w:vAlign w:val="center"/>
          </w:tcPr>
          <w:p w14:paraId="0859B6B7" w14:textId="77777777" w:rsidR="0005217A" w:rsidRDefault="0005217A" w:rsidP="00CF5C24">
            <w:pPr>
              <w:rPr>
                <w:rFonts w:ascii="Arial" w:hAnsi="Arial" w:cs="Arial"/>
                <w:color w:val="000000"/>
                <w:sz w:val="16"/>
                <w:szCs w:val="16"/>
              </w:rPr>
            </w:pPr>
          </w:p>
        </w:tc>
        <w:tc>
          <w:tcPr>
            <w:tcW w:w="1240" w:type="dxa"/>
            <w:tcBorders>
              <w:top w:val="nil"/>
              <w:left w:val="nil"/>
              <w:bottom w:val="single" w:sz="4" w:space="0" w:color="auto"/>
              <w:right w:val="single" w:sz="4" w:space="0" w:color="auto"/>
            </w:tcBorders>
            <w:shd w:val="clear" w:color="auto" w:fill="auto"/>
            <w:vAlign w:val="center"/>
          </w:tcPr>
          <w:p w14:paraId="74C34D17" w14:textId="77777777" w:rsidR="0005217A" w:rsidRDefault="0005217A" w:rsidP="00CF5C24">
            <w:pPr>
              <w:rPr>
                <w:rFonts w:ascii="Arial" w:hAnsi="Arial" w:cs="Arial"/>
                <w:color w:val="000000"/>
                <w:sz w:val="16"/>
                <w:szCs w:val="16"/>
              </w:rPr>
            </w:pPr>
          </w:p>
        </w:tc>
        <w:tc>
          <w:tcPr>
            <w:tcW w:w="1218" w:type="dxa"/>
            <w:tcBorders>
              <w:top w:val="nil"/>
              <w:left w:val="nil"/>
              <w:bottom w:val="single" w:sz="4" w:space="0" w:color="auto"/>
              <w:right w:val="single" w:sz="4" w:space="0" w:color="auto"/>
            </w:tcBorders>
            <w:shd w:val="clear" w:color="auto" w:fill="auto"/>
            <w:vAlign w:val="center"/>
          </w:tcPr>
          <w:p w14:paraId="0371578E" w14:textId="77777777" w:rsidR="0005217A" w:rsidRDefault="0005217A" w:rsidP="00CF5C24">
            <w:pPr>
              <w:rPr>
                <w:rFonts w:ascii="Arial" w:hAnsi="Arial" w:cs="Arial"/>
                <w:color w:val="000000"/>
                <w:sz w:val="16"/>
                <w:szCs w:val="16"/>
              </w:rPr>
            </w:pPr>
          </w:p>
        </w:tc>
      </w:tr>
      <w:tr w:rsidR="00072541" w14:paraId="1A6E9D2F"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56F9AD9" w14:textId="4C1A0C58" w:rsidR="00072541" w:rsidRDefault="004C3FAC" w:rsidP="00CF5C24">
            <w:pPr>
              <w:rPr>
                <w:rFonts w:ascii="Arial" w:hAnsi="Arial" w:cs="Arial"/>
                <w:color w:val="000000"/>
                <w:sz w:val="16"/>
                <w:szCs w:val="16"/>
              </w:rPr>
            </w:pPr>
            <w:r>
              <w:rPr>
                <w:rFonts w:ascii="Arial" w:hAnsi="Arial" w:cs="Arial"/>
                <w:bCs/>
                <w:color w:val="000000"/>
                <w:sz w:val="16"/>
                <w:szCs w:val="16"/>
              </w:rPr>
              <w:t>IX</w:t>
            </w:r>
          </w:p>
        </w:tc>
        <w:tc>
          <w:tcPr>
            <w:tcW w:w="4346" w:type="dxa"/>
            <w:tcBorders>
              <w:top w:val="nil"/>
              <w:left w:val="nil"/>
              <w:bottom w:val="single" w:sz="4" w:space="0" w:color="auto"/>
              <w:right w:val="single" w:sz="4" w:space="0" w:color="auto"/>
            </w:tcBorders>
            <w:shd w:val="clear" w:color="auto" w:fill="auto"/>
            <w:vAlign w:val="center"/>
            <w:hideMark/>
          </w:tcPr>
          <w:p w14:paraId="559478D5" w14:textId="2C7C62E0" w:rsidR="00072541" w:rsidRDefault="00601AF7" w:rsidP="00CF5C24">
            <w:pPr>
              <w:rPr>
                <w:rFonts w:ascii="Arial" w:hAnsi="Arial" w:cs="Arial"/>
                <w:color w:val="000000"/>
                <w:sz w:val="16"/>
                <w:szCs w:val="16"/>
              </w:rPr>
            </w:pPr>
            <w:r>
              <w:rPr>
                <w:rFonts w:ascii="Arial" w:hAnsi="Arial" w:cs="Arial"/>
                <w:bCs/>
                <w:color w:val="000000"/>
                <w:sz w:val="16"/>
                <w:szCs w:val="16"/>
              </w:rPr>
              <w:t>POLÍTICAS Y MANUALES</w:t>
            </w:r>
          </w:p>
        </w:tc>
        <w:tc>
          <w:tcPr>
            <w:tcW w:w="1240" w:type="dxa"/>
            <w:tcBorders>
              <w:top w:val="nil"/>
              <w:left w:val="nil"/>
              <w:bottom w:val="single" w:sz="4" w:space="0" w:color="auto"/>
              <w:right w:val="single" w:sz="4" w:space="0" w:color="auto"/>
            </w:tcBorders>
            <w:shd w:val="clear" w:color="auto" w:fill="auto"/>
            <w:vAlign w:val="center"/>
            <w:hideMark/>
          </w:tcPr>
          <w:p w14:paraId="3BEC62EA"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769B752F"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44EB8588"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282B6117"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090C155" w14:textId="1E58795E" w:rsidR="00072541" w:rsidRDefault="0005217A" w:rsidP="00CF5C24">
            <w:pPr>
              <w:rPr>
                <w:rFonts w:ascii="Arial" w:hAnsi="Arial" w:cs="Arial"/>
                <w:color w:val="000000"/>
                <w:sz w:val="16"/>
                <w:szCs w:val="16"/>
              </w:rPr>
            </w:pPr>
            <w:r>
              <w:rPr>
                <w:rFonts w:ascii="Arial" w:hAnsi="Arial" w:cs="Arial"/>
                <w:bCs/>
                <w:color w:val="000000"/>
                <w:sz w:val="16"/>
                <w:szCs w:val="16"/>
              </w:rPr>
              <w:t>IX</w:t>
            </w:r>
            <w:r w:rsidR="00072541">
              <w:rPr>
                <w:rFonts w:ascii="Arial" w:hAnsi="Arial" w:cs="Arial"/>
                <w:bCs/>
                <w:color w:val="000000"/>
                <w:sz w:val="16"/>
                <w:szCs w:val="16"/>
              </w:rPr>
              <w:t>.1</w:t>
            </w:r>
          </w:p>
        </w:tc>
        <w:tc>
          <w:tcPr>
            <w:tcW w:w="4346" w:type="dxa"/>
            <w:tcBorders>
              <w:top w:val="nil"/>
              <w:left w:val="nil"/>
              <w:bottom w:val="single" w:sz="4" w:space="0" w:color="auto"/>
              <w:right w:val="single" w:sz="4" w:space="0" w:color="auto"/>
            </w:tcBorders>
            <w:shd w:val="clear" w:color="auto" w:fill="auto"/>
            <w:vAlign w:val="center"/>
          </w:tcPr>
          <w:p w14:paraId="6C55A8A0" w14:textId="4334C61E" w:rsidR="00072541" w:rsidRDefault="00601AF7" w:rsidP="00CF5C24">
            <w:pPr>
              <w:rPr>
                <w:rFonts w:ascii="Arial" w:hAnsi="Arial" w:cs="Arial"/>
                <w:color w:val="000000"/>
                <w:sz w:val="16"/>
                <w:szCs w:val="16"/>
              </w:rPr>
            </w:pPr>
            <w:r w:rsidRPr="00601AF7">
              <w:rPr>
                <w:rFonts w:ascii="Arial" w:hAnsi="Arial" w:cs="Arial"/>
                <w:bCs/>
                <w:color w:val="000000"/>
                <w:sz w:val="16"/>
                <w:szCs w:val="16"/>
              </w:rPr>
              <w:t>Política de Gestión de Riesgos</w:t>
            </w:r>
            <w:r w:rsidRPr="00601AF7" w:rsidDel="00601AF7">
              <w:rPr>
                <w:rFonts w:ascii="Arial" w:hAnsi="Arial" w:cs="Arial"/>
                <w:bCs/>
                <w:color w:val="000000"/>
                <w:sz w:val="16"/>
                <w:szCs w:val="16"/>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D32FEA8"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186048AD"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40D0DFED"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69ABFFFE"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338689A" w14:textId="5AA144DD" w:rsidR="00072541" w:rsidRDefault="0005217A" w:rsidP="00CF5C24">
            <w:pPr>
              <w:rPr>
                <w:rFonts w:ascii="Arial" w:hAnsi="Arial" w:cs="Arial"/>
                <w:color w:val="000000"/>
                <w:sz w:val="16"/>
                <w:szCs w:val="16"/>
              </w:rPr>
            </w:pPr>
            <w:r>
              <w:rPr>
                <w:rFonts w:ascii="Arial" w:hAnsi="Arial" w:cs="Arial"/>
                <w:bCs/>
                <w:color w:val="000000"/>
                <w:sz w:val="16"/>
                <w:szCs w:val="16"/>
              </w:rPr>
              <w:t>IX</w:t>
            </w:r>
            <w:r w:rsidR="00072541">
              <w:rPr>
                <w:rFonts w:ascii="Arial" w:hAnsi="Arial" w:cs="Arial"/>
                <w:bCs/>
                <w:color w:val="000000"/>
                <w:sz w:val="16"/>
                <w:szCs w:val="16"/>
              </w:rPr>
              <w:t>.2</w:t>
            </w:r>
          </w:p>
        </w:tc>
        <w:tc>
          <w:tcPr>
            <w:tcW w:w="4346" w:type="dxa"/>
            <w:tcBorders>
              <w:top w:val="nil"/>
              <w:left w:val="nil"/>
              <w:bottom w:val="single" w:sz="4" w:space="0" w:color="auto"/>
              <w:right w:val="single" w:sz="4" w:space="0" w:color="auto"/>
            </w:tcBorders>
            <w:shd w:val="clear" w:color="auto" w:fill="auto"/>
            <w:vAlign w:val="center"/>
          </w:tcPr>
          <w:p w14:paraId="4611AD18" w14:textId="42D14900" w:rsidR="00072541" w:rsidRDefault="00601AF7" w:rsidP="00CF5C24">
            <w:pPr>
              <w:rPr>
                <w:rFonts w:ascii="Arial" w:hAnsi="Arial" w:cs="Arial"/>
                <w:color w:val="000000"/>
                <w:sz w:val="16"/>
                <w:szCs w:val="16"/>
              </w:rPr>
            </w:pPr>
            <w:r w:rsidRPr="00601AF7">
              <w:rPr>
                <w:rFonts w:ascii="Arial" w:hAnsi="Arial" w:cs="Arial"/>
                <w:bCs/>
                <w:color w:val="000000"/>
                <w:sz w:val="16"/>
                <w:szCs w:val="16"/>
              </w:rPr>
              <w:t>Política de Prevención de Accidentes del Trabajo y Enfermedades Profesionales</w:t>
            </w:r>
            <w:r w:rsidRPr="00601AF7" w:rsidDel="00601AF7">
              <w:rPr>
                <w:rFonts w:ascii="Arial" w:hAnsi="Arial" w:cs="Arial"/>
                <w:bCs/>
                <w:color w:val="000000"/>
                <w:sz w:val="16"/>
                <w:szCs w:val="16"/>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2F2A40B2"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0300B161"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4CA17901"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172A8CD8"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688A1F2" w14:textId="71EA7038" w:rsidR="00072541" w:rsidRDefault="0005217A" w:rsidP="00CF5C24">
            <w:pPr>
              <w:rPr>
                <w:rFonts w:ascii="Arial" w:hAnsi="Arial" w:cs="Arial"/>
                <w:color w:val="000000"/>
                <w:sz w:val="16"/>
                <w:szCs w:val="16"/>
              </w:rPr>
            </w:pPr>
            <w:r>
              <w:rPr>
                <w:rFonts w:ascii="Arial" w:hAnsi="Arial" w:cs="Arial"/>
                <w:bCs/>
                <w:color w:val="000000"/>
                <w:sz w:val="16"/>
                <w:szCs w:val="16"/>
              </w:rPr>
              <w:t>IX</w:t>
            </w:r>
            <w:r w:rsidR="00072541">
              <w:rPr>
                <w:rFonts w:ascii="Arial" w:hAnsi="Arial" w:cs="Arial"/>
                <w:bCs/>
                <w:color w:val="000000"/>
                <w:sz w:val="16"/>
                <w:szCs w:val="16"/>
              </w:rPr>
              <w:t>.3</w:t>
            </w:r>
          </w:p>
        </w:tc>
        <w:tc>
          <w:tcPr>
            <w:tcW w:w="4346" w:type="dxa"/>
            <w:tcBorders>
              <w:top w:val="nil"/>
              <w:left w:val="nil"/>
              <w:bottom w:val="single" w:sz="4" w:space="0" w:color="auto"/>
              <w:right w:val="single" w:sz="4" w:space="0" w:color="auto"/>
            </w:tcBorders>
            <w:shd w:val="clear" w:color="auto" w:fill="auto"/>
            <w:vAlign w:val="center"/>
          </w:tcPr>
          <w:p w14:paraId="42B97F41" w14:textId="49E011C6" w:rsidR="00072541" w:rsidRDefault="00601AF7" w:rsidP="00CF5C24">
            <w:pPr>
              <w:rPr>
                <w:rFonts w:ascii="Arial" w:hAnsi="Arial" w:cs="Arial"/>
                <w:color w:val="000000"/>
                <w:sz w:val="16"/>
                <w:szCs w:val="16"/>
              </w:rPr>
            </w:pPr>
            <w:r w:rsidRPr="00601AF7">
              <w:rPr>
                <w:rFonts w:ascii="Arial" w:hAnsi="Arial" w:cs="Arial"/>
                <w:bCs/>
                <w:color w:val="000000"/>
                <w:sz w:val="16"/>
                <w:szCs w:val="16"/>
              </w:rPr>
              <w:t>Política de Divulgación de Hechos Relevantes</w:t>
            </w:r>
            <w:r w:rsidRPr="00601AF7" w:rsidDel="00601AF7">
              <w:rPr>
                <w:rFonts w:ascii="Arial" w:hAnsi="Arial" w:cs="Arial"/>
                <w:bCs/>
                <w:color w:val="000000"/>
                <w:sz w:val="16"/>
                <w:szCs w:val="16"/>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6153BF3F"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64DCBD89"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03600EF5"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0FA45DBF"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66A0B04" w14:textId="3416B578" w:rsidR="00072541" w:rsidRDefault="0005217A" w:rsidP="00CF5C24">
            <w:pPr>
              <w:rPr>
                <w:rFonts w:ascii="Arial" w:hAnsi="Arial" w:cs="Arial"/>
                <w:color w:val="000000"/>
                <w:sz w:val="16"/>
                <w:szCs w:val="16"/>
              </w:rPr>
            </w:pPr>
            <w:r>
              <w:rPr>
                <w:rFonts w:ascii="Arial" w:hAnsi="Arial" w:cs="Arial"/>
                <w:bCs/>
                <w:color w:val="000000"/>
                <w:sz w:val="16"/>
                <w:szCs w:val="16"/>
              </w:rPr>
              <w:t>IX</w:t>
            </w:r>
            <w:r w:rsidR="00072541">
              <w:rPr>
                <w:rFonts w:ascii="Arial" w:hAnsi="Arial" w:cs="Arial"/>
                <w:bCs/>
                <w:color w:val="000000"/>
                <w:sz w:val="16"/>
                <w:szCs w:val="16"/>
              </w:rPr>
              <w:t>.4</w:t>
            </w:r>
          </w:p>
        </w:tc>
        <w:tc>
          <w:tcPr>
            <w:tcW w:w="4346" w:type="dxa"/>
            <w:tcBorders>
              <w:top w:val="nil"/>
              <w:left w:val="nil"/>
              <w:bottom w:val="single" w:sz="4" w:space="0" w:color="auto"/>
              <w:right w:val="single" w:sz="4" w:space="0" w:color="auto"/>
            </w:tcBorders>
            <w:shd w:val="clear" w:color="auto" w:fill="auto"/>
            <w:vAlign w:val="center"/>
          </w:tcPr>
          <w:p w14:paraId="3D357C68" w14:textId="663C7C95" w:rsidR="00072541" w:rsidRDefault="00601AF7" w:rsidP="00CF5C24">
            <w:pPr>
              <w:rPr>
                <w:rFonts w:ascii="Arial" w:hAnsi="Arial" w:cs="Arial"/>
                <w:color w:val="000000"/>
                <w:sz w:val="16"/>
                <w:szCs w:val="16"/>
              </w:rPr>
            </w:pPr>
            <w:r w:rsidRPr="00601AF7">
              <w:rPr>
                <w:rFonts w:ascii="Arial" w:hAnsi="Arial" w:cs="Arial"/>
                <w:bCs/>
                <w:color w:val="000000"/>
                <w:sz w:val="16"/>
                <w:szCs w:val="16"/>
              </w:rPr>
              <w:t>Política de Compras y Adquisiciones</w:t>
            </w:r>
            <w:r w:rsidRPr="00601AF7" w:rsidDel="00601AF7">
              <w:rPr>
                <w:rFonts w:ascii="Arial" w:hAnsi="Arial" w:cs="Arial"/>
                <w:bCs/>
                <w:color w:val="000000"/>
                <w:sz w:val="16"/>
                <w:szCs w:val="16"/>
              </w:rPr>
              <w:t xml:space="preserve"> </w:t>
            </w:r>
          </w:p>
        </w:tc>
        <w:tc>
          <w:tcPr>
            <w:tcW w:w="1240" w:type="dxa"/>
            <w:tcBorders>
              <w:top w:val="nil"/>
              <w:left w:val="nil"/>
              <w:bottom w:val="single" w:sz="4" w:space="0" w:color="auto"/>
              <w:right w:val="single" w:sz="4" w:space="0" w:color="auto"/>
            </w:tcBorders>
            <w:shd w:val="clear" w:color="auto" w:fill="auto"/>
            <w:vAlign w:val="center"/>
            <w:hideMark/>
          </w:tcPr>
          <w:p w14:paraId="47F28775"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3E43800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3E925A7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847D52" w14:paraId="25845AEB"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tcPr>
          <w:p w14:paraId="0ADC1A8A" w14:textId="155E2556" w:rsidR="00847D52" w:rsidRDefault="00847D52" w:rsidP="00CF5C24">
            <w:pPr>
              <w:rPr>
                <w:rFonts w:ascii="Arial" w:hAnsi="Arial" w:cs="Arial"/>
                <w:bCs/>
                <w:color w:val="000000"/>
                <w:sz w:val="16"/>
                <w:szCs w:val="16"/>
              </w:rPr>
            </w:pPr>
            <w:r>
              <w:rPr>
                <w:rFonts w:ascii="Arial" w:hAnsi="Arial" w:cs="Arial"/>
                <w:bCs/>
                <w:color w:val="000000"/>
                <w:sz w:val="16"/>
                <w:szCs w:val="16"/>
              </w:rPr>
              <w:t>IX.5</w:t>
            </w:r>
          </w:p>
        </w:tc>
        <w:tc>
          <w:tcPr>
            <w:tcW w:w="4346" w:type="dxa"/>
            <w:tcBorders>
              <w:top w:val="nil"/>
              <w:left w:val="nil"/>
              <w:bottom w:val="single" w:sz="4" w:space="0" w:color="auto"/>
              <w:right w:val="single" w:sz="4" w:space="0" w:color="auto"/>
            </w:tcBorders>
            <w:shd w:val="clear" w:color="auto" w:fill="auto"/>
            <w:vAlign w:val="center"/>
          </w:tcPr>
          <w:p w14:paraId="38F2CF1D" w14:textId="30FDD842" w:rsidR="00847D52" w:rsidRPr="00601AF7" w:rsidRDefault="00847D52" w:rsidP="00CF5C24">
            <w:pPr>
              <w:rPr>
                <w:rFonts w:ascii="Arial" w:hAnsi="Arial" w:cs="Arial"/>
                <w:bCs/>
                <w:color w:val="000000"/>
                <w:sz w:val="16"/>
                <w:szCs w:val="16"/>
              </w:rPr>
            </w:pPr>
            <w:r w:rsidRPr="00847D52">
              <w:rPr>
                <w:rFonts w:ascii="Arial" w:hAnsi="Arial" w:cs="Arial"/>
                <w:bCs/>
                <w:color w:val="000000"/>
                <w:sz w:val="16"/>
                <w:szCs w:val="16"/>
              </w:rPr>
              <w:t>Política para afiliación o mantención de entidades empleadoras</w:t>
            </w:r>
          </w:p>
        </w:tc>
        <w:tc>
          <w:tcPr>
            <w:tcW w:w="1240" w:type="dxa"/>
            <w:tcBorders>
              <w:top w:val="nil"/>
              <w:left w:val="nil"/>
              <w:bottom w:val="single" w:sz="4" w:space="0" w:color="auto"/>
              <w:right w:val="single" w:sz="4" w:space="0" w:color="auto"/>
            </w:tcBorders>
            <w:shd w:val="clear" w:color="auto" w:fill="auto"/>
            <w:vAlign w:val="center"/>
          </w:tcPr>
          <w:p w14:paraId="5600611A" w14:textId="77777777" w:rsidR="00847D52" w:rsidRDefault="00847D52" w:rsidP="00CF5C24">
            <w:pPr>
              <w:rPr>
                <w:rFonts w:ascii="Arial" w:hAnsi="Arial" w:cs="Arial"/>
                <w:color w:val="000000"/>
                <w:sz w:val="16"/>
                <w:szCs w:val="16"/>
              </w:rPr>
            </w:pPr>
          </w:p>
        </w:tc>
        <w:tc>
          <w:tcPr>
            <w:tcW w:w="1240" w:type="dxa"/>
            <w:tcBorders>
              <w:top w:val="nil"/>
              <w:left w:val="nil"/>
              <w:bottom w:val="single" w:sz="4" w:space="0" w:color="auto"/>
              <w:right w:val="single" w:sz="4" w:space="0" w:color="auto"/>
            </w:tcBorders>
            <w:shd w:val="clear" w:color="auto" w:fill="auto"/>
            <w:vAlign w:val="center"/>
          </w:tcPr>
          <w:p w14:paraId="679A0CEB" w14:textId="77777777" w:rsidR="00847D52" w:rsidRDefault="00847D52" w:rsidP="00CF5C24">
            <w:pPr>
              <w:rPr>
                <w:rFonts w:ascii="Arial" w:hAnsi="Arial" w:cs="Arial"/>
                <w:color w:val="000000"/>
                <w:sz w:val="16"/>
                <w:szCs w:val="16"/>
              </w:rPr>
            </w:pPr>
          </w:p>
        </w:tc>
        <w:tc>
          <w:tcPr>
            <w:tcW w:w="1218" w:type="dxa"/>
            <w:tcBorders>
              <w:top w:val="nil"/>
              <w:left w:val="nil"/>
              <w:bottom w:val="single" w:sz="4" w:space="0" w:color="auto"/>
              <w:right w:val="single" w:sz="4" w:space="0" w:color="auto"/>
            </w:tcBorders>
            <w:shd w:val="clear" w:color="auto" w:fill="auto"/>
            <w:vAlign w:val="center"/>
          </w:tcPr>
          <w:p w14:paraId="1BEE717C" w14:textId="77777777" w:rsidR="00847D52" w:rsidRDefault="00847D52" w:rsidP="00CF5C24">
            <w:pPr>
              <w:rPr>
                <w:rFonts w:ascii="Arial" w:hAnsi="Arial" w:cs="Arial"/>
                <w:color w:val="000000"/>
                <w:sz w:val="16"/>
                <w:szCs w:val="16"/>
              </w:rPr>
            </w:pPr>
          </w:p>
        </w:tc>
      </w:tr>
      <w:tr w:rsidR="00072541" w14:paraId="58A84C6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FAD20CF" w14:textId="39843E9D" w:rsidR="00072541" w:rsidRDefault="0005217A" w:rsidP="00CF5C24">
            <w:pPr>
              <w:rPr>
                <w:rFonts w:ascii="Arial" w:hAnsi="Arial" w:cs="Arial"/>
                <w:color w:val="000000"/>
                <w:sz w:val="16"/>
                <w:szCs w:val="16"/>
              </w:rPr>
            </w:pPr>
            <w:r>
              <w:rPr>
                <w:rFonts w:ascii="Arial" w:hAnsi="Arial" w:cs="Arial"/>
                <w:bCs/>
                <w:color w:val="000000"/>
                <w:sz w:val="16"/>
                <w:szCs w:val="16"/>
              </w:rPr>
              <w:t>IX</w:t>
            </w:r>
            <w:r w:rsidR="00847D52">
              <w:rPr>
                <w:rFonts w:ascii="Arial" w:hAnsi="Arial" w:cs="Arial"/>
                <w:bCs/>
                <w:color w:val="000000"/>
                <w:sz w:val="16"/>
                <w:szCs w:val="16"/>
              </w:rPr>
              <w:t>.6</w:t>
            </w:r>
          </w:p>
        </w:tc>
        <w:tc>
          <w:tcPr>
            <w:tcW w:w="4346" w:type="dxa"/>
            <w:tcBorders>
              <w:top w:val="nil"/>
              <w:left w:val="nil"/>
              <w:bottom w:val="single" w:sz="4" w:space="0" w:color="auto"/>
              <w:right w:val="single" w:sz="4" w:space="0" w:color="auto"/>
            </w:tcBorders>
            <w:shd w:val="clear" w:color="auto" w:fill="auto"/>
            <w:vAlign w:val="center"/>
          </w:tcPr>
          <w:p w14:paraId="1FD0766C" w14:textId="6A87CDD0" w:rsidR="00072541" w:rsidRPr="00496027" w:rsidRDefault="00601AF7" w:rsidP="00CF5C24">
            <w:pPr>
              <w:rPr>
                <w:rFonts w:ascii="Arial" w:hAnsi="Arial" w:cs="Arial"/>
                <w:bCs/>
                <w:color w:val="000000"/>
                <w:sz w:val="16"/>
                <w:szCs w:val="16"/>
              </w:rPr>
            </w:pPr>
            <w:r>
              <w:rPr>
                <w:rFonts w:ascii="Arial" w:hAnsi="Arial" w:cs="Arial"/>
                <w:bCs/>
                <w:color w:val="000000"/>
                <w:sz w:val="16"/>
                <w:szCs w:val="16"/>
              </w:rPr>
              <w:t>Política de Inversiones</w:t>
            </w:r>
          </w:p>
        </w:tc>
        <w:tc>
          <w:tcPr>
            <w:tcW w:w="1240" w:type="dxa"/>
            <w:tcBorders>
              <w:top w:val="nil"/>
              <w:left w:val="nil"/>
              <w:bottom w:val="single" w:sz="4" w:space="0" w:color="auto"/>
              <w:right w:val="single" w:sz="4" w:space="0" w:color="auto"/>
            </w:tcBorders>
            <w:shd w:val="clear" w:color="auto" w:fill="auto"/>
            <w:vAlign w:val="center"/>
            <w:hideMark/>
          </w:tcPr>
          <w:p w14:paraId="1B5BE32E"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2F271C4D"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0A757F7B"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499CE83B"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B88DB05" w14:textId="76EF8A03" w:rsidR="00072541" w:rsidRDefault="0005217A" w:rsidP="00CF5C24">
            <w:pPr>
              <w:rPr>
                <w:rFonts w:ascii="Arial" w:hAnsi="Arial" w:cs="Arial"/>
                <w:color w:val="000000"/>
                <w:sz w:val="16"/>
                <w:szCs w:val="16"/>
              </w:rPr>
            </w:pPr>
            <w:r>
              <w:rPr>
                <w:rFonts w:ascii="Arial" w:hAnsi="Arial" w:cs="Arial"/>
                <w:bCs/>
                <w:color w:val="000000"/>
                <w:sz w:val="16"/>
                <w:szCs w:val="16"/>
              </w:rPr>
              <w:t>IX</w:t>
            </w:r>
            <w:r w:rsidR="00847D52">
              <w:rPr>
                <w:rFonts w:ascii="Arial" w:hAnsi="Arial" w:cs="Arial"/>
                <w:bCs/>
                <w:color w:val="000000"/>
                <w:sz w:val="16"/>
                <w:szCs w:val="16"/>
              </w:rPr>
              <w:t>.7</w:t>
            </w:r>
          </w:p>
        </w:tc>
        <w:tc>
          <w:tcPr>
            <w:tcW w:w="4346" w:type="dxa"/>
            <w:tcBorders>
              <w:top w:val="nil"/>
              <w:left w:val="nil"/>
              <w:bottom w:val="single" w:sz="4" w:space="0" w:color="auto"/>
              <w:right w:val="single" w:sz="4" w:space="0" w:color="auto"/>
            </w:tcBorders>
            <w:shd w:val="clear" w:color="auto" w:fill="auto"/>
            <w:vAlign w:val="center"/>
          </w:tcPr>
          <w:p w14:paraId="5C473E75" w14:textId="5E8E930B" w:rsidR="00072541" w:rsidRPr="00496027" w:rsidRDefault="00601AF7" w:rsidP="00CF5C24">
            <w:pPr>
              <w:rPr>
                <w:rFonts w:ascii="Arial" w:hAnsi="Arial" w:cs="Arial"/>
                <w:bCs/>
                <w:color w:val="000000"/>
                <w:sz w:val="16"/>
                <w:szCs w:val="16"/>
              </w:rPr>
            </w:pPr>
            <w:r>
              <w:rPr>
                <w:rFonts w:ascii="Arial" w:hAnsi="Arial" w:cs="Arial"/>
                <w:bCs/>
                <w:color w:val="000000"/>
                <w:sz w:val="16"/>
                <w:szCs w:val="16"/>
              </w:rPr>
              <w:t>Política Contable Prudencial</w:t>
            </w:r>
          </w:p>
        </w:tc>
        <w:tc>
          <w:tcPr>
            <w:tcW w:w="1240" w:type="dxa"/>
            <w:tcBorders>
              <w:top w:val="nil"/>
              <w:left w:val="nil"/>
              <w:bottom w:val="single" w:sz="4" w:space="0" w:color="auto"/>
              <w:right w:val="single" w:sz="4" w:space="0" w:color="auto"/>
            </w:tcBorders>
            <w:shd w:val="clear" w:color="auto" w:fill="auto"/>
            <w:vAlign w:val="center"/>
            <w:hideMark/>
          </w:tcPr>
          <w:p w14:paraId="34340112"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A19DEF6"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5D8B71E3"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0C8E5C46"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3860650" w14:textId="1EABF3E0" w:rsidR="00072541" w:rsidRDefault="0005217A" w:rsidP="00CF5C24">
            <w:pPr>
              <w:rPr>
                <w:rFonts w:ascii="Arial" w:hAnsi="Arial" w:cs="Arial"/>
                <w:color w:val="000000"/>
                <w:sz w:val="16"/>
                <w:szCs w:val="16"/>
              </w:rPr>
            </w:pPr>
            <w:r>
              <w:rPr>
                <w:rFonts w:ascii="Arial" w:hAnsi="Arial" w:cs="Arial"/>
                <w:bCs/>
                <w:color w:val="000000"/>
                <w:sz w:val="16"/>
                <w:szCs w:val="16"/>
              </w:rPr>
              <w:t>IX</w:t>
            </w:r>
            <w:r w:rsidR="00847D52">
              <w:rPr>
                <w:rFonts w:ascii="Arial" w:hAnsi="Arial" w:cs="Arial"/>
                <w:bCs/>
                <w:color w:val="000000"/>
                <w:sz w:val="16"/>
                <w:szCs w:val="16"/>
              </w:rPr>
              <w:t>.8</w:t>
            </w:r>
          </w:p>
        </w:tc>
        <w:tc>
          <w:tcPr>
            <w:tcW w:w="4346" w:type="dxa"/>
            <w:tcBorders>
              <w:top w:val="nil"/>
              <w:left w:val="nil"/>
              <w:bottom w:val="single" w:sz="4" w:space="0" w:color="auto"/>
              <w:right w:val="single" w:sz="4" w:space="0" w:color="auto"/>
            </w:tcBorders>
            <w:shd w:val="clear" w:color="auto" w:fill="auto"/>
            <w:vAlign w:val="center"/>
          </w:tcPr>
          <w:p w14:paraId="67ACED99" w14:textId="45B79AE9" w:rsidR="00072541" w:rsidRPr="00496027" w:rsidRDefault="00601AF7" w:rsidP="00CF5C24">
            <w:pPr>
              <w:rPr>
                <w:rFonts w:ascii="Arial" w:hAnsi="Arial" w:cs="Arial"/>
                <w:bCs/>
                <w:color w:val="000000"/>
                <w:sz w:val="16"/>
                <w:szCs w:val="16"/>
              </w:rPr>
            </w:pPr>
            <w:r>
              <w:rPr>
                <w:rFonts w:ascii="Arial" w:hAnsi="Arial" w:cs="Arial"/>
                <w:bCs/>
                <w:color w:val="000000"/>
                <w:sz w:val="16"/>
                <w:szCs w:val="16"/>
              </w:rPr>
              <w:t>Política de Compensaciones</w:t>
            </w:r>
          </w:p>
        </w:tc>
        <w:tc>
          <w:tcPr>
            <w:tcW w:w="1240" w:type="dxa"/>
            <w:tcBorders>
              <w:top w:val="nil"/>
              <w:left w:val="nil"/>
              <w:bottom w:val="single" w:sz="4" w:space="0" w:color="auto"/>
              <w:right w:val="single" w:sz="4" w:space="0" w:color="auto"/>
            </w:tcBorders>
            <w:shd w:val="clear" w:color="auto" w:fill="auto"/>
            <w:vAlign w:val="center"/>
            <w:hideMark/>
          </w:tcPr>
          <w:p w14:paraId="7023EBCF"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2D1A4D4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65125D33"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214EFABE"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C76AEBD" w14:textId="2FBEC1E0" w:rsidR="00072541" w:rsidRDefault="0005217A" w:rsidP="00CF5C24">
            <w:pPr>
              <w:rPr>
                <w:rFonts w:ascii="Arial" w:hAnsi="Arial" w:cs="Arial"/>
                <w:color w:val="000000"/>
                <w:sz w:val="16"/>
                <w:szCs w:val="16"/>
              </w:rPr>
            </w:pPr>
            <w:r>
              <w:rPr>
                <w:rFonts w:ascii="Arial" w:hAnsi="Arial" w:cs="Arial"/>
                <w:bCs/>
                <w:color w:val="000000"/>
                <w:sz w:val="16"/>
                <w:szCs w:val="16"/>
              </w:rPr>
              <w:t>IX</w:t>
            </w:r>
            <w:r w:rsidR="00847D52">
              <w:rPr>
                <w:rFonts w:ascii="Arial" w:hAnsi="Arial" w:cs="Arial"/>
                <w:bCs/>
                <w:color w:val="000000"/>
                <w:sz w:val="16"/>
                <w:szCs w:val="16"/>
              </w:rPr>
              <w:t>.9</w:t>
            </w:r>
          </w:p>
        </w:tc>
        <w:tc>
          <w:tcPr>
            <w:tcW w:w="4346" w:type="dxa"/>
            <w:tcBorders>
              <w:top w:val="nil"/>
              <w:left w:val="nil"/>
              <w:bottom w:val="single" w:sz="4" w:space="0" w:color="auto"/>
              <w:right w:val="single" w:sz="4" w:space="0" w:color="auto"/>
            </w:tcBorders>
            <w:shd w:val="clear" w:color="auto" w:fill="auto"/>
            <w:vAlign w:val="center"/>
          </w:tcPr>
          <w:p w14:paraId="001A632E" w14:textId="44207110" w:rsidR="00072541" w:rsidRPr="00496027" w:rsidRDefault="00601AF7" w:rsidP="00CF5C24">
            <w:pPr>
              <w:rPr>
                <w:rFonts w:ascii="Arial" w:hAnsi="Arial" w:cs="Arial"/>
                <w:bCs/>
                <w:color w:val="000000"/>
                <w:sz w:val="16"/>
                <w:szCs w:val="16"/>
              </w:rPr>
            </w:pPr>
            <w:r>
              <w:rPr>
                <w:rFonts w:ascii="Arial" w:hAnsi="Arial" w:cs="Arial"/>
                <w:bCs/>
                <w:color w:val="000000"/>
                <w:sz w:val="16"/>
                <w:szCs w:val="16"/>
              </w:rPr>
              <w:t>Política de Fraudes</w:t>
            </w:r>
          </w:p>
        </w:tc>
        <w:tc>
          <w:tcPr>
            <w:tcW w:w="1240" w:type="dxa"/>
            <w:tcBorders>
              <w:top w:val="nil"/>
              <w:left w:val="nil"/>
              <w:bottom w:val="single" w:sz="4" w:space="0" w:color="auto"/>
              <w:right w:val="single" w:sz="4" w:space="0" w:color="auto"/>
            </w:tcBorders>
            <w:shd w:val="clear" w:color="auto" w:fill="auto"/>
            <w:vAlign w:val="center"/>
            <w:hideMark/>
          </w:tcPr>
          <w:p w14:paraId="0F5B7903"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33E1C64"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40D4084B"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4AD298A3"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DF6082A" w14:textId="2B9E3F9E" w:rsidR="00072541" w:rsidRDefault="0005217A" w:rsidP="00CF5C24">
            <w:pPr>
              <w:rPr>
                <w:rFonts w:ascii="Arial" w:hAnsi="Arial" w:cs="Arial"/>
                <w:color w:val="000000"/>
                <w:sz w:val="16"/>
                <w:szCs w:val="16"/>
              </w:rPr>
            </w:pPr>
            <w:r>
              <w:rPr>
                <w:rFonts w:ascii="Arial" w:hAnsi="Arial" w:cs="Arial"/>
                <w:bCs/>
                <w:color w:val="000000"/>
                <w:sz w:val="16"/>
                <w:szCs w:val="16"/>
              </w:rPr>
              <w:t>IX</w:t>
            </w:r>
            <w:r w:rsidR="00847D52">
              <w:rPr>
                <w:rFonts w:ascii="Arial" w:hAnsi="Arial" w:cs="Arial"/>
                <w:bCs/>
                <w:color w:val="000000"/>
                <w:sz w:val="16"/>
                <w:szCs w:val="16"/>
              </w:rPr>
              <w:t>.10</w:t>
            </w:r>
          </w:p>
        </w:tc>
        <w:tc>
          <w:tcPr>
            <w:tcW w:w="4346" w:type="dxa"/>
            <w:tcBorders>
              <w:top w:val="nil"/>
              <w:left w:val="nil"/>
              <w:bottom w:val="single" w:sz="4" w:space="0" w:color="auto"/>
              <w:right w:val="single" w:sz="4" w:space="0" w:color="auto"/>
            </w:tcBorders>
            <w:shd w:val="clear" w:color="auto" w:fill="auto"/>
            <w:vAlign w:val="center"/>
          </w:tcPr>
          <w:p w14:paraId="12A4157E" w14:textId="70FB4AD7" w:rsidR="00072541" w:rsidRPr="00496027" w:rsidRDefault="00601AF7" w:rsidP="00CF5C24">
            <w:pPr>
              <w:rPr>
                <w:rFonts w:ascii="Arial" w:hAnsi="Arial" w:cs="Arial"/>
                <w:bCs/>
                <w:color w:val="000000"/>
                <w:sz w:val="16"/>
                <w:szCs w:val="16"/>
              </w:rPr>
            </w:pPr>
            <w:r w:rsidRPr="00601AF7">
              <w:rPr>
                <w:rFonts w:ascii="Arial" w:hAnsi="Arial" w:cs="Arial"/>
                <w:bCs/>
                <w:color w:val="000000"/>
                <w:sz w:val="16"/>
                <w:szCs w:val="16"/>
              </w:rPr>
              <w:t>Política d</w:t>
            </w:r>
            <w:r>
              <w:rPr>
                <w:rFonts w:ascii="Arial" w:hAnsi="Arial" w:cs="Arial"/>
                <w:bCs/>
                <w:color w:val="000000"/>
                <w:sz w:val="16"/>
                <w:szCs w:val="16"/>
              </w:rPr>
              <w:t>e Seguridad de la Información</w:t>
            </w:r>
          </w:p>
        </w:tc>
        <w:tc>
          <w:tcPr>
            <w:tcW w:w="1240" w:type="dxa"/>
            <w:tcBorders>
              <w:top w:val="nil"/>
              <w:left w:val="nil"/>
              <w:bottom w:val="single" w:sz="4" w:space="0" w:color="auto"/>
              <w:right w:val="single" w:sz="4" w:space="0" w:color="auto"/>
            </w:tcBorders>
            <w:shd w:val="clear" w:color="auto" w:fill="auto"/>
            <w:vAlign w:val="center"/>
            <w:hideMark/>
          </w:tcPr>
          <w:p w14:paraId="3BD93B58"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17C67E21"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34E185B1"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2A862241"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C368E0B" w14:textId="73730E04" w:rsidR="00072541" w:rsidRDefault="0005217A" w:rsidP="00CF5C24">
            <w:pPr>
              <w:rPr>
                <w:rFonts w:ascii="Arial" w:hAnsi="Arial" w:cs="Arial"/>
                <w:color w:val="000000"/>
                <w:sz w:val="16"/>
                <w:szCs w:val="16"/>
              </w:rPr>
            </w:pPr>
            <w:r>
              <w:rPr>
                <w:rFonts w:ascii="Arial" w:hAnsi="Arial" w:cs="Arial"/>
                <w:bCs/>
                <w:color w:val="000000"/>
                <w:sz w:val="16"/>
                <w:szCs w:val="16"/>
              </w:rPr>
              <w:t>X</w:t>
            </w:r>
          </w:p>
        </w:tc>
        <w:tc>
          <w:tcPr>
            <w:tcW w:w="4346" w:type="dxa"/>
            <w:tcBorders>
              <w:top w:val="nil"/>
              <w:left w:val="nil"/>
              <w:bottom w:val="single" w:sz="4" w:space="0" w:color="auto"/>
              <w:right w:val="single" w:sz="4" w:space="0" w:color="auto"/>
            </w:tcBorders>
            <w:shd w:val="clear" w:color="auto" w:fill="D9D9D9" w:themeFill="background1" w:themeFillShade="D9"/>
            <w:vAlign w:val="center"/>
            <w:hideMark/>
          </w:tcPr>
          <w:p w14:paraId="23F3F3E5" w14:textId="38E83B7E" w:rsidR="00072541" w:rsidRDefault="0005217A" w:rsidP="00CF5C24">
            <w:pPr>
              <w:rPr>
                <w:rFonts w:ascii="Arial" w:hAnsi="Arial" w:cs="Arial"/>
                <w:color w:val="000000"/>
                <w:sz w:val="16"/>
                <w:szCs w:val="16"/>
              </w:rPr>
            </w:pPr>
            <w:r>
              <w:rPr>
                <w:rFonts w:ascii="Arial" w:hAnsi="Arial" w:cs="Arial"/>
                <w:bCs/>
                <w:color w:val="000000"/>
                <w:sz w:val="16"/>
                <w:szCs w:val="16"/>
              </w:rPr>
              <w:t>CÓDIGO DE ÉTICA, CONDUCTA Y BUENAS PRÁCTICAS</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60E05EFF"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1AA94F6E"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D9D9D9" w:themeFill="background1" w:themeFillShade="D9"/>
            <w:vAlign w:val="center"/>
            <w:hideMark/>
          </w:tcPr>
          <w:p w14:paraId="6C58ECED"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7713080B"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6DCEFA7" w14:textId="1FEDAFA8" w:rsidR="00072541" w:rsidRDefault="0005217A" w:rsidP="00CF5C24">
            <w:pPr>
              <w:rPr>
                <w:rFonts w:ascii="Arial" w:hAnsi="Arial" w:cs="Arial"/>
                <w:color w:val="000000"/>
                <w:sz w:val="16"/>
                <w:szCs w:val="16"/>
              </w:rPr>
            </w:pPr>
            <w:r>
              <w:rPr>
                <w:rFonts w:ascii="Arial" w:hAnsi="Arial" w:cs="Arial"/>
                <w:bCs/>
                <w:color w:val="000000"/>
                <w:sz w:val="16"/>
                <w:szCs w:val="16"/>
              </w:rPr>
              <w:t>X</w:t>
            </w:r>
            <w:r w:rsidR="00072541">
              <w:rPr>
                <w:rFonts w:ascii="Arial" w:hAnsi="Arial" w:cs="Arial"/>
                <w:bCs/>
                <w:color w:val="000000"/>
                <w:sz w:val="16"/>
                <w:szCs w:val="16"/>
              </w:rPr>
              <w:t>.1</w:t>
            </w:r>
          </w:p>
        </w:tc>
        <w:tc>
          <w:tcPr>
            <w:tcW w:w="4346" w:type="dxa"/>
            <w:tcBorders>
              <w:top w:val="nil"/>
              <w:left w:val="nil"/>
              <w:bottom w:val="single" w:sz="4" w:space="0" w:color="auto"/>
              <w:right w:val="single" w:sz="4" w:space="0" w:color="auto"/>
            </w:tcBorders>
            <w:shd w:val="clear" w:color="auto" w:fill="auto"/>
            <w:vAlign w:val="center"/>
            <w:hideMark/>
          </w:tcPr>
          <w:p w14:paraId="14E2C3EB" w14:textId="77777777" w:rsidR="00072541" w:rsidRDefault="00072541" w:rsidP="00CF5C24">
            <w:pPr>
              <w:rPr>
                <w:rFonts w:ascii="Arial" w:hAnsi="Arial" w:cs="Arial"/>
                <w:color w:val="000000"/>
                <w:sz w:val="16"/>
                <w:szCs w:val="16"/>
              </w:rPr>
            </w:pPr>
            <w:r>
              <w:rPr>
                <w:rFonts w:ascii="Arial" w:hAnsi="Arial" w:cs="Arial"/>
                <w:bCs/>
                <w:color w:val="000000"/>
                <w:sz w:val="16"/>
                <w:szCs w:val="16"/>
              </w:rPr>
              <w:t>Definición</w:t>
            </w:r>
          </w:p>
        </w:tc>
        <w:tc>
          <w:tcPr>
            <w:tcW w:w="1240" w:type="dxa"/>
            <w:tcBorders>
              <w:top w:val="nil"/>
              <w:left w:val="nil"/>
              <w:bottom w:val="single" w:sz="4" w:space="0" w:color="auto"/>
              <w:right w:val="single" w:sz="4" w:space="0" w:color="auto"/>
            </w:tcBorders>
            <w:shd w:val="clear" w:color="auto" w:fill="auto"/>
            <w:vAlign w:val="center"/>
            <w:hideMark/>
          </w:tcPr>
          <w:p w14:paraId="5A82D7B9"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689ACDBD"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15D3BD54"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7878E5D2"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028879B" w14:textId="7C7891C6" w:rsidR="00072541" w:rsidRDefault="0005217A" w:rsidP="00CF5C24">
            <w:pPr>
              <w:rPr>
                <w:rFonts w:ascii="Arial" w:hAnsi="Arial" w:cs="Arial"/>
                <w:color w:val="000000"/>
                <w:sz w:val="16"/>
                <w:szCs w:val="16"/>
              </w:rPr>
            </w:pPr>
            <w:r>
              <w:rPr>
                <w:rFonts w:ascii="Arial" w:hAnsi="Arial" w:cs="Arial"/>
                <w:bCs/>
                <w:color w:val="000000"/>
                <w:sz w:val="16"/>
                <w:szCs w:val="16"/>
              </w:rPr>
              <w:t>X</w:t>
            </w:r>
            <w:r w:rsidR="00072541">
              <w:rPr>
                <w:rFonts w:ascii="Arial" w:hAnsi="Arial" w:cs="Arial"/>
                <w:bCs/>
                <w:color w:val="000000"/>
                <w:sz w:val="16"/>
                <w:szCs w:val="16"/>
              </w:rPr>
              <w:t>.2</w:t>
            </w:r>
          </w:p>
        </w:tc>
        <w:tc>
          <w:tcPr>
            <w:tcW w:w="4346" w:type="dxa"/>
            <w:tcBorders>
              <w:top w:val="nil"/>
              <w:left w:val="nil"/>
              <w:bottom w:val="single" w:sz="4" w:space="0" w:color="auto"/>
              <w:right w:val="single" w:sz="4" w:space="0" w:color="auto"/>
            </w:tcBorders>
            <w:shd w:val="clear" w:color="auto" w:fill="auto"/>
            <w:vAlign w:val="center"/>
            <w:hideMark/>
          </w:tcPr>
          <w:p w14:paraId="1DE717A8" w14:textId="77777777" w:rsidR="00072541" w:rsidRDefault="00072541" w:rsidP="00CF5C24">
            <w:pPr>
              <w:rPr>
                <w:rFonts w:ascii="Arial" w:hAnsi="Arial" w:cs="Arial"/>
                <w:color w:val="000000"/>
                <w:sz w:val="16"/>
                <w:szCs w:val="16"/>
              </w:rPr>
            </w:pPr>
            <w:r>
              <w:rPr>
                <w:rFonts w:ascii="Arial" w:hAnsi="Arial" w:cs="Arial"/>
                <w:bCs/>
                <w:color w:val="000000"/>
                <w:sz w:val="16"/>
                <w:szCs w:val="16"/>
              </w:rPr>
              <w:t>Implementación</w:t>
            </w:r>
          </w:p>
        </w:tc>
        <w:tc>
          <w:tcPr>
            <w:tcW w:w="1240" w:type="dxa"/>
            <w:tcBorders>
              <w:top w:val="nil"/>
              <w:left w:val="nil"/>
              <w:bottom w:val="single" w:sz="4" w:space="0" w:color="auto"/>
              <w:right w:val="single" w:sz="4" w:space="0" w:color="auto"/>
            </w:tcBorders>
            <w:shd w:val="clear" w:color="auto" w:fill="auto"/>
            <w:vAlign w:val="center"/>
            <w:hideMark/>
          </w:tcPr>
          <w:p w14:paraId="45835369"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5A23B2A4"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26893311"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68C5ED6A"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115908A" w14:textId="5F5F5ECC" w:rsidR="00072541" w:rsidRPr="00DD654E" w:rsidRDefault="0005217A" w:rsidP="00CF5C24">
            <w:pPr>
              <w:rPr>
                <w:rFonts w:ascii="Arial" w:hAnsi="Arial" w:cs="Arial"/>
                <w:color w:val="000000"/>
                <w:sz w:val="16"/>
                <w:szCs w:val="16"/>
              </w:rPr>
            </w:pPr>
            <w:r w:rsidRPr="00496027">
              <w:rPr>
                <w:rFonts w:ascii="Arial" w:hAnsi="Arial" w:cs="Arial"/>
                <w:bCs/>
                <w:color w:val="000000"/>
                <w:sz w:val="16"/>
                <w:szCs w:val="16"/>
              </w:rPr>
              <w:t>X</w:t>
            </w:r>
            <w:r w:rsidR="00072541" w:rsidRPr="00DD654E">
              <w:rPr>
                <w:rFonts w:ascii="Arial" w:hAnsi="Arial" w:cs="Arial"/>
                <w:bCs/>
                <w:color w:val="000000"/>
                <w:sz w:val="16"/>
                <w:szCs w:val="16"/>
              </w:rPr>
              <w:t>.3</w:t>
            </w:r>
          </w:p>
        </w:tc>
        <w:tc>
          <w:tcPr>
            <w:tcW w:w="4346" w:type="dxa"/>
            <w:tcBorders>
              <w:top w:val="nil"/>
              <w:left w:val="nil"/>
              <w:bottom w:val="single" w:sz="4" w:space="0" w:color="auto"/>
              <w:right w:val="single" w:sz="4" w:space="0" w:color="auto"/>
            </w:tcBorders>
            <w:shd w:val="clear" w:color="auto" w:fill="auto"/>
            <w:vAlign w:val="center"/>
            <w:hideMark/>
          </w:tcPr>
          <w:p w14:paraId="4356E3A9" w14:textId="77777777" w:rsidR="00072541" w:rsidRPr="00847D52" w:rsidRDefault="00072541" w:rsidP="00CF5C24">
            <w:pPr>
              <w:rPr>
                <w:rFonts w:ascii="Arial" w:hAnsi="Arial" w:cs="Arial"/>
                <w:color w:val="000000"/>
                <w:sz w:val="16"/>
                <w:szCs w:val="16"/>
              </w:rPr>
            </w:pPr>
            <w:r w:rsidRPr="00847D52">
              <w:rPr>
                <w:rFonts w:ascii="Arial" w:hAnsi="Arial" w:cs="Arial"/>
                <w:bCs/>
                <w:color w:val="000000"/>
                <w:sz w:val="16"/>
                <w:szCs w:val="16"/>
              </w:rPr>
              <w:t>Contenido Mínimo</w:t>
            </w:r>
          </w:p>
        </w:tc>
        <w:tc>
          <w:tcPr>
            <w:tcW w:w="1240" w:type="dxa"/>
            <w:tcBorders>
              <w:top w:val="nil"/>
              <w:left w:val="nil"/>
              <w:bottom w:val="single" w:sz="4" w:space="0" w:color="auto"/>
              <w:right w:val="single" w:sz="4" w:space="0" w:color="auto"/>
            </w:tcBorders>
            <w:shd w:val="clear" w:color="auto" w:fill="auto"/>
            <w:vAlign w:val="center"/>
            <w:hideMark/>
          </w:tcPr>
          <w:p w14:paraId="7768A8F3"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05267B53"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3055DB2C"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41BB8EB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C31F1D3" w14:textId="68C49EAF" w:rsidR="00072541" w:rsidRPr="00DD654E" w:rsidRDefault="0005217A" w:rsidP="00CF5C24">
            <w:pPr>
              <w:rPr>
                <w:rFonts w:ascii="Arial" w:hAnsi="Arial" w:cs="Arial"/>
                <w:color w:val="000000"/>
                <w:sz w:val="16"/>
                <w:szCs w:val="16"/>
              </w:rPr>
            </w:pPr>
            <w:r w:rsidRPr="00496027">
              <w:rPr>
                <w:rFonts w:ascii="Arial" w:hAnsi="Arial" w:cs="Arial"/>
                <w:bCs/>
                <w:color w:val="000000"/>
                <w:sz w:val="16"/>
                <w:szCs w:val="16"/>
              </w:rPr>
              <w:t>XI</w:t>
            </w:r>
          </w:p>
        </w:tc>
        <w:tc>
          <w:tcPr>
            <w:tcW w:w="4346" w:type="dxa"/>
            <w:tcBorders>
              <w:top w:val="nil"/>
              <w:left w:val="nil"/>
              <w:bottom w:val="single" w:sz="4" w:space="0" w:color="auto"/>
              <w:right w:val="single" w:sz="4" w:space="0" w:color="auto"/>
            </w:tcBorders>
            <w:shd w:val="clear" w:color="auto" w:fill="D9D9D9" w:themeFill="background1" w:themeFillShade="D9"/>
            <w:vAlign w:val="center"/>
            <w:hideMark/>
          </w:tcPr>
          <w:p w14:paraId="7316D7DB" w14:textId="7E236870" w:rsidR="00072541" w:rsidRPr="00847D52" w:rsidRDefault="00083069" w:rsidP="00CF5C24">
            <w:pPr>
              <w:rPr>
                <w:rFonts w:ascii="Arial" w:hAnsi="Arial" w:cs="Arial"/>
                <w:color w:val="000000"/>
                <w:sz w:val="16"/>
                <w:szCs w:val="16"/>
              </w:rPr>
            </w:pPr>
            <w:r w:rsidRPr="00847D52">
              <w:rPr>
                <w:rFonts w:ascii="Arial" w:hAnsi="Arial" w:cs="Arial"/>
                <w:bCs/>
                <w:color w:val="000000"/>
                <w:sz w:val="16"/>
                <w:szCs w:val="16"/>
              </w:rPr>
              <w:t>FORMALIDADES Y FUNCIONAMIENTO</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4E63F334"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6B75FB76"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D9D9D9" w:themeFill="background1" w:themeFillShade="D9"/>
            <w:vAlign w:val="center"/>
            <w:hideMark/>
          </w:tcPr>
          <w:p w14:paraId="283CDB73"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17514EBA"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35FB8D5" w14:textId="15FADD15" w:rsidR="00072541" w:rsidRPr="00DD654E" w:rsidRDefault="0005217A" w:rsidP="00CF5C24">
            <w:pPr>
              <w:rPr>
                <w:rFonts w:ascii="Arial" w:hAnsi="Arial" w:cs="Arial"/>
                <w:color w:val="000000"/>
                <w:sz w:val="16"/>
                <w:szCs w:val="16"/>
              </w:rPr>
            </w:pPr>
            <w:r w:rsidRPr="00496027">
              <w:rPr>
                <w:rFonts w:ascii="Arial" w:hAnsi="Arial" w:cs="Arial"/>
                <w:bCs/>
                <w:color w:val="000000"/>
                <w:sz w:val="16"/>
                <w:szCs w:val="16"/>
              </w:rPr>
              <w:t>XI</w:t>
            </w:r>
            <w:r w:rsidR="00072541" w:rsidRPr="00DD654E">
              <w:rPr>
                <w:rFonts w:ascii="Arial" w:hAnsi="Arial" w:cs="Arial"/>
                <w:bCs/>
                <w:color w:val="000000"/>
                <w:sz w:val="16"/>
                <w:szCs w:val="16"/>
              </w:rPr>
              <w:t>.1</w:t>
            </w:r>
          </w:p>
        </w:tc>
        <w:tc>
          <w:tcPr>
            <w:tcW w:w="4346" w:type="dxa"/>
            <w:tcBorders>
              <w:top w:val="nil"/>
              <w:left w:val="nil"/>
              <w:bottom w:val="single" w:sz="4" w:space="0" w:color="auto"/>
              <w:right w:val="single" w:sz="4" w:space="0" w:color="auto"/>
            </w:tcBorders>
            <w:shd w:val="clear" w:color="auto" w:fill="auto"/>
            <w:vAlign w:val="center"/>
            <w:hideMark/>
          </w:tcPr>
          <w:p w14:paraId="1A42AADC" w14:textId="77777777" w:rsidR="00072541" w:rsidRPr="00847D52" w:rsidRDefault="00072541" w:rsidP="00CF5C24">
            <w:pPr>
              <w:rPr>
                <w:rFonts w:ascii="Arial" w:hAnsi="Arial" w:cs="Arial"/>
                <w:color w:val="000000"/>
                <w:sz w:val="16"/>
                <w:szCs w:val="16"/>
              </w:rPr>
            </w:pPr>
            <w:r w:rsidRPr="00847D52">
              <w:rPr>
                <w:rFonts w:ascii="Arial" w:hAnsi="Arial" w:cs="Arial"/>
                <w:bCs/>
                <w:color w:val="000000"/>
                <w:sz w:val="16"/>
                <w:szCs w:val="16"/>
              </w:rPr>
              <w:t>Información a los afiliados y adherentes.</w:t>
            </w:r>
          </w:p>
        </w:tc>
        <w:tc>
          <w:tcPr>
            <w:tcW w:w="1240" w:type="dxa"/>
            <w:tcBorders>
              <w:top w:val="nil"/>
              <w:left w:val="nil"/>
              <w:bottom w:val="single" w:sz="4" w:space="0" w:color="auto"/>
              <w:right w:val="single" w:sz="4" w:space="0" w:color="auto"/>
            </w:tcBorders>
            <w:shd w:val="clear" w:color="auto" w:fill="auto"/>
            <w:vAlign w:val="center"/>
            <w:hideMark/>
          </w:tcPr>
          <w:p w14:paraId="0AA1677B"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6D0B9DF1"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71B71298"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5B82F936"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545F2A4" w14:textId="54002FD1" w:rsidR="00072541" w:rsidRPr="00DD654E" w:rsidRDefault="00083069" w:rsidP="00CF5C24">
            <w:pPr>
              <w:rPr>
                <w:rFonts w:ascii="Arial" w:hAnsi="Arial" w:cs="Arial"/>
                <w:color w:val="000000"/>
                <w:sz w:val="16"/>
                <w:szCs w:val="16"/>
              </w:rPr>
            </w:pPr>
            <w:r w:rsidRPr="00496027">
              <w:rPr>
                <w:rFonts w:ascii="Arial" w:hAnsi="Arial" w:cs="Arial"/>
                <w:bCs/>
                <w:color w:val="000000"/>
                <w:sz w:val="16"/>
                <w:szCs w:val="16"/>
              </w:rPr>
              <w:t>XI</w:t>
            </w:r>
            <w:r w:rsidR="00072541" w:rsidRPr="00DD654E">
              <w:rPr>
                <w:rFonts w:ascii="Arial" w:hAnsi="Arial" w:cs="Arial"/>
                <w:bCs/>
                <w:color w:val="000000"/>
                <w:sz w:val="16"/>
                <w:szCs w:val="16"/>
              </w:rPr>
              <w:t>.2</w:t>
            </w:r>
          </w:p>
        </w:tc>
        <w:tc>
          <w:tcPr>
            <w:tcW w:w="4346" w:type="dxa"/>
            <w:tcBorders>
              <w:top w:val="nil"/>
              <w:left w:val="nil"/>
              <w:bottom w:val="single" w:sz="4" w:space="0" w:color="auto"/>
              <w:right w:val="single" w:sz="4" w:space="0" w:color="auto"/>
            </w:tcBorders>
            <w:shd w:val="clear" w:color="auto" w:fill="auto"/>
            <w:vAlign w:val="center"/>
            <w:hideMark/>
          </w:tcPr>
          <w:p w14:paraId="077A327B" w14:textId="2C96E408" w:rsidR="00072541" w:rsidRPr="00847D52" w:rsidRDefault="00072541" w:rsidP="00CF5C24">
            <w:pPr>
              <w:rPr>
                <w:rFonts w:ascii="Arial" w:hAnsi="Arial" w:cs="Arial"/>
                <w:color w:val="000000"/>
                <w:sz w:val="16"/>
                <w:szCs w:val="16"/>
              </w:rPr>
            </w:pPr>
            <w:r w:rsidRPr="00847D52">
              <w:rPr>
                <w:rFonts w:ascii="Arial" w:hAnsi="Arial" w:cs="Arial"/>
                <w:bCs/>
                <w:color w:val="000000"/>
                <w:sz w:val="16"/>
                <w:szCs w:val="16"/>
              </w:rPr>
              <w:t>Sesiones de Directorio</w:t>
            </w:r>
          </w:p>
        </w:tc>
        <w:tc>
          <w:tcPr>
            <w:tcW w:w="1240" w:type="dxa"/>
            <w:tcBorders>
              <w:top w:val="nil"/>
              <w:left w:val="nil"/>
              <w:bottom w:val="single" w:sz="4" w:space="0" w:color="auto"/>
              <w:right w:val="single" w:sz="4" w:space="0" w:color="auto"/>
            </w:tcBorders>
            <w:shd w:val="clear" w:color="auto" w:fill="auto"/>
            <w:vAlign w:val="center"/>
            <w:hideMark/>
          </w:tcPr>
          <w:p w14:paraId="75EF554C"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79A842C9"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471714BA"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70860ED9"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A9F7E0F" w14:textId="26373FD1" w:rsidR="00072541" w:rsidRPr="00DD654E" w:rsidRDefault="00EA038A" w:rsidP="00CF5C24">
            <w:pPr>
              <w:rPr>
                <w:rFonts w:ascii="Arial" w:hAnsi="Arial" w:cs="Arial"/>
                <w:color w:val="000000"/>
                <w:sz w:val="16"/>
                <w:szCs w:val="16"/>
              </w:rPr>
            </w:pPr>
            <w:r w:rsidRPr="00496027">
              <w:rPr>
                <w:rFonts w:ascii="Arial" w:hAnsi="Arial" w:cs="Arial"/>
                <w:color w:val="000000"/>
                <w:sz w:val="16"/>
                <w:szCs w:val="16"/>
              </w:rPr>
              <w:t>XI</w:t>
            </w:r>
            <w:r w:rsidR="00072541" w:rsidRPr="00DD654E">
              <w:rPr>
                <w:rFonts w:ascii="Arial" w:hAnsi="Arial" w:cs="Arial"/>
                <w:color w:val="000000"/>
                <w:sz w:val="16"/>
                <w:szCs w:val="16"/>
              </w:rPr>
              <w:t>.3</w:t>
            </w:r>
          </w:p>
        </w:tc>
        <w:tc>
          <w:tcPr>
            <w:tcW w:w="4346" w:type="dxa"/>
            <w:tcBorders>
              <w:top w:val="nil"/>
              <w:left w:val="nil"/>
              <w:bottom w:val="single" w:sz="4" w:space="0" w:color="auto"/>
              <w:right w:val="single" w:sz="4" w:space="0" w:color="auto"/>
            </w:tcBorders>
            <w:shd w:val="clear" w:color="auto" w:fill="D9D9D9" w:themeFill="background1" w:themeFillShade="D9"/>
            <w:vAlign w:val="center"/>
            <w:hideMark/>
          </w:tcPr>
          <w:p w14:paraId="63B3DF70" w14:textId="33B6C762" w:rsidR="00072541" w:rsidRPr="00847D52" w:rsidRDefault="00072541" w:rsidP="00CF5C24">
            <w:pPr>
              <w:rPr>
                <w:rFonts w:ascii="Arial" w:hAnsi="Arial" w:cs="Arial"/>
                <w:color w:val="000000"/>
                <w:sz w:val="16"/>
                <w:szCs w:val="16"/>
              </w:rPr>
            </w:pPr>
            <w:r w:rsidRPr="00847D52">
              <w:rPr>
                <w:rFonts w:ascii="Arial" w:hAnsi="Arial" w:cs="Arial"/>
                <w:color w:val="000000"/>
                <w:sz w:val="16"/>
                <w:szCs w:val="16"/>
              </w:rPr>
              <w:t>Actas de Sesiones del Directorio y sus Comités.</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068FAB4D"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D9D9D9" w:themeFill="background1" w:themeFillShade="D9"/>
            <w:vAlign w:val="center"/>
            <w:hideMark/>
          </w:tcPr>
          <w:p w14:paraId="50AB53C2" w14:textId="77777777" w:rsidR="00072541" w:rsidRPr="00EE4C04" w:rsidRDefault="00072541" w:rsidP="00CF5C24">
            <w:pPr>
              <w:rPr>
                <w:rFonts w:ascii="Arial" w:hAnsi="Arial" w:cs="Arial"/>
                <w:color w:val="000000"/>
                <w:sz w:val="16"/>
                <w:szCs w:val="16"/>
              </w:rPr>
            </w:pPr>
            <w:r w:rsidRPr="00EE4C04">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D9D9D9" w:themeFill="background1" w:themeFillShade="D9"/>
            <w:vAlign w:val="center"/>
            <w:hideMark/>
          </w:tcPr>
          <w:p w14:paraId="57B90873"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2340A3FC"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1F48A53" w14:textId="3097F511" w:rsidR="00072541" w:rsidRDefault="00EA038A" w:rsidP="00CF5C24">
            <w:pPr>
              <w:rPr>
                <w:rFonts w:ascii="Arial" w:hAnsi="Arial" w:cs="Arial"/>
                <w:color w:val="000000"/>
                <w:sz w:val="16"/>
                <w:szCs w:val="16"/>
              </w:rPr>
            </w:pPr>
            <w:r>
              <w:rPr>
                <w:rFonts w:ascii="Arial" w:hAnsi="Arial" w:cs="Arial"/>
                <w:bCs/>
                <w:color w:val="000000"/>
                <w:sz w:val="16"/>
                <w:szCs w:val="16"/>
              </w:rPr>
              <w:t>XI</w:t>
            </w:r>
            <w:r w:rsidR="00072541">
              <w:rPr>
                <w:rFonts w:ascii="Arial" w:hAnsi="Arial" w:cs="Arial"/>
                <w:bCs/>
                <w:color w:val="000000"/>
                <w:sz w:val="16"/>
                <w:szCs w:val="16"/>
              </w:rPr>
              <w:t>.3.A</w:t>
            </w:r>
          </w:p>
        </w:tc>
        <w:tc>
          <w:tcPr>
            <w:tcW w:w="4346" w:type="dxa"/>
            <w:tcBorders>
              <w:top w:val="nil"/>
              <w:left w:val="nil"/>
              <w:bottom w:val="single" w:sz="4" w:space="0" w:color="auto"/>
              <w:right w:val="single" w:sz="4" w:space="0" w:color="auto"/>
            </w:tcBorders>
            <w:shd w:val="clear" w:color="auto" w:fill="auto"/>
            <w:vAlign w:val="center"/>
            <w:hideMark/>
          </w:tcPr>
          <w:p w14:paraId="7D6B76C7" w14:textId="77777777" w:rsidR="00072541" w:rsidRDefault="00072541" w:rsidP="00CF5C24">
            <w:pPr>
              <w:rPr>
                <w:rFonts w:ascii="Arial" w:hAnsi="Arial" w:cs="Arial"/>
                <w:color w:val="000000"/>
                <w:sz w:val="16"/>
                <w:szCs w:val="16"/>
              </w:rPr>
            </w:pPr>
            <w:r>
              <w:rPr>
                <w:rFonts w:ascii="Arial" w:hAnsi="Arial" w:cs="Arial"/>
                <w:bCs/>
                <w:color w:val="000000"/>
                <w:sz w:val="16"/>
                <w:szCs w:val="16"/>
              </w:rPr>
              <w:t>Contenido de las actas</w:t>
            </w:r>
          </w:p>
        </w:tc>
        <w:tc>
          <w:tcPr>
            <w:tcW w:w="1240" w:type="dxa"/>
            <w:tcBorders>
              <w:top w:val="nil"/>
              <w:left w:val="nil"/>
              <w:bottom w:val="single" w:sz="4" w:space="0" w:color="auto"/>
              <w:right w:val="single" w:sz="4" w:space="0" w:color="auto"/>
            </w:tcBorders>
            <w:shd w:val="clear" w:color="auto" w:fill="auto"/>
            <w:vAlign w:val="center"/>
            <w:hideMark/>
          </w:tcPr>
          <w:p w14:paraId="1EB8AE53"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2E046DB6"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7AF1A47F"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3A77CBD6"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1DFBA2A" w14:textId="50A1533C" w:rsidR="00072541" w:rsidRDefault="00EA038A" w:rsidP="00CF5C24">
            <w:pPr>
              <w:rPr>
                <w:rFonts w:ascii="Arial" w:hAnsi="Arial" w:cs="Arial"/>
                <w:color w:val="000000"/>
                <w:sz w:val="16"/>
                <w:szCs w:val="16"/>
              </w:rPr>
            </w:pPr>
            <w:r>
              <w:rPr>
                <w:rFonts w:ascii="Arial" w:hAnsi="Arial" w:cs="Arial"/>
                <w:bCs/>
                <w:color w:val="000000"/>
                <w:sz w:val="16"/>
                <w:szCs w:val="16"/>
              </w:rPr>
              <w:t>XI</w:t>
            </w:r>
            <w:r w:rsidR="00072541">
              <w:rPr>
                <w:rFonts w:ascii="Arial" w:hAnsi="Arial" w:cs="Arial"/>
                <w:bCs/>
                <w:color w:val="000000"/>
                <w:sz w:val="16"/>
                <w:szCs w:val="16"/>
              </w:rPr>
              <w:t>.3.B</w:t>
            </w:r>
          </w:p>
        </w:tc>
        <w:tc>
          <w:tcPr>
            <w:tcW w:w="4346" w:type="dxa"/>
            <w:tcBorders>
              <w:top w:val="nil"/>
              <w:left w:val="nil"/>
              <w:bottom w:val="single" w:sz="4" w:space="0" w:color="auto"/>
              <w:right w:val="single" w:sz="4" w:space="0" w:color="auto"/>
            </w:tcBorders>
            <w:shd w:val="clear" w:color="auto" w:fill="auto"/>
            <w:vAlign w:val="center"/>
            <w:hideMark/>
          </w:tcPr>
          <w:p w14:paraId="7EF598E6" w14:textId="77777777" w:rsidR="00072541" w:rsidRDefault="00072541" w:rsidP="00CF5C24">
            <w:pPr>
              <w:rPr>
                <w:rFonts w:ascii="Arial" w:hAnsi="Arial" w:cs="Arial"/>
                <w:color w:val="000000"/>
                <w:sz w:val="16"/>
                <w:szCs w:val="16"/>
              </w:rPr>
            </w:pPr>
            <w:r>
              <w:rPr>
                <w:rFonts w:ascii="Arial" w:hAnsi="Arial" w:cs="Arial"/>
                <w:bCs/>
                <w:color w:val="000000"/>
                <w:sz w:val="16"/>
                <w:szCs w:val="16"/>
              </w:rPr>
              <w:t>Identificación de las actas.</w:t>
            </w:r>
          </w:p>
        </w:tc>
        <w:tc>
          <w:tcPr>
            <w:tcW w:w="1240" w:type="dxa"/>
            <w:tcBorders>
              <w:top w:val="nil"/>
              <w:left w:val="nil"/>
              <w:bottom w:val="single" w:sz="4" w:space="0" w:color="auto"/>
              <w:right w:val="single" w:sz="4" w:space="0" w:color="auto"/>
            </w:tcBorders>
            <w:shd w:val="clear" w:color="auto" w:fill="auto"/>
            <w:vAlign w:val="center"/>
            <w:hideMark/>
          </w:tcPr>
          <w:p w14:paraId="2EF79FE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6CBD2991"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2FF08DAC"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EA038A" w14:paraId="39C91A61"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tcPr>
          <w:p w14:paraId="202ECED0" w14:textId="3F550FD5" w:rsidR="00EA038A" w:rsidRDefault="004C3FAC" w:rsidP="00CF5C24">
            <w:pPr>
              <w:rPr>
                <w:rFonts w:ascii="Arial" w:hAnsi="Arial" w:cs="Arial"/>
                <w:bCs/>
                <w:color w:val="000000"/>
                <w:sz w:val="16"/>
                <w:szCs w:val="16"/>
              </w:rPr>
            </w:pPr>
            <w:r>
              <w:rPr>
                <w:rFonts w:ascii="Arial" w:hAnsi="Arial" w:cs="Arial"/>
                <w:bCs/>
                <w:color w:val="000000"/>
                <w:sz w:val="16"/>
                <w:szCs w:val="16"/>
              </w:rPr>
              <w:t>XI.3</w:t>
            </w:r>
            <w:r w:rsidR="00EA038A">
              <w:rPr>
                <w:rFonts w:ascii="Arial" w:hAnsi="Arial" w:cs="Arial"/>
                <w:bCs/>
                <w:color w:val="000000"/>
                <w:sz w:val="16"/>
                <w:szCs w:val="16"/>
              </w:rPr>
              <w:t>.C</w:t>
            </w:r>
          </w:p>
        </w:tc>
        <w:tc>
          <w:tcPr>
            <w:tcW w:w="4346" w:type="dxa"/>
            <w:tcBorders>
              <w:top w:val="nil"/>
              <w:left w:val="nil"/>
              <w:bottom w:val="single" w:sz="4" w:space="0" w:color="auto"/>
              <w:right w:val="single" w:sz="4" w:space="0" w:color="auto"/>
            </w:tcBorders>
            <w:shd w:val="clear" w:color="auto" w:fill="auto"/>
            <w:vAlign w:val="center"/>
          </w:tcPr>
          <w:p w14:paraId="3EC0C154" w14:textId="2CA7E4B1" w:rsidR="00EA038A" w:rsidRDefault="00EA038A" w:rsidP="00CF5C24">
            <w:pPr>
              <w:rPr>
                <w:rFonts w:ascii="Arial" w:hAnsi="Arial" w:cs="Arial"/>
                <w:bCs/>
                <w:color w:val="000000"/>
                <w:sz w:val="16"/>
                <w:szCs w:val="16"/>
              </w:rPr>
            </w:pPr>
            <w:r>
              <w:rPr>
                <w:rFonts w:ascii="Arial" w:hAnsi="Arial" w:cs="Arial"/>
                <w:bCs/>
                <w:color w:val="000000"/>
                <w:sz w:val="16"/>
                <w:szCs w:val="16"/>
              </w:rPr>
              <w:t>Ejecución de las actas</w:t>
            </w:r>
          </w:p>
        </w:tc>
        <w:tc>
          <w:tcPr>
            <w:tcW w:w="1240" w:type="dxa"/>
            <w:tcBorders>
              <w:top w:val="nil"/>
              <w:left w:val="nil"/>
              <w:bottom w:val="single" w:sz="4" w:space="0" w:color="auto"/>
              <w:right w:val="single" w:sz="4" w:space="0" w:color="auto"/>
            </w:tcBorders>
            <w:shd w:val="clear" w:color="auto" w:fill="auto"/>
            <w:vAlign w:val="center"/>
          </w:tcPr>
          <w:p w14:paraId="03C57D19" w14:textId="77777777" w:rsidR="00EA038A" w:rsidRDefault="00EA038A" w:rsidP="00CF5C24">
            <w:pPr>
              <w:rPr>
                <w:rFonts w:ascii="Arial" w:hAnsi="Arial" w:cs="Arial"/>
                <w:color w:val="000000"/>
                <w:sz w:val="16"/>
                <w:szCs w:val="16"/>
              </w:rPr>
            </w:pPr>
          </w:p>
        </w:tc>
        <w:tc>
          <w:tcPr>
            <w:tcW w:w="1240" w:type="dxa"/>
            <w:tcBorders>
              <w:top w:val="nil"/>
              <w:left w:val="nil"/>
              <w:bottom w:val="single" w:sz="4" w:space="0" w:color="auto"/>
              <w:right w:val="single" w:sz="4" w:space="0" w:color="auto"/>
            </w:tcBorders>
            <w:shd w:val="clear" w:color="auto" w:fill="auto"/>
            <w:vAlign w:val="center"/>
          </w:tcPr>
          <w:p w14:paraId="4A5CE9CB" w14:textId="77777777" w:rsidR="00EA038A" w:rsidRDefault="00EA038A" w:rsidP="00CF5C24">
            <w:pPr>
              <w:rPr>
                <w:rFonts w:ascii="Arial" w:hAnsi="Arial" w:cs="Arial"/>
                <w:color w:val="000000"/>
                <w:sz w:val="16"/>
                <w:szCs w:val="16"/>
              </w:rPr>
            </w:pPr>
          </w:p>
        </w:tc>
        <w:tc>
          <w:tcPr>
            <w:tcW w:w="1218" w:type="dxa"/>
            <w:tcBorders>
              <w:top w:val="nil"/>
              <w:left w:val="nil"/>
              <w:bottom w:val="single" w:sz="4" w:space="0" w:color="auto"/>
              <w:right w:val="single" w:sz="4" w:space="0" w:color="auto"/>
            </w:tcBorders>
            <w:shd w:val="clear" w:color="auto" w:fill="auto"/>
            <w:vAlign w:val="center"/>
          </w:tcPr>
          <w:p w14:paraId="6981F60C" w14:textId="77777777" w:rsidR="00EA038A" w:rsidRDefault="00EA038A" w:rsidP="00CF5C24">
            <w:pPr>
              <w:rPr>
                <w:rFonts w:ascii="Arial" w:hAnsi="Arial" w:cs="Arial"/>
                <w:color w:val="000000"/>
                <w:sz w:val="16"/>
                <w:szCs w:val="16"/>
              </w:rPr>
            </w:pPr>
          </w:p>
        </w:tc>
      </w:tr>
      <w:tr w:rsidR="00072541" w14:paraId="43A2958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0D3AE1B" w14:textId="5802F844" w:rsidR="00072541" w:rsidRDefault="00EA038A" w:rsidP="00CF5C24">
            <w:pPr>
              <w:rPr>
                <w:rFonts w:ascii="Arial" w:hAnsi="Arial" w:cs="Arial"/>
                <w:color w:val="000000"/>
                <w:sz w:val="16"/>
                <w:szCs w:val="16"/>
              </w:rPr>
            </w:pPr>
            <w:r>
              <w:rPr>
                <w:rFonts w:ascii="Arial" w:hAnsi="Arial" w:cs="Arial"/>
                <w:bCs/>
                <w:color w:val="000000"/>
                <w:sz w:val="16"/>
                <w:szCs w:val="16"/>
              </w:rPr>
              <w:t>XI</w:t>
            </w:r>
            <w:r w:rsidR="00072541">
              <w:rPr>
                <w:rFonts w:ascii="Arial" w:hAnsi="Arial" w:cs="Arial"/>
                <w:bCs/>
                <w:color w:val="000000"/>
                <w:sz w:val="16"/>
                <w:szCs w:val="16"/>
              </w:rPr>
              <w:t>.4</w:t>
            </w:r>
          </w:p>
        </w:tc>
        <w:tc>
          <w:tcPr>
            <w:tcW w:w="4346" w:type="dxa"/>
            <w:tcBorders>
              <w:top w:val="nil"/>
              <w:left w:val="nil"/>
              <w:bottom w:val="single" w:sz="4" w:space="0" w:color="auto"/>
              <w:right w:val="single" w:sz="4" w:space="0" w:color="auto"/>
            </w:tcBorders>
            <w:shd w:val="clear" w:color="auto" w:fill="auto"/>
            <w:vAlign w:val="center"/>
            <w:hideMark/>
          </w:tcPr>
          <w:p w14:paraId="73CB01B8" w14:textId="060BCCD7" w:rsidR="00072541" w:rsidRDefault="00072541" w:rsidP="00CF5C24">
            <w:pPr>
              <w:rPr>
                <w:rFonts w:ascii="Arial" w:hAnsi="Arial" w:cs="Arial"/>
                <w:color w:val="000000"/>
                <w:sz w:val="16"/>
                <w:szCs w:val="16"/>
              </w:rPr>
            </w:pPr>
            <w:r>
              <w:rPr>
                <w:rFonts w:ascii="Arial" w:hAnsi="Arial" w:cs="Arial"/>
                <w:bCs/>
                <w:color w:val="000000"/>
                <w:sz w:val="16"/>
                <w:szCs w:val="16"/>
              </w:rPr>
              <w:t>Citación a las sesiones del Directorio</w:t>
            </w:r>
          </w:p>
        </w:tc>
        <w:tc>
          <w:tcPr>
            <w:tcW w:w="1240" w:type="dxa"/>
            <w:tcBorders>
              <w:top w:val="nil"/>
              <w:left w:val="nil"/>
              <w:bottom w:val="single" w:sz="4" w:space="0" w:color="auto"/>
              <w:right w:val="single" w:sz="4" w:space="0" w:color="auto"/>
            </w:tcBorders>
            <w:shd w:val="clear" w:color="auto" w:fill="auto"/>
            <w:vAlign w:val="center"/>
            <w:hideMark/>
          </w:tcPr>
          <w:p w14:paraId="4E0DEDB9"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0765B20B"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636C0FAF"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3F5CC7AB"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F50080E" w14:textId="04FB2FE2" w:rsidR="00072541" w:rsidRDefault="00EA038A" w:rsidP="00CF5C24">
            <w:pPr>
              <w:rPr>
                <w:rFonts w:ascii="Arial" w:hAnsi="Arial" w:cs="Arial"/>
                <w:color w:val="000000"/>
                <w:sz w:val="16"/>
                <w:szCs w:val="16"/>
              </w:rPr>
            </w:pPr>
            <w:r>
              <w:rPr>
                <w:rFonts w:ascii="Arial" w:hAnsi="Arial" w:cs="Arial"/>
                <w:bCs/>
                <w:color w:val="000000"/>
                <w:sz w:val="16"/>
                <w:szCs w:val="16"/>
              </w:rPr>
              <w:t>XI</w:t>
            </w:r>
            <w:r w:rsidR="00072541">
              <w:rPr>
                <w:rFonts w:ascii="Arial" w:hAnsi="Arial" w:cs="Arial"/>
                <w:bCs/>
                <w:color w:val="000000"/>
                <w:sz w:val="16"/>
                <w:szCs w:val="16"/>
              </w:rPr>
              <w:t>.5</w:t>
            </w:r>
          </w:p>
        </w:tc>
        <w:tc>
          <w:tcPr>
            <w:tcW w:w="4346" w:type="dxa"/>
            <w:tcBorders>
              <w:top w:val="nil"/>
              <w:left w:val="nil"/>
              <w:bottom w:val="single" w:sz="4" w:space="0" w:color="auto"/>
              <w:right w:val="single" w:sz="4" w:space="0" w:color="auto"/>
            </w:tcBorders>
            <w:shd w:val="clear" w:color="auto" w:fill="auto"/>
            <w:vAlign w:val="center"/>
            <w:hideMark/>
          </w:tcPr>
          <w:p w14:paraId="4C51E604" w14:textId="77777777" w:rsidR="00072541" w:rsidRDefault="00072541" w:rsidP="00CF5C24">
            <w:pPr>
              <w:rPr>
                <w:rFonts w:ascii="Arial" w:hAnsi="Arial" w:cs="Arial"/>
                <w:color w:val="000000"/>
                <w:sz w:val="16"/>
                <w:szCs w:val="16"/>
              </w:rPr>
            </w:pPr>
            <w:r>
              <w:rPr>
                <w:rFonts w:ascii="Arial" w:hAnsi="Arial" w:cs="Arial"/>
                <w:bCs/>
                <w:color w:val="000000"/>
                <w:sz w:val="16"/>
                <w:szCs w:val="16"/>
              </w:rPr>
              <w:t>Inducción y Capacitación</w:t>
            </w:r>
          </w:p>
        </w:tc>
        <w:tc>
          <w:tcPr>
            <w:tcW w:w="1240" w:type="dxa"/>
            <w:tcBorders>
              <w:top w:val="nil"/>
              <w:left w:val="nil"/>
              <w:bottom w:val="single" w:sz="4" w:space="0" w:color="auto"/>
              <w:right w:val="single" w:sz="4" w:space="0" w:color="auto"/>
            </w:tcBorders>
            <w:shd w:val="clear" w:color="auto" w:fill="auto"/>
            <w:vAlign w:val="center"/>
            <w:hideMark/>
          </w:tcPr>
          <w:p w14:paraId="7CF1F4A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6942A1C6"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3C450850"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397C2EE0"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564C675" w14:textId="3368A926" w:rsidR="00072541" w:rsidRDefault="00072541" w:rsidP="00CF5C24">
            <w:pPr>
              <w:rPr>
                <w:rFonts w:ascii="Arial" w:hAnsi="Arial" w:cs="Arial"/>
                <w:color w:val="000000"/>
                <w:sz w:val="16"/>
                <w:szCs w:val="16"/>
              </w:rPr>
            </w:pPr>
            <w:r>
              <w:rPr>
                <w:rFonts w:ascii="Arial" w:hAnsi="Arial" w:cs="Arial"/>
                <w:bCs/>
                <w:color w:val="000000"/>
                <w:sz w:val="16"/>
                <w:szCs w:val="16"/>
              </w:rPr>
              <w:t>X</w:t>
            </w:r>
            <w:r w:rsidR="00EA038A">
              <w:rPr>
                <w:rFonts w:ascii="Arial" w:hAnsi="Arial" w:cs="Arial"/>
                <w:bCs/>
                <w:color w:val="000000"/>
                <w:sz w:val="16"/>
                <w:szCs w:val="16"/>
              </w:rPr>
              <w:t>II</w:t>
            </w:r>
          </w:p>
        </w:tc>
        <w:tc>
          <w:tcPr>
            <w:tcW w:w="4346" w:type="dxa"/>
            <w:tcBorders>
              <w:top w:val="nil"/>
              <w:left w:val="nil"/>
              <w:bottom w:val="single" w:sz="4" w:space="0" w:color="auto"/>
              <w:right w:val="single" w:sz="4" w:space="0" w:color="auto"/>
            </w:tcBorders>
            <w:shd w:val="clear" w:color="auto" w:fill="auto"/>
            <w:vAlign w:val="center"/>
            <w:hideMark/>
          </w:tcPr>
          <w:p w14:paraId="661E6073" w14:textId="56922C98" w:rsidR="00072541" w:rsidRDefault="004C3FAC" w:rsidP="00CF5C24">
            <w:pPr>
              <w:rPr>
                <w:rFonts w:ascii="Arial" w:hAnsi="Arial" w:cs="Arial"/>
                <w:color w:val="000000"/>
                <w:sz w:val="16"/>
                <w:szCs w:val="16"/>
              </w:rPr>
            </w:pPr>
            <w:r>
              <w:rPr>
                <w:rFonts w:ascii="Arial" w:hAnsi="Arial" w:cs="Arial"/>
                <w:bCs/>
                <w:color w:val="000000"/>
                <w:sz w:val="16"/>
                <w:szCs w:val="16"/>
              </w:rPr>
              <w:t>CONFLICTOS DE INTERÉS</w:t>
            </w:r>
          </w:p>
        </w:tc>
        <w:tc>
          <w:tcPr>
            <w:tcW w:w="1240" w:type="dxa"/>
            <w:tcBorders>
              <w:top w:val="nil"/>
              <w:left w:val="nil"/>
              <w:bottom w:val="single" w:sz="4" w:space="0" w:color="auto"/>
              <w:right w:val="single" w:sz="4" w:space="0" w:color="auto"/>
            </w:tcBorders>
            <w:shd w:val="clear" w:color="auto" w:fill="auto"/>
            <w:vAlign w:val="center"/>
            <w:hideMark/>
          </w:tcPr>
          <w:p w14:paraId="366715D6"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2BBD8876"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2128E8EA"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1127FF8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C1F275B" w14:textId="512DEB8C" w:rsidR="00072541" w:rsidRDefault="00EA038A" w:rsidP="00CF5C24">
            <w:pPr>
              <w:rPr>
                <w:rFonts w:ascii="Arial" w:hAnsi="Arial" w:cs="Arial"/>
                <w:color w:val="000000"/>
                <w:sz w:val="16"/>
                <w:szCs w:val="16"/>
              </w:rPr>
            </w:pPr>
            <w:r>
              <w:rPr>
                <w:rFonts w:ascii="Arial" w:hAnsi="Arial" w:cs="Arial"/>
                <w:bCs/>
                <w:color w:val="000000"/>
                <w:sz w:val="16"/>
                <w:szCs w:val="16"/>
              </w:rPr>
              <w:t>XII</w:t>
            </w:r>
            <w:r w:rsidR="00072541">
              <w:rPr>
                <w:rFonts w:ascii="Arial" w:hAnsi="Arial" w:cs="Arial"/>
                <w:bCs/>
                <w:color w:val="000000"/>
                <w:sz w:val="16"/>
                <w:szCs w:val="16"/>
              </w:rPr>
              <w:t>.1</w:t>
            </w:r>
          </w:p>
        </w:tc>
        <w:tc>
          <w:tcPr>
            <w:tcW w:w="4346" w:type="dxa"/>
            <w:tcBorders>
              <w:top w:val="nil"/>
              <w:left w:val="nil"/>
              <w:bottom w:val="single" w:sz="4" w:space="0" w:color="auto"/>
              <w:right w:val="single" w:sz="4" w:space="0" w:color="auto"/>
            </w:tcBorders>
            <w:shd w:val="clear" w:color="auto" w:fill="auto"/>
            <w:vAlign w:val="center"/>
            <w:hideMark/>
          </w:tcPr>
          <w:p w14:paraId="0235C20D" w14:textId="69B24468" w:rsidR="00072541" w:rsidRDefault="00EA038A" w:rsidP="00CF5C24">
            <w:pPr>
              <w:rPr>
                <w:rFonts w:ascii="Arial" w:hAnsi="Arial" w:cs="Arial"/>
                <w:color w:val="000000"/>
                <w:sz w:val="16"/>
                <w:szCs w:val="16"/>
              </w:rPr>
            </w:pPr>
            <w:r w:rsidRPr="00EA038A">
              <w:rPr>
                <w:rFonts w:ascii="Arial" w:hAnsi="Arial" w:cs="Arial"/>
                <w:bCs/>
                <w:color w:val="000000"/>
                <w:sz w:val="16"/>
                <w:szCs w:val="16"/>
              </w:rPr>
              <w:t>Deberes asociados a conflictos de interés y ética</w:t>
            </w:r>
          </w:p>
        </w:tc>
        <w:tc>
          <w:tcPr>
            <w:tcW w:w="1240" w:type="dxa"/>
            <w:tcBorders>
              <w:top w:val="nil"/>
              <w:left w:val="nil"/>
              <w:bottom w:val="single" w:sz="4" w:space="0" w:color="auto"/>
              <w:right w:val="single" w:sz="4" w:space="0" w:color="auto"/>
            </w:tcBorders>
            <w:shd w:val="clear" w:color="auto" w:fill="auto"/>
            <w:vAlign w:val="center"/>
            <w:hideMark/>
          </w:tcPr>
          <w:p w14:paraId="63622717"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7828A4E"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7600A0DC"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0AC7739E"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6837FCA" w14:textId="76F72EDB" w:rsidR="00072541" w:rsidRDefault="00EA038A" w:rsidP="00CF5C24">
            <w:pPr>
              <w:rPr>
                <w:rFonts w:ascii="Arial" w:hAnsi="Arial" w:cs="Arial"/>
                <w:color w:val="000000"/>
                <w:sz w:val="16"/>
                <w:szCs w:val="16"/>
              </w:rPr>
            </w:pPr>
            <w:r>
              <w:rPr>
                <w:rFonts w:ascii="Arial" w:hAnsi="Arial" w:cs="Arial"/>
                <w:bCs/>
                <w:color w:val="000000"/>
                <w:sz w:val="16"/>
                <w:szCs w:val="16"/>
              </w:rPr>
              <w:t>XII</w:t>
            </w:r>
            <w:r w:rsidR="00072541">
              <w:rPr>
                <w:rFonts w:ascii="Arial" w:hAnsi="Arial" w:cs="Arial"/>
                <w:bCs/>
                <w:color w:val="000000"/>
                <w:sz w:val="16"/>
                <w:szCs w:val="16"/>
              </w:rPr>
              <w:t>.2</w:t>
            </w:r>
          </w:p>
        </w:tc>
        <w:tc>
          <w:tcPr>
            <w:tcW w:w="4346" w:type="dxa"/>
            <w:tcBorders>
              <w:top w:val="nil"/>
              <w:left w:val="nil"/>
              <w:bottom w:val="single" w:sz="4" w:space="0" w:color="auto"/>
              <w:right w:val="single" w:sz="4" w:space="0" w:color="auto"/>
            </w:tcBorders>
            <w:shd w:val="clear" w:color="auto" w:fill="auto"/>
            <w:vAlign w:val="center"/>
            <w:hideMark/>
          </w:tcPr>
          <w:p w14:paraId="3DCA51BC" w14:textId="77777777" w:rsidR="00072541" w:rsidRDefault="00072541" w:rsidP="00CF5C24">
            <w:pPr>
              <w:rPr>
                <w:rFonts w:ascii="Arial" w:hAnsi="Arial" w:cs="Arial"/>
                <w:color w:val="000000"/>
                <w:sz w:val="16"/>
                <w:szCs w:val="16"/>
              </w:rPr>
            </w:pPr>
            <w:r>
              <w:rPr>
                <w:rFonts w:ascii="Arial" w:hAnsi="Arial" w:cs="Arial"/>
                <w:bCs/>
                <w:color w:val="000000"/>
                <w:sz w:val="16"/>
                <w:szCs w:val="16"/>
              </w:rPr>
              <w:t>Contratación de bienes y servicios</w:t>
            </w:r>
          </w:p>
        </w:tc>
        <w:tc>
          <w:tcPr>
            <w:tcW w:w="1240" w:type="dxa"/>
            <w:tcBorders>
              <w:top w:val="nil"/>
              <w:left w:val="nil"/>
              <w:bottom w:val="single" w:sz="4" w:space="0" w:color="auto"/>
              <w:right w:val="single" w:sz="4" w:space="0" w:color="auto"/>
            </w:tcBorders>
            <w:shd w:val="clear" w:color="auto" w:fill="auto"/>
            <w:vAlign w:val="center"/>
            <w:hideMark/>
          </w:tcPr>
          <w:p w14:paraId="15AE5B9C"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5CFD3FFE"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7A8CE8AF"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EA038A" w14:paraId="6C66F1ED"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tcPr>
          <w:p w14:paraId="0D432D41" w14:textId="2E419171" w:rsidR="00EA038A" w:rsidRDefault="00EA038A" w:rsidP="00CF5C24">
            <w:pPr>
              <w:rPr>
                <w:rFonts w:ascii="Arial" w:hAnsi="Arial" w:cs="Arial"/>
                <w:bCs/>
                <w:color w:val="000000"/>
                <w:sz w:val="16"/>
                <w:szCs w:val="16"/>
              </w:rPr>
            </w:pPr>
            <w:r>
              <w:rPr>
                <w:rFonts w:ascii="Arial" w:hAnsi="Arial" w:cs="Arial"/>
                <w:bCs/>
                <w:color w:val="000000"/>
                <w:sz w:val="16"/>
                <w:szCs w:val="16"/>
              </w:rPr>
              <w:t>XIII</w:t>
            </w:r>
          </w:p>
        </w:tc>
        <w:tc>
          <w:tcPr>
            <w:tcW w:w="4346" w:type="dxa"/>
            <w:tcBorders>
              <w:top w:val="nil"/>
              <w:left w:val="nil"/>
              <w:bottom w:val="single" w:sz="4" w:space="0" w:color="auto"/>
              <w:right w:val="single" w:sz="4" w:space="0" w:color="auto"/>
            </w:tcBorders>
            <w:shd w:val="clear" w:color="auto" w:fill="auto"/>
            <w:vAlign w:val="center"/>
          </w:tcPr>
          <w:p w14:paraId="652BC78A" w14:textId="0A851349" w:rsidR="00EA038A" w:rsidRDefault="00EA038A" w:rsidP="00CF5C24">
            <w:pPr>
              <w:rPr>
                <w:rFonts w:ascii="Arial" w:hAnsi="Arial" w:cs="Arial"/>
                <w:bCs/>
                <w:color w:val="000000"/>
                <w:sz w:val="16"/>
                <w:szCs w:val="16"/>
              </w:rPr>
            </w:pPr>
            <w:r w:rsidRPr="00EA038A">
              <w:rPr>
                <w:rFonts w:ascii="Arial" w:hAnsi="Arial" w:cs="Arial"/>
                <w:bCs/>
                <w:color w:val="000000"/>
                <w:sz w:val="16"/>
                <w:szCs w:val="16"/>
              </w:rPr>
              <w:t>PREVENCIÓN DE LOS DELITOS DE LAVADO DE ACTIVOS, FINANCIAMIENTO DEL TERRORISMO Y DELITOS DE COHECHO</w:t>
            </w:r>
          </w:p>
        </w:tc>
        <w:tc>
          <w:tcPr>
            <w:tcW w:w="1240" w:type="dxa"/>
            <w:tcBorders>
              <w:top w:val="nil"/>
              <w:left w:val="nil"/>
              <w:bottom w:val="single" w:sz="4" w:space="0" w:color="auto"/>
              <w:right w:val="single" w:sz="4" w:space="0" w:color="auto"/>
            </w:tcBorders>
            <w:shd w:val="clear" w:color="auto" w:fill="auto"/>
            <w:vAlign w:val="center"/>
          </w:tcPr>
          <w:p w14:paraId="5B92EA6C" w14:textId="77777777" w:rsidR="00EA038A" w:rsidRDefault="00EA038A" w:rsidP="00CF5C24">
            <w:pPr>
              <w:rPr>
                <w:rFonts w:ascii="Arial" w:hAnsi="Arial" w:cs="Arial"/>
                <w:color w:val="000000"/>
                <w:sz w:val="16"/>
                <w:szCs w:val="16"/>
              </w:rPr>
            </w:pPr>
          </w:p>
        </w:tc>
        <w:tc>
          <w:tcPr>
            <w:tcW w:w="1240" w:type="dxa"/>
            <w:tcBorders>
              <w:top w:val="nil"/>
              <w:left w:val="nil"/>
              <w:bottom w:val="single" w:sz="4" w:space="0" w:color="auto"/>
              <w:right w:val="single" w:sz="4" w:space="0" w:color="auto"/>
            </w:tcBorders>
            <w:shd w:val="clear" w:color="auto" w:fill="auto"/>
            <w:vAlign w:val="center"/>
          </w:tcPr>
          <w:p w14:paraId="2E3823A7" w14:textId="77777777" w:rsidR="00EA038A" w:rsidRDefault="00EA038A" w:rsidP="00CF5C24">
            <w:pPr>
              <w:rPr>
                <w:rFonts w:ascii="Arial" w:hAnsi="Arial" w:cs="Arial"/>
                <w:color w:val="000000"/>
                <w:sz w:val="16"/>
                <w:szCs w:val="16"/>
              </w:rPr>
            </w:pPr>
          </w:p>
        </w:tc>
        <w:tc>
          <w:tcPr>
            <w:tcW w:w="1218" w:type="dxa"/>
            <w:tcBorders>
              <w:top w:val="nil"/>
              <w:left w:val="nil"/>
              <w:bottom w:val="single" w:sz="4" w:space="0" w:color="auto"/>
              <w:right w:val="single" w:sz="4" w:space="0" w:color="auto"/>
            </w:tcBorders>
            <w:shd w:val="clear" w:color="auto" w:fill="auto"/>
            <w:vAlign w:val="center"/>
          </w:tcPr>
          <w:p w14:paraId="3ABC7F28" w14:textId="77777777" w:rsidR="00EA038A" w:rsidRDefault="00EA038A" w:rsidP="00CF5C24">
            <w:pPr>
              <w:rPr>
                <w:rFonts w:ascii="Arial" w:hAnsi="Arial" w:cs="Arial"/>
                <w:color w:val="000000"/>
                <w:sz w:val="16"/>
                <w:szCs w:val="16"/>
              </w:rPr>
            </w:pPr>
          </w:p>
        </w:tc>
      </w:tr>
      <w:tr w:rsidR="00072541" w14:paraId="4FB12D9A" w14:textId="77777777" w:rsidTr="00CF5C24">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B711193" w14:textId="01BCE0F1" w:rsidR="00072541" w:rsidRDefault="00072541" w:rsidP="00CF5C24">
            <w:pPr>
              <w:rPr>
                <w:rFonts w:ascii="Arial" w:hAnsi="Arial" w:cs="Arial"/>
                <w:color w:val="000000"/>
                <w:sz w:val="16"/>
                <w:szCs w:val="16"/>
              </w:rPr>
            </w:pPr>
            <w:r>
              <w:rPr>
                <w:rFonts w:ascii="Arial" w:hAnsi="Arial" w:cs="Arial"/>
                <w:bCs/>
                <w:color w:val="000000"/>
                <w:sz w:val="16"/>
                <w:szCs w:val="16"/>
              </w:rPr>
              <w:t>X</w:t>
            </w:r>
            <w:r w:rsidR="00EA038A">
              <w:rPr>
                <w:rFonts w:ascii="Arial" w:hAnsi="Arial" w:cs="Arial"/>
                <w:bCs/>
                <w:color w:val="000000"/>
                <w:sz w:val="16"/>
                <w:szCs w:val="16"/>
              </w:rPr>
              <w:t>IV</w:t>
            </w:r>
          </w:p>
        </w:tc>
        <w:tc>
          <w:tcPr>
            <w:tcW w:w="4346" w:type="dxa"/>
            <w:tcBorders>
              <w:top w:val="nil"/>
              <w:left w:val="nil"/>
              <w:bottom w:val="single" w:sz="4" w:space="0" w:color="auto"/>
              <w:right w:val="single" w:sz="4" w:space="0" w:color="auto"/>
            </w:tcBorders>
            <w:shd w:val="clear" w:color="auto" w:fill="auto"/>
            <w:vAlign w:val="center"/>
            <w:hideMark/>
          </w:tcPr>
          <w:p w14:paraId="5BBBFCA2" w14:textId="4D57DF29" w:rsidR="00072541" w:rsidRDefault="00FE489F" w:rsidP="00CF5C24">
            <w:pPr>
              <w:rPr>
                <w:rFonts w:ascii="Arial" w:hAnsi="Arial" w:cs="Arial"/>
                <w:color w:val="000000"/>
                <w:sz w:val="16"/>
                <w:szCs w:val="16"/>
              </w:rPr>
            </w:pPr>
            <w:r w:rsidRPr="00FE489F">
              <w:rPr>
                <w:rFonts w:ascii="Arial" w:hAnsi="Arial" w:cs="Arial"/>
                <w:bCs/>
                <w:color w:val="000000"/>
                <w:sz w:val="16"/>
                <w:szCs w:val="16"/>
              </w:rPr>
              <w:t>S</w:t>
            </w:r>
            <w:r w:rsidR="00986D9D">
              <w:rPr>
                <w:rFonts w:ascii="Arial" w:hAnsi="Arial" w:cs="Arial"/>
                <w:bCs/>
                <w:color w:val="000000"/>
                <w:sz w:val="16"/>
                <w:szCs w:val="16"/>
              </w:rPr>
              <w:t>OCIEDADES U ORGANISMOS FILIALES</w:t>
            </w:r>
          </w:p>
        </w:tc>
        <w:tc>
          <w:tcPr>
            <w:tcW w:w="1240" w:type="dxa"/>
            <w:tcBorders>
              <w:top w:val="nil"/>
              <w:left w:val="nil"/>
              <w:bottom w:val="single" w:sz="4" w:space="0" w:color="auto"/>
              <w:right w:val="single" w:sz="4" w:space="0" w:color="auto"/>
            </w:tcBorders>
            <w:shd w:val="clear" w:color="auto" w:fill="auto"/>
            <w:vAlign w:val="center"/>
            <w:hideMark/>
          </w:tcPr>
          <w:p w14:paraId="55D7B096"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40" w:type="dxa"/>
            <w:tcBorders>
              <w:top w:val="nil"/>
              <w:left w:val="nil"/>
              <w:bottom w:val="single" w:sz="4" w:space="0" w:color="auto"/>
              <w:right w:val="single" w:sz="4" w:space="0" w:color="auto"/>
            </w:tcBorders>
            <w:shd w:val="clear" w:color="auto" w:fill="auto"/>
            <w:vAlign w:val="center"/>
            <w:hideMark/>
          </w:tcPr>
          <w:p w14:paraId="4E9E4D3F"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auto" w:fill="auto"/>
            <w:vAlign w:val="center"/>
            <w:hideMark/>
          </w:tcPr>
          <w:p w14:paraId="2A06532A"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r w:rsidR="00072541" w14:paraId="48F747D3" w14:textId="77777777" w:rsidTr="00CF5C24">
        <w:trPr>
          <w:trHeight w:val="283"/>
        </w:trPr>
        <w:tc>
          <w:tcPr>
            <w:tcW w:w="816" w:type="dxa"/>
            <w:tcBorders>
              <w:top w:val="nil"/>
              <w:left w:val="single" w:sz="4" w:space="0" w:color="auto"/>
              <w:bottom w:val="single" w:sz="4" w:space="0" w:color="auto"/>
              <w:right w:val="single" w:sz="4" w:space="0" w:color="auto"/>
            </w:tcBorders>
            <w:shd w:val="clear" w:color="000000" w:fill="D9D9D9"/>
            <w:vAlign w:val="center"/>
            <w:hideMark/>
          </w:tcPr>
          <w:p w14:paraId="5B2F4163" w14:textId="7F0EF34F" w:rsidR="00072541" w:rsidRDefault="00EA038A" w:rsidP="00CF5C24">
            <w:pPr>
              <w:rPr>
                <w:rFonts w:ascii="Arial" w:hAnsi="Arial" w:cs="Arial"/>
                <w:color w:val="000000"/>
                <w:sz w:val="16"/>
                <w:szCs w:val="16"/>
              </w:rPr>
            </w:pPr>
            <w:r>
              <w:rPr>
                <w:rFonts w:ascii="Arial" w:hAnsi="Arial" w:cs="Arial"/>
                <w:bCs/>
                <w:color w:val="000000"/>
                <w:sz w:val="16"/>
                <w:szCs w:val="16"/>
              </w:rPr>
              <w:t>XV</w:t>
            </w:r>
          </w:p>
        </w:tc>
        <w:tc>
          <w:tcPr>
            <w:tcW w:w="4346" w:type="dxa"/>
            <w:tcBorders>
              <w:top w:val="nil"/>
              <w:left w:val="nil"/>
              <w:bottom w:val="single" w:sz="4" w:space="0" w:color="auto"/>
              <w:right w:val="single" w:sz="4" w:space="0" w:color="auto"/>
            </w:tcBorders>
            <w:shd w:val="clear" w:color="000000" w:fill="D9D9D9"/>
            <w:vAlign w:val="center"/>
            <w:hideMark/>
          </w:tcPr>
          <w:p w14:paraId="3EEC6801" w14:textId="77777777" w:rsidR="00072541" w:rsidRDefault="00072541" w:rsidP="00CF5C24">
            <w:pPr>
              <w:rPr>
                <w:rFonts w:ascii="Arial" w:hAnsi="Arial" w:cs="Arial"/>
                <w:color w:val="000000"/>
                <w:sz w:val="16"/>
                <w:szCs w:val="16"/>
              </w:rPr>
            </w:pPr>
            <w:r>
              <w:rPr>
                <w:rFonts w:ascii="Arial" w:hAnsi="Arial" w:cs="Arial"/>
                <w:bCs/>
                <w:color w:val="000000"/>
                <w:sz w:val="16"/>
                <w:szCs w:val="16"/>
              </w:rPr>
              <w:t>VIGENCIA</w:t>
            </w:r>
          </w:p>
        </w:tc>
        <w:tc>
          <w:tcPr>
            <w:tcW w:w="1240" w:type="dxa"/>
            <w:tcBorders>
              <w:top w:val="nil"/>
              <w:left w:val="nil"/>
              <w:bottom w:val="single" w:sz="4" w:space="0" w:color="auto"/>
              <w:right w:val="single" w:sz="4" w:space="0" w:color="auto"/>
            </w:tcBorders>
            <w:shd w:val="clear" w:color="000000" w:fill="D9D9D9"/>
            <w:vAlign w:val="center"/>
            <w:hideMark/>
          </w:tcPr>
          <w:p w14:paraId="0E5EBD91" w14:textId="0AEA252D" w:rsidR="00072541" w:rsidRDefault="00072541" w:rsidP="00CF5C24">
            <w:pPr>
              <w:rPr>
                <w:rFonts w:ascii="Arial" w:hAnsi="Arial" w:cs="Arial"/>
                <w:color w:val="000000"/>
                <w:sz w:val="16"/>
                <w:szCs w:val="16"/>
              </w:rPr>
            </w:pPr>
          </w:p>
        </w:tc>
        <w:tc>
          <w:tcPr>
            <w:tcW w:w="1240" w:type="dxa"/>
            <w:tcBorders>
              <w:top w:val="nil"/>
              <w:left w:val="nil"/>
              <w:bottom w:val="single" w:sz="4" w:space="0" w:color="auto"/>
              <w:right w:val="single" w:sz="4" w:space="0" w:color="auto"/>
            </w:tcBorders>
            <w:shd w:val="clear" w:color="000000" w:fill="D9D9D9"/>
            <w:vAlign w:val="center"/>
            <w:hideMark/>
          </w:tcPr>
          <w:p w14:paraId="639B16ED"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c>
          <w:tcPr>
            <w:tcW w:w="1218" w:type="dxa"/>
            <w:tcBorders>
              <w:top w:val="nil"/>
              <w:left w:val="nil"/>
              <w:bottom w:val="single" w:sz="4" w:space="0" w:color="auto"/>
              <w:right w:val="single" w:sz="4" w:space="0" w:color="auto"/>
            </w:tcBorders>
            <w:shd w:val="clear" w:color="000000" w:fill="D9D9D9"/>
            <w:vAlign w:val="center"/>
            <w:hideMark/>
          </w:tcPr>
          <w:p w14:paraId="4FCB653A" w14:textId="77777777" w:rsidR="00072541" w:rsidRDefault="00072541" w:rsidP="00CF5C24">
            <w:pPr>
              <w:rPr>
                <w:rFonts w:ascii="Arial" w:hAnsi="Arial" w:cs="Arial"/>
                <w:color w:val="000000"/>
                <w:sz w:val="16"/>
                <w:szCs w:val="16"/>
              </w:rPr>
            </w:pPr>
            <w:r>
              <w:rPr>
                <w:rFonts w:ascii="Arial" w:hAnsi="Arial" w:cs="Arial"/>
                <w:color w:val="000000"/>
                <w:sz w:val="16"/>
                <w:szCs w:val="16"/>
              </w:rPr>
              <w:t> </w:t>
            </w:r>
          </w:p>
        </w:tc>
      </w:tr>
    </w:tbl>
    <w:p w14:paraId="518B36C1" w14:textId="77777777" w:rsidR="00D13EE1" w:rsidRDefault="00D13EE1" w:rsidP="00452430">
      <w:pPr>
        <w:pStyle w:val="circular"/>
      </w:pPr>
    </w:p>
    <w:p w14:paraId="64C0606E" w14:textId="77777777" w:rsidR="00D13EE1" w:rsidRDefault="00D13EE1" w:rsidP="00452430">
      <w:pPr>
        <w:pStyle w:val="circular"/>
      </w:pPr>
    </w:p>
    <w:p w14:paraId="43403F64" w14:textId="77777777" w:rsidR="00D13EE1" w:rsidRDefault="00D13EE1" w:rsidP="00452430">
      <w:pPr>
        <w:pStyle w:val="circular"/>
      </w:pPr>
    </w:p>
    <w:p w14:paraId="12CCBA98" w14:textId="77777777" w:rsidR="00EF3FDC" w:rsidRDefault="00EF3FDC">
      <w:pPr>
        <w:rPr>
          <w:rFonts w:ascii="Arial" w:hAnsi="Arial" w:cs="Arial"/>
          <w:b/>
          <w:sz w:val="22"/>
          <w:szCs w:val="22"/>
          <w:u w:val="single"/>
          <w:lang w:val="es-CL"/>
        </w:rPr>
      </w:pPr>
      <w:r>
        <w:rPr>
          <w:b/>
          <w:u w:val="single"/>
        </w:rPr>
        <w:br w:type="page"/>
      </w:r>
    </w:p>
    <w:p w14:paraId="531F15D6" w14:textId="7B99241E" w:rsidR="0092530B" w:rsidRPr="00CF7755" w:rsidRDefault="005B1EED" w:rsidP="008239D4">
      <w:pPr>
        <w:pStyle w:val="circular"/>
        <w:numPr>
          <w:ilvl w:val="0"/>
          <w:numId w:val="18"/>
        </w:numPr>
        <w:spacing w:before="240"/>
        <w:rPr>
          <w:b/>
          <w:u w:val="single"/>
        </w:rPr>
      </w:pPr>
      <w:r>
        <w:rPr>
          <w:b/>
          <w:u w:val="single"/>
        </w:rPr>
        <w:t>Autoe</w:t>
      </w:r>
      <w:r w:rsidR="00CF7755">
        <w:rPr>
          <w:b/>
          <w:u w:val="single"/>
        </w:rPr>
        <w:t>valuación de b</w:t>
      </w:r>
      <w:r w:rsidR="0092530B" w:rsidRPr="00CF7755">
        <w:rPr>
          <w:b/>
          <w:u w:val="single"/>
        </w:rPr>
        <w:t xml:space="preserve">uenas </w:t>
      </w:r>
      <w:r w:rsidR="00CF7755">
        <w:rPr>
          <w:b/>
          <w:u w:val="single"/>
        </w:rPr>
        <w:t>p</w:t>
      </w:r>
      <w:r w:rsidR="0092530B" w:rsidRPr="00CF7755">
        <w:rPr>
          <w:b/>
          <w:u w:val="single"/>
        </w:rPr>
        <w:t xml:space="preserve">rácticas de </w:t>
      </w:r>
      <w:r w:rsidR="00CF7755">
        <w:rPr>
          <w:b/>
          <w:u w:val="single"/>
        </w:rPr>
        <w:t>g</w:t>
      </w:r>
      <w:r w:rsidR="0092530B" w:rsidRPr="00CF7755">
        <w:rPr>
          <w:b/>
          <w:u w:val="single"/>
        </w:rPr>
        <w:t xml:space="preserve">obierno </w:t>
      </w:r>
      <w:r w:rsidR="00CF7755">
        <w:rPr>
          <w:b/>
          <w:u w:val="single"/>
        </w:rPr>
        <w:t>c</w:t>
      </w:r>
      <w:r w:rsidR="0092530B" w:rsidRPr="00CF7755">
        <w:rPr>
          <w:b/>
          <w:u w:val="single"/>
        </w:rPr>
        <w:t>orporativo</w:t>
      </w:r>
    </w:p>
    <w:p w14:paraId="6A958A8E" w14:textId="77777777" w:rsidR="0092530B" w:rsidRPr="003262B8" w:rsidRDefault="0092530B" w:rsidP="0092530B">
      <w:pPr>
        <w:pStyle w:val="circular"/>
        <w:spacing w:before="240"/>
        <w:rPr>
          <w:rStyle w:val="circularCar"/>
          <w:lang w:val="es-ES"/>
        </w:rPr>
      </w:pPr>
      <w:r>
        <w:rPr>
          <w:rStyle w:val="circularCar"/>
          <w:lang w:val="es-ES"/>
        </w:rPr>
        <w:t>En este apartado, se deberá reporta</w:t>
      </w:r>
      <w:r w:rsidR="003A1989">
        <w:rPr>
          <w:rStyle w:val="circularCar"/>
          <w:lang w:val="es-ES"/>
        </w:rPr>
        <w:t>r</w:t>
      </w:r>
      <w:r>
        <w:rPr>
          <w:rStyle w:val="circularCar"/>
          <w:lang w:val="es-ES"/>
        </w:rPr>
        <w:t xml:space="preserve"> información respecto a prácticas de gobiernos corporativos, lo que permitirá a los </w:t>
      </w:r>
      <w:r w:rsidRPr="003262B8">
        <w:rPr>
          <w:rStyle w:val="circularCar"/>
          <w:lang w:val="es-ES"/>
        </w:rPr>
        <w:t>adherentes, afiliados y ciudadanía en general, tener conocimiento relevante sobre la organización.</w:t>
      </w:r>
    </w:p>
    <w:p w14:paraId="05F1654C" w14:textId="77777777" w:rsidR="0092530B" w:rsidRDefault="0092530B" w:rsidP="0092530B">
      <w:pPr>
        <w:pStyle w:val="circular"/>
        <w:spacing w:before="240"/>
        <w:rPr>
          <w:rStyle w:val="circularCar"/>
          <w:lang w:val="es-ES"/>
        </w:rPr>
      </w:pPr>
      <w:r w:rsidRPr="003262B8">
        <w:rPr>
          <w:rStyle w:val="circularCar"/>
          <w:lang w:val="es-ES"/>
        </w:rPr>
        <w:t xml:space="preserve">Para efectos de esta circular, se entenderá </w:t>
      </w:r>
      <w:r>
        <w:rPr>
          <w:rStyle w:val="circularCar"/>
          <w:lang w:val="es-ES"/>
        </w:rPr>
        <w:t>que la Mutualidad adopta la práctica, cua</w:t>
      </w:r>
      <w:r w:rsidR="00A82ED1">
        <w:rPr>
          <w:rStyle w:val="circularCar"/>
          <w:lang w:val="es-ES"/>
        </w:rPr>
        <w:t>ndo</w:t>
      </w:r>
      <w:r w:rsidR="00CB618B">
        <w:rPr>
          <w:rStyle w:val="circularCar"/>
          <w:lang w:val="es-ES"/>
        </w:rPr>
        <w:t xml:space="preserve"> ésta se encuentra</w:t>
      </w:r>
      <w:r>
        <w:rPr>
          <w:rStyle w:val="circularCar"/>
          <w:lang w:val="es-ES"/>
        </w:rPr>
        <w:t xml:space="preserve"> implementada y reflejada en sus políticas, procedimiento</w:t>
      </w:r>
      <w:r w:rsidR="00CB618B">
        <w:rPr>
          <w:rStyle w:val="circularCar"/>
          <w:lang w:val="es-ES"/>
        </w:rPr>
        <w:t>s</w:t>
      </w:r>
      <w:r w:rsidR="00174A42">
        <w:rPr>
          <w:rStyle w:val="circularCar"/>
          <w:lang w:val="es-ES"/>
        </w:rPr>
        <w:t xml:space="preserve"> y</w:t>
      </w:r>
      <w:r>
        <w:rPr>
          <w:rStyle w:val="circularCar"/>
          <w:lang w:val="es-ES"/>
        </w:rPr>
        <w:t xml:space="preserve"> mecanismos, </w:t>
      </w:r>
      <w:r w:rsidR="00CB618B">
        <w:rPr>
          <w:rStyle w:val="circularCar"/>
          <w:lang w:val="es-ES"/>
        </w:rPr>
        <w:t xml:space="preserve">de forma </w:t>
      </w:r>
      <w:r w:rsidR="00A82ED1">
        <w:rPr>
          <w:rStyle w:val="circularCar"/>
          <w:lang w:val="es-ES"/>
        </w:rPr>
        <w:t xml:space="preserve">completa e </w:t>
      </w:r>
      <w:r w:rsidR="00CB618B">
        <w:rPr>
          <w:rStyle w:val="circularCar"/>
          <w:lang w:val="es-ES"/>
        </w:rPr>
        <w:t>íntegra</w:t>
      </w:r>
      <w:r w:rsidR="00A82ED1">
        <w:rPr>
          <w:rStyle w:val="circularCar"/>
          <w:lang w:val="es-ES"/>
        </w:rPr>
        <w:t>,</w:t>
      </w:r>
      <w:r w:rsidR="00CB618B">
        <w:rPr>
          <w:rStyle w:val="circularCar"/>
          <w:lang w:val="es-ES"/>
        </w:rPr>
        <w:t xml:space="preserve"> incluyendo </w:t>
      </w:r>
      <w:r w:rsidR="00313220">
        <w:rPr>
          <w:rStyle w:val="circularCar"/>
          <w:lang w:val="es-ES"/>
        </w:rPr>
        <w:t>los distintos elementos que componen la determinada práctica.</w:t>
      </w:r>
    </w:p>
    <w:p w14:paraId="18C7C3D1" w14:textId="77777777" w:rsidR="0092530B" w:rsidRDefault="00CB618B" w:rsidP="0092530B">
      <w:pPr>
        <w:pStyle w:val="circular"/>
        <w:spacing w:before="240"/>
        <w:rPr>
          <w:rStyle w:val="circularCar"/>
          <w:lang w:val="es-ES"/>
        </w:rPr>
      </w:pPr>
      <w:r>
        <w:rPr>
          <w:rStyle w:val="circularCar"/>
          <w:lang w:val="es-ES"/>
        </w:rPr>
        <w:t>En cada caso, se debe indicar si se cumple</w:t>
      </w:r>
      <w:r w:rsidR="00EA5880">
        <w:rPr>
          <w:rStyle w:val="circularCar"/>
          <w:lang w:val="es-ES"/>
        </w:rPr>
        <w:t xml:space="preserve"> o no </w:t>
      </w:r>
      <w:r>
        <w:rPr>
          <w:rStyle w:val="circularCar"/>
          <w:lang w:val="es-ES"/>
        </w:rPr>
        <w:t>con la práctica referida</w:t>
      </w:r>
      <w:r w:rsidR="00EA5880">
        <w:rPr>
          <w:rStyle w:val="circularCar"/>
          <w:lang w:val="es-ES"/>
        </w:rPr>
        <w:t>, detallando el cómo es adopta</w:t>
      </w:r>
      <w:r w:rsidR="00A82ED1">
        <w:rPr>
          <w:rStyle w:val="circularCar"/>
          <w:lang w:val="es-ES"/>
        </w:rPr>
        <w:t>da</w:t>
      </w:r>
      <w:r w:rsidR="00EA5880">
        <w:rPr>
          <w:rStyle w:val="circularCar"/>
          <w:lang w:val="es-ES"/>
        </w:rPr>
        <w:t xml:space="preserve"> en la institución o las razones que se consideraron para desestimar su uso, según cada caso.</w:t>
      </w:r>
    </w:p>
    <w:p w14:paraId="42AFED09" w14:textId="77777777" w:rsidR="00D13EE1" w:rsidRDefault="00D13EE1" w:rsidP="00644EA6">
      <w:pPr>
        <w:pStyle w:val="circular"/>
      </w:pPr>
    </w:p>
    <w:p w14:paraId="72255060" w14:textId="77777777" w:rsidR="008E1EDE" w:rsidRDefault="00D9442F" w:rsidP="00644EA6">
      <w:pPr>
        <w:pStyle w:val="circular"/>
      </w:pPr>
      <w:r w:rsidRPr="00D9442F">
        <w:t xml:space="preserve">Tabla de </w:t>
      </w:r>
      <w:r w:rsidR="00CF7755">
        <w:t>b</w:t>
      </w:r>
      <w:r w:rsidR="00644EA6">
        <w:t xml:space="preserve">uenas </w:t>
      </w:r>
      <w:r w:rsidR="00CF7755">
        <w:t>p</w:t>
      </w:r>
      <w:r w:rsidR="00644EA6">
        <w:t>rácticas</w:t>
      </w:r>
      <w:r w:rsidR="00CF7755">
        <w:t xml:space="preserve"> de gobierno corporativo</w:t>
      </w:r>
      <w:r w:rsidR="005B17DC">
        <w:t>:</w:t>
      </w:r>
    </w:p>
    <w:p w14:paraId="3EE735B3" w14:textId="77777777" w:rsidR="001379A9" w:rsidRDefault="001379A9" w:rsidP="00644EA6">
      <w:pPr>
        <w:pStyle w:val="circular"/>
      </w:pPr>
    </w:p>
    <w:p w14:paraId="4703F3B6" w14:textId="77777777" w:rsidR="001379A9" w:rsidRDefault="001379A9" w:rsidP="00644EA6">
      <w:pPr>
        <w:pStyle w:val="circular"/>
      </w:pPr>
    </w:p>
    <w:p w14:paraId="1C89787A" w14:textId="77777777" w:rsidR="00B821FA" w:rsidRDefault="00B821FA" w:rsidP="00644EA6">
      <w:pPr>
        <w:pStyle w:val="circular"/>
      </w:pPr>
    </w:p>
    <w:tbl>
      <w:tblPr>
        <w:tblW w:w="9080" w:type="dxa"/>
        <w:tblInd w:w="55" w:type="dxa"/>
        <w:tblCellMar>
          <w:left w:w="70" w:type="dxa"/>
          <w:right w:w="70" w:type="dxa"/>
        </w:tblCellMar>
        <w:tblLook w:val="04A0" w:firstRow="1" w:lastRow="0" w:firstColumn="1" w:lastColumn="0" w:noHBand="0" w:noVBand="1"/>
      </w:tblPr>
      <w:tblGrid>
        <w:gridCol w:w="683"/>
        <w:gridCol w:w="5924"/>
        <w:gridCol w:w="1235"/>
        <w:gridCol w:w="1238"/>
      </w:tblGrid>
      <w:tr w:rsidR="001379A9" w14:paraId="751AA975" w14:textId="77777777" w:rsidTr="00D67E2E">
        <w:trPr>
          <w:trHeight w:val="885"/>
        </w:trPr>
        <w:tc>
          <w:tcPr>
            <w:tcW w:w="6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F93942" w14:textId="77777777" w:rsidR="001379A9" w:rsidRDefault="001379A9" w:rsidP="00D67E2E">
            <w:pPr>
              <w:rPr>
                <w:rFonts w:ascii="Arial" w:hAnsi="Arial" w:cs="Arial"/>
                <w:color w:val="000000"/>
                <w:sz w:val="16"/>
                <w:szCs w:val="16"/>
              </w:rPr>
            </w:pPr>
            <w:bookmarkStart w:id="269" w:name="_Ref457495703"/>
            <w:bookmarkStart w:id="270" w:name="_Ref457495662"/>
            <w:bookmarkStart w:id="271" w:name="_Ref457495667"/>
            <w:bookmarkStart w:id="272" w:name="_Toc462231335"/>
            <w:r>
              <w:rPr>
                <w:rFonts w:ascii="Arial" w:hAnsi="Arial" w:cs="Arial"/>
                <w:color w:val="000000"/>
                <w:sz w:val="16"/>
                <w:szCs w:val="16"/>
              </w:rPr>
              <w:t>Ref.</w:t>
            </w:r>
          </w:p>
        </w:tc>
        <w:tc>
          <w:tcPr>
            <w:tcW w:w="59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B168D57" w14:textId="77777777" w:rsidR="001379A9" w:rsidRDefault="001379A9" w:rsidP="00D67E2E">
            <w:pPr>
              <w:rPr>
                <w:rFonts w:ascii="Arial" w:hAnsi="Arial" w:cs="Arial"/>
                <w:color w:val="000000"/>
                <w:sz w:val="16"/>
                <w:szCs w:val="16"/>
              </w:rPr>
            </w:pPr>
            <w:r>
              <w:rPr>
                <w:rFonts w:ascii="Arial" w:hAnsi="Arial" w:cs="Arial"/>
                <w:color w:val="000000"/>
                <w:sz w:val="16"/>
                <w:szCs w:val="16"/>
              </w:rPr>
              <w:t>Temática</w:t>
            </w:r>
          </w:p>
        </w:tc>
        <w:tc>
          <w:tcPr>
            <w:tcW w:w="12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391FD1" w14:textId="77777777" w:rsidR="001379A9" w:rsidRDefault="001379A9" w:rsidP="00D67E2E">
            <w:pPr>
              <w:jc w:val="center"/>
              <w:rPr>
                <w:rFonts w:ascii="Arial" w:hAnsi="Arial" w:cs="Arial"/>
                <w:color w:val="000000"/>
                <w:sz w:val="16"/>
                <w:szCs w:val="16"/>
              </w:rPr>
            </w:pPr>
            <w:r>
              <w:rPr>
                <w:rFonts w:ascii="Arial" w:hAnsi="Arial" w:cs="Arial"/>
                <w:color w:val="000000"/>
                <w:sz w:val="16"/>
                <w:szCs w:val="16"/>
              </w:rPr>
              <w:t>Se adopta</w:t>
            </w:r>
            <w:r>
              <w:rPr>
                <w:rFonts w:ascii="Arial" w:hAnsi="Arial" w:cs="Arial"/>
                <w:color w:val="000000"/>
                <w:sz w:val="16"/>
                <w:szCs w:val="16"/>
              </w:rPr>
              <w:br/>
              <w:t>(Si/No)</w:t>
            </w:r>
          </w:p>
        </w:tc>
        <w:tc>
          <w:tcPr>
            <w:tcW w:w="12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9866D44" w14:textId="77777777" w:rsidR="001379A9" w:rsidRDefault="001379A9" w:rsidP="00D67E2E">
            <w:pPr>
              <w:jc w:val="center"/>
              <w:rPr>
                <w:rFonts w:ascii="Arial" w:hAnsi="Arial" w:cs="Arial"/>
                <w:color w:val="000000"/>
                <w:sz w:val="16"/>
                <w:szCs w:val="16"/>
              </w:rPr>
            </w:pPr>
            <w:r>
              <w:rPr>
                <w:rFonts w:ascii="Arial" w:hAnsi="Arial" w:cs="Arial"/>
                <w:color w:val="000000"/>
                <w:sz w:val="16"/>
                <w:szCs w:val="16"/>
              </w:rPr>
              <w:t>Fundamento</w:t>
            </w:r>
          </w:p>
        </w:tc>
      </w:tr>
      <w:tr w:rsidR="001379A9" w14:paraId="25746680" w14:textId="77777777" w:rsidTr="00D67E2E">
        <w:trPr>
          <w:trHeight w:val="964"/>
        </w:trPr>
        <w:tc>
          <w:tcPr>
            <w:tcW w:w="683" w:type="dxa"/>
            <w:tcBorders>
              <w:top w:val="nil"/>
              <w:left w:val="single" w:sz="4" w:space="0" w:color="auto"/>
              <w:bottom w:val="single" w:sz="4" w:space="0" w:color="auto"/>
              <w:right w:val="single" w:sz="4" w:space="0" w:color="auto"/>
            </w:tcBorders>
            <w:shd w:val="clear" w:color="auto" w:fill="auto"/>
            <w:vAlign w:val="center"/>
          </w:tcPr>
          <w:p w14:paraId="1AE3F2F4" w14:textId="77777777" w:rsidR="001379A9" w:rsidRDefault="001379A9" w:rsidP="00D67E2E">
            <w:pPr>
              <w:rPr>
                <w:rFonts w:ascii="Arial" w:hAnsi="Arial" w:cs="Arial"/>
                <w:color w:val="000000"/>
                <w:sz w:val="16"/>
                <w:szCs w:val="16"/>
              </w:rPr>
            </w:pPr>
            <w:r>
              <w:rPr>
                <w:rFonts w:ascii="Arial" w:hAnsi="Arial" w:cs="Arial"/>
                <w:color w:val="000000"/>
                <w:sz w:val="16"/>
                <w:szCs w:val="16"/>
              </w:rPr>
              <w:t>1</w:t>
            </w:r>
          </w:p>
        </w:tc>
        <w:tc>
          <w:tcPr>
            <w:tcW w:w="5924" w:type="dxa"/>
            <w:tcBorders>
              <w:top w:val="nil"/>
              <w:left w:val="nil"/>
              <w:bottom w:val="single" w:sz="4" w:space="0" w:color="auto"/>
              <w:right w:val="single" w:sz="4" w:space="0" w:color="auto"/>
            </w:tcBorders>
            <w:shd w:val="clear" w:color="auto" w:fill="auto"/>
            <w:vAlign w:val="center"/>
          </w:tcPr>
          <w:p w14:paraId="35EC4173"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El Directorio en su programa de trabajo anual, considera suficientemente la calidad y oportunidad de las prestaciones médicas, preventivas y económicas del Seguro, revisando para esto indicadores o métricas se seguimiento que permitan realizar una medición objetiva del desempeño de la Mutualidad.</w:t>
            </w:r>
          </w:p>
        </w:tc>
        <w:tc>
          <w:tcPr>
            <w:tcW w:w="1235" w:type="dxa"/>
            <w:tcBorders>
              <w:top w:val="nil"/>
              <w:left w:val="nil"/>
              <w:bottom w:val="single" w:sz="4" w:space="0" w:color="auto"/>
              <w:right w:val="single" w:sz="4" w:space="0" w:color="auto"/>
            </w:tcBorders>
            <w:shd w:val="clear" w:color="auto" w:fill="auto"/>
            <w:vAlign w:val="center"/>
          </w:tcPr>
          <w:p w14:paraId="4397A534" w14:textId="77777777" w:rsidR="001379A9" w:rsidRDefault="001379A9" w:rsidP="00D67E2E">
            <w:pPr>
              <w:jc w:val="center"/>
              <w:rPr>
                <w:rFonts w:ascii="Arial" w:hAnsi="Arial" w:cs="Arial"/>
                <w:color w:val="FFFFFF"/>
                <w:sz w:val="16"/>
                <w:szCs w:val="16"/>
              </w:rPr>
            </w:pPr>
          </w:p>
        </w:tc>
        <w:tc>
          <w:tcPr>
            <w:tcW w:w="1238" w:type="dxa"/>
            <w:tcBorders>
              <w:top w:val="nil"/>
              <w:left w:val="nil"/>
              <w:bottom w:val="single" w:sz="4" w:space="0" w:color="auto"/>
              <w:right w:val="single" w:sz="4" w:space="0" w:color="auto"/>
            </w:tcBorders>
            <w:shd w:val="clear" w:color="auto" w:fill="auto"/>
            <w:vAlign w:val="center"/>
          </w:tcPr>
          <w:p w14:paraId="2BA9A039" w14:textId="77777777" w:rsidR="001379A9" w:rsidRDefault="001379A9" w:rsidP="00D67E2E">
            <w:pPr>
              <w:jc w:val="center"/>
              <w:rPr>
                <w:rFonts w:ascii="Arial" w:hAnsi="Arial" w:cs="Arial"/>
                <w:color w:val="FFFFFF"/>
                <w:sz w:val="16"/>
                <w:szCs w:val="16"/>
              </w:rPr>
            </w:pPr>
          </w:p>
        </w:tc>
      </w:tr>
      <w:tr w:rsidR="001379A9" w14:paraId="568AAD21" w14:textId="77777777" w:rsidTr="00D67E2E">
        <w:trPr>
          <w:trHeight w:val="794"/>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7D8D1463" w14:textId="77777777" w:rsidR="001379A9" w:rsidRDefault="001379A9" w:rsidP="00D67E2E">
            <w:pPr>
              <w:rPr>
                <w:rFonts w:ascii="Arial" w:hAnsi="Arial" w:cs="Arial"/>
                <w:color w:val="000000"/>
                <w:sz w:val="16"/>
                <w:szCs w:val="16"/>
              </w:rPr>
            </w:pPr>
            <w:r>
              <w:rPr>
                <w:rFonts w:ascii="Arial" w:hAnsi="Arial" w:cs="Arial"/>
                <w:color w:val="000000"/>
                <w:sz w:val="16"/>
                <w:szCs w:val="16"/>
              </w:rPr>
              <w:t>2</w:t>
            </w:r>
          </w:p>
        </w:tc>
        <w:tc>
          <w:tcPr>
            <w:tcW w:w="5924" w:type="dxa"/>
            <w:tcBorders>
              <w:top w:val="nil"/>
              <w:left w:val="nil"/>
              <w:bottom w:val="single" w:sz="4" w:space="0" w:color="auto"/>
              <w:right w:val="single" w:sz="4" w:space="0" w:color="auto"/>
            </w:tcBorders>
            <w:shd w:val="clear" w:color="auto" w:fill="auto"/>
            <w:vAlign w:val="center"/>
            <w:hideMark/>
          </w:tcPr>
          <w:p w14:paraId="28541CA4"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La Mutualidad ha implementado un sistema que permita visualizar de manera remota el desarrollo de las juntas de adherentes y otras instancias de manera sincronizada con lo que ocurre presencialmente.</w:t>
            </w:r>
          </w:p>
        </w:tc>
        <w:tc>
          <w:tcPr>
            <w:tcW w:w="1235" w:type="dxa"/>
            <w:tcBorders>
              <w:top w:val="nil"/>
              <w:left w:val="nil"/>
              <w:bottom w:val="single" w:sz="4" w:space="0" w:color="auto"/>
              <w:right w:val="single" w:sz="4" w:space="0" w:color="auto"/>
            </w:tcBorders>
            <w:shd w:val="clear" w:color="auto" w:fill="auto"/>
            <w:vAlign w:val="center"/>
            <w:hideMark/>
          </w:tcPr>
          <w:p w14:paraId="3DDB9107" w14:textId="77777777" w:rsidR="001379A9" w:rsidRDefault="001379A9" w:rsidP="00D67E2E">
            <w:pPr>
              <w:jc w:val="center"/>
              <w:rPr>
                <w:rFonts w:ascii="Arial" w:hAnsi="Arial" w:cs="Arial"/>
                <w:color w:val="FFFFFF"/>
                <w:sz w:val="16"/>
                <w:szCs w:val="16"/>
              </w:rPr>
            </w:pPr>
            <w:r>
              <w:rPr>
                <w:rFonts w:ascii="Arial" w:hAnsi="Arial" w:cs="Arial"/>
                <w:color w:val="FFFFFF"/>
                <w:sz w:val="16"/>
                <w:szCs w:val="16"/>
              </w:rPr>
              <w:t>-</w:t>
            </w:r>
          </w:p>
        </w:tc>
        <w:tc>
          <w:tcPr>
            <w:tcW w:w="1238" w:type="dxa"/>
            <w:tcBorders>
              <w:top w:val="nil"/>
              <w:left w:val="nil"/>
              <w:bottom w:val="single" w:sz="4" w:space="0" w:color="auto"/>
              <w:right w:val="single" w:sz="4" w:space="0" w:color="auto"/>
            </w:tcBorders>
            <w:shd w:val="clear" w:color="auto" w:fill="auto"/>
            <w:vAlign w:val="center"/>
            <w:hideMark/>
          </w:tcPr>
          <w:p w14:paraId="2B577E07" w14:textId="77777777" w:rsidR="001379A9" w:rsidRDefault="001379A9" w:rsidP="00D67E2E">
            <w:pPr>
              <w:jc w:val="center"/>
              <w:rPr>
                <w:rFonts w:ascii="Arial" w:hAnsi="Arial" w:cs="Arial"/>
                <w:color w:val="FFFFFF"/>
                <w:sz w:val="16"/>
                <w:szCs w:val="16"/>
              </w:rPr>
            </w:pPr>
            <w:r>
              <w:rPr>
                <w:rFonts w:ascii="Arial" w:hAnsi="Arial" w:cs="Arial"/>
                <w:color w:val="FFFFFF"/>
                <w:sz w:val="16"/>
                <w:szCs w:val="16"/>
              </w:rPr>
              <w:t>-</w:t>
            </w:r>
          </w:p>
        </w:tc>
      </w:tr>
      <w:tr w:rsidR="001379A9" w14:paraId="32F020CC" w14:textId="77777777" w:rsidTr="00D67E2E">
        <w:trPr>
          <w:trHeight w:val="624"/>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2120BBFB" w14:textId="77777777" w:rsidR="001379A9" w:rsidRDefault="001379A9" w:rsidP="00D67E2E">
            <w:pPr>
              <w:rPr>
                <w:rFonts w:ascii="Arial" w:hAnsi="Arial" w:cs="Arial"/>
                <w:color w:val="000000"/>
                <w:sz w:val="16"/>
                <w:szCs w:val="16"/>
              </w:rPr>
            </w:pPr>
            <w:r>
              <w:rPr>
                <w:rFonts w:ascii="Arial" w:hAnsi="Arial" w:cs="Arial"/>
                <w:color w:val="000000"/>
                <w:sz w:val="16"/>
                <w:szCs w:val="16"/>
              </w:rPr>
              <w:t>3</w:t>
            </w:r>
          </w:p>
        </w:tc>
        <w:tc>
          <w:tcPr>
            <w:tcW w:w="5924" w:type="dxa"/>
            <w:tcBorders>
              <w:top w:val="nil"/>
              <w:left w:val="nil"/>
              <w:bottom w:val="single" w:sz="4" w:space="0" w:color="auto"/>
              <w:right w:val="single" w:sz="4" w:space="0" w:color="auto"/>
            </w:tcBorders>
            <w:shd w:val="clear" w:color="auto" w:fill="auto"/>
            <w:vAlign w:val="center"/>
            <w:hideMark/>
          </w:tcPr>
          <w:p w14:paraId="7FD862B9"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Existe algún mecanismo que posibilite a las entidades adherentes a platear preguntas con antelación a la junta general de adherentes.</w:t>
            </w:r>
          </w:p>
        </w:tc>
        <w:tc>
          <w:tcPr>
            <w:tcW w:w="1235" w:type="dxa"/>
            <w:tcBorders>
              <w:top w:val="nil"/>
              <w:left w:val="nil"/>
              <w:bottom w:val="single" w:sz="4" w:space="0" w:color="auto"/>
              <w:right w:val="single" w:sz="4" w:space="0" w:color="auto"/>
            </w:tcBorders>
            <w:shd w:val="clear" w:color="auto" w:fill="auto"/>
            <w:vAlign w:val="center"/>
            <w:hideMark/>
          </w:tcPr>
          <w:p w14:paraId="2B504B8B" w14:textId="77777777" w:rsidR="001379A9" w:rsidRDefault="001379A9" w:rsidP="00D67E2E">
            <w:pPr>
              <w:jc w:val="center"/>
              <w:rPr>
                <w:rFonts w:ascii="Arial" w:hAnsi="Arial" w:cs="Arial"/>
                <w:color w:val="FFFFFF"/>
                <w:sz w:val="16"/>
                <w:szCs w:val="16"/>
              </w:rPr>
            </w:pPr>
            <w:r>
              <w:rPr>
                <w:rFonts w:ascii="Arial" w:hAnsi="Arial" w:cs="Arial"/>
                <w:color w:val="FFFFFF"/>
                <w:sz w:val="16"/>
                <w:szCs w:val="16"/>
              </w:rPr>
              <w:t>-</w:t>
            </w:r>
          </w:p>
        </w:tc>
        <w:tc>
          <w:tcPr>
            <w:tcW w:w="1238" w:type="dxa"/>
            <w:tcBorders>
              <w:top w:val="nil"/>
              <w:left w:val="nil"/>
              <w:bottom w:val="single" w:sz="4" w:space="0" w:color="auto"/>
              <w:right w:val="single" w:sz="4" w:space="0" w:color="auto"/>
            </w:tcBorders>
            <w:shd w:val="clear" w:color="auto" w:fill="auto"/>
            <w:vAlign w:val="center"/>
            <w:hideMark/>
          </w:tcPr>
          <w:p w14:paraId="426EE265" w14:textId="77777777" w:rsidR="001379A9" w:rsidRDefault="001379A9" w:rsidP="00D67E2E">
            <w:pPr>
              <w:jc w:val="center"/>
              <w:rPr>
                <w:rFonts w:ascii="Arial" w:hAnsi="Arial" w:cs="Arial"/>
                <w:color w:val="FFFFFF"/>
                <w:sz w:val="16"/>
                <w:szCs w:val="16"/>
              </w:rPr>
            </w:pPr>
            <w:r>
              <w:rPr>
                <w:rFonts w:ascii="Arial" w:hAnsi="Arial" w:cs="Arial"/>
                <w:color w:val="FFFFFF"/>
                <w:sz w:val="16"/>
                <w:szCs w:val="16"/>
              </w:rPr>
              <w:t>-</w:t>
            </w:r>
          </w:p>
        </w:tc>
      </w:tr>
      <w:tr w:rsidR="001379A9" w14:paraId="6D567F17" w14:textId="77777777" w:rsidTr="00D67E2E">
        <w:trPr>
          <w:trHeight w:val="885"/>
        </w:trPr>
        <w:tc>
          <w:tcPr>
            <w:tcW w:w="683" w:type="dxa"/>
            <w:tcBorders>
              <w:top w:val="nil"/>
              <w:left w:val="single" w:sz="4" w:space="0" w:color="auto"/>
              <w:bottom w:val="single" w:sz="4" w:space="0" w:color="auto"/>
              <w:right w:val="single" w:sz="4" w:space="0" w:color="auto"/>
            </w:tcBorders>
            <w:shd w:val="clear" w:color="auto" w:fill="auto"/>
            <w:vAlign w:val="center"/>
          </w:tcPr>
          <w:p w14:paraId="4126FF5C" w14:textId="77777777" w:rsidR="001379A9" w:rsidRDefault="001379A9" w:rsidP="00D67E2E">
            <w:pPr>
              <w:rPr>
                <w:rFonts w:ascii="Arial" w:hAnsi="Arial" w:cs="Arial"/>
                <w:color w:val="000000"/>
                <w:sz w:val="16"/>
                <w:szCs w:val="16"/>
              </w:rPr>
            </w:pPr>
            <w:r>
              <w:rPr>
                <w:rFonts w:ascii="Arial" w:hAnsi="Arial" w:cs="Arial"/>
                <w:color w:val="000000"/>
                <w:sz w:val="16"/>
                <w:szCs w:val="16"/>
              </w:rPr>
              <w:t>4</w:t>
            </w:r>
          </w:p>
        </w:tc>
        <w:tc>
          <w:tcPr>
            <w:tcW w:w="5924" w:type="dxa"/>
            <w:tcBorders>
              <w:top w:val="nil"/>
              <w:left w:val="nil"/>
              <w:bottom w:val="single" w:sz="4" w:space="0" w:color="auto"/>
              <w:right w:val="single" w:sz="4" w:space="0" w:color="auto"/>
            </w:tcBorders>
            <w:shd w:val="clear" w:color="auto" w:fill="auto"/>
            <w:vAlign w:val="center"/>
          </w:tcPr>
          <w:p w14:paraId="101F50AE"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El Directorio implementa mecanismos de participación con entidades adherentes y trabajadores protegidos según lo establecido en punto III.8., de la Circular Nº 3.240, de 25 de julio de 2016. (Detalle las prácticas)</w:t>
            </w:r>
          </w:p>
        </w:tc>
        <w:tc>
          <w:tcPr>
            <w:tcW w:w="1235" w:type="dxa"/>
            <w:tcBorders>
              <w:top w:val="nil"/>
              <w:left w:val="nil"/>
              <w:bottom w:val="single" w:sz="4" w:space="0" w:color="auto"/>
              <w:right w:val="single" w:sz="4" w:space="0" w:color="auto"/>
            </w:tcBorders>
            <w:shd w:val="clear" w:color="auto" w:fill="auto"/>
            <w:vAlign w:val="center"/>
          </w:tcPr>
          <w:p w14:paraId="1C66D80A" w14:textId="77777777" w:rsidR="001379A9" w:rsidRDefault="001379A9" w:rsidP="00D67E2E">
            <w:pPr>
              <w:jc w:val="center"/>
              <w:rPr>
                <w:rFonts w:ascii="Arial" w:hAnsi="Arial" w:cs="Arial"/>
                <w:color w:val="FFFFFF"/>
                <w:sz w:val="16"/>
                <w:szCs w:val="16"/>
              </w:rPr>
            </w:pPr>
          </w:p>
        </w:tc>
        <w:tc>
          <w:tcPr>
            <w:tcW w:w="1238" w:type="dxa"/>
            <w:tcBorders>
              <w:top w:val="nil"/>
              <w:left w:val="nil"/>
              <w:bottom w:val="single" w:sz="4" w:space="0" w:color="auto"/>
              <w:right w:val="single" w:sz="4" w:space="0" w:color="auto"/>
            </w:tcBorders>
            <w:shd w:val="clear" w:color="auto" w:fill="auto"/>
            <w:vAlign w:val="center"/>
          </w:tcPr>
          <w:p w14:paraId="307AAD48" w14:textId="77777777" w:rsidR="001379A9" w:rsidRDefault="001379A9" w:rsidP="00D67E2E">
            <w:pPr>
              <w:jc w:val="center"/>
              <w:rPr>
                <w:rFonts w:ascii="Arial" w:hAnsi="Arial" w:cs="Arial"/>
                <w:color w:val="FFFFFF"/>
                <w:sz w:val="16"/>
                <w:szCs w:val="16"/>
              </w:rPr>
            </w:pPr>
          </w:p>
        </w:tc>
      </w:tr>
      <w:tr w:rsidR="001379A9" w14:paraId="39BA4276" w14:textId="77777777" w:rsidTr="00D67E2E">
        <w:trPr>
          <w:trHeight w:val="885"/>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2A5690B0" w14:textId="77777777" w:rsidR="001379A9" w:rsidRDefault="001379A9" w:rsidP="00D67E2E">
            <w:pPr>
              <w:rPr>
                <w:rFonts w:ascii="Arial" w:hAnsi="Arial" w:cs="Arial"/>
                <w:color w:val="000000"/>
                <w:sz w:val="16"/>
                <w:szCs w:val="16"/>
              </w:rPr>
            </w:pPr>
            <w:r>
              <w:rPr>
                <w:rFonts w:ascii="Arial" w:hAnsi="Arial" w:cs="Arial"/>
                <w:color w:val="000000"/>
                <w:sz w:val="16"/>
                <w:szCs w:val="16"/>
              </w:rPr>
              <w:t>5</w:t>
            </w:r>
          </w:p>
        </w:tc>
        <w:tc>
          <w:tcPr>
            <w:tcW w:w="5924" w:type="dxa"/>
            <w:tcBorders>
              <w:top w:val="nil"/>
              <w:left w:val="nil"/>
              <w:bottom w:val="single" w:sz="4" w:space="0" w:color="auto"/>
              <w:right w:val="single" w:sz="4" w:space="0" w:color="auto"/>
            </w:tcBorders>
            <w:shd w:val="clear" w:color="auto" w:fill="auto"/>
            <w:vAlign w:val="center"/>
            <w:hideMark/>
          </w:tcPr>
          <w:p w14:paraId="55F98907"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La entidad posee una función, encargado o unidad que se preocupe de la responsabilidad social. La cual dentro de otras materias, analiza y promueve temáticas como la diversidad e inclusión, generando reportes difundidos por la Mutualidad</w:t>
            </w:r>
          </w:p>
        </w:tc>
        <w:tc>
          <w:tcPr>
            <w:tcW w:w="1235" w:type="dxa"/>
            <w:tcBorders>
              <w:top w:val="nil"/>
              <w:left w:val="nil"/>
              <w:bottom w:val="single" w:sz="4" w:space="0" w:color="auto"/>
              <w:right w:val="single" w:sz="4" w:space="0" w:color="auto"/>
            </w:tcBorders>
            <w:shd w:val="clear" w:color="auto" w:fill="auto"/>
            <w:vAlign w:val="center"/>
            <w:hideMark/>
          </w:tcPr>
          <w:p w14:paraId="610AAA42" w14:textId="77777777" w:rsidR="001379A9" w:rsidRDefault="001379A9" w:rsidP="00D67E2E">
            <w:pPr>
              <w:jc w:val="center"/>
              <w:rPr>
                <w:rFonts w:ascii="Arial" w:hAnsi="Arial" w:cs="Arial"/>
                <w:color w:val="FFFFFF"/>
                <w:sz w:val="16"/>
                <w:szCs w:val="16"/>
              </w:rPr>
            </w:pPr>
            <w:r>
              <w:rPr>
                <w:rFonts w:ascii="Arial" w:hAnsi="Arial" w:cs="Arial"/>
                <w:color w:val="FFFFFF"/>
                <w:sz w:val="16"/>
                <w:szCs w:val="16"/>
              </w:rPr>
              <w:t>-</w:t>
            </w:r>
          </w:p>
        </w:tc>
        <w:tc>
          <w:tcPr>
            <w:tcW w:w="1238" w:type="dxa"/>
            <w:tcBorders>
              <w:top w:val="nil"/>
              <w:left w:val="nil"/>
              <w:bottom w:val="single" w:sz="4" w:space="0" w:color="auto"/>
              <w:right w:val="single" w:sz="4" w:space="0" w:color="auto"/>
            </w:tcBorders>
            <w:shd w:val="clear" w:color="auto" w:fill="auto"/>
            <w:vAlign w:val="center"/>
            <w:hideMark/>
          </w:tcPr>
          <w:p w14:paraId="71328236" w14:textId="77777777" w:rsidR="001379A9" w:rsidRDefault="001379A9" w:rsidP="00D67E2E">
            <w:pPr>
              <w:jc w:val="center"/>
              <w:rPr>
                <w:rFonts w:ascii="Arial" w:hAnsi="Arial" w:cs="Arial"/>
                <w:color w:val="FFFFFF"/>
                <w:sz w:val="16"/>
                <w:szCs w:val="16"/>
              </w:rPr>
            </w:pPr>
            <w:r>
              <w:rPr>
                <w:rFonts w:ascii="Arial" w:hAnsi="Arial" w:cs="Arial"/>
                <w:color w:val="FFFFFF"/>
                <w:sz w:val="16"/>
                <w:szCs w:val="16"/>
              </w:rPr>
              <w:t>-</w:t>
            </w:r>
          </w:p>
        </w:tc>
      </w:tr>
      <w:tr w:rsidR="001379A9" w14:paraId="17C8589A" w14:textId="77777777" w:rsidTr="00D67E2E">
        <w:trPr>
          <w:trHeight w:val="885"/>
        </w:trPr>
        <w:tc>
          <w:tcPr>
            <w:tcW w:w="683" w:type="dxa"/>
            <w:tcBorders>
              <w:top w:val="nil"/>
              <w:left w:val="single" w:sz="4" w:space="0" w:color="auto"/>
              <w:bottom w:val="single" w:sz="4" w:space="0" w:color="auto"/>
              <w:right w:val="single" w:sz="4" w:space="0" w:color="auto"/>
            </w:tcBorders>
            <w:shd w:val="clear" w:color="auto" w:fill="auto"/>
            <w:vAlign w:val="center"/>
          </w:tcPr>
          <w:p w14:paraId="39947179" w14:textId="77777777" w:rsidR="001379A9" w:rsidRDefault="001379A9" w:rsidP="00D67E2E">
            <w:pPr>
              <w:rPr>
                <w:rFonts w:ascii="Arial" w:hAnsi="Arial" w:cs="Arial"/>
                <w:color w:val="000000"/>
                <w:sz w:val="16"/>
                <w:szCs w:val="16"/>
              </w:rPr>
            </w:pPr>
            <w:r>
              <w:rPr>
                <w:rFonts w:ascii="Arial" w:hAnsi="Arial" w:cs="Arial"/>
                <w:color w:val="000000"/>
                <w:sz w:val="16"/>
                <w:szCs w:val="16"/>
              </w:rPr>
              <w:t>6</w:t>
            </w:r>
          </w:p>
        </w:tc>
        <w:tc>
          <w:tcPr>
            <w:tcW w:w="5924" w:type="dxa"/>
            <w:tcBorders>
              <w:top w:val="nil"/>
              <w:left w:val="nil"/>
              <w:bottom w:val="single" w:sz="4" w:space="0" w:color="auto"/>
              <w:right w:val="single" w:sz="4" w:space="0" w:color="auto"/>
            </w:tcBorders>
            <w:shd w:val="clear" w:color="auto" w:fill="auto"/>
            <w:vAlign w:val="center"/>
          </w:tcPr>
          <w:p w14:paraId="0ED2092D"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El Directorio mantiene un plan de sucesión de los cargos principales, estableciéndose una duración máxima del Gerente General.</w:t>
            </w:r>
          </w:p>
        </w:tc>
        <w:tc>
          <w:tcPr>
            <w:tcW w:w="1235" w:type="dxa"/>
            <w:tcBorders>
              <w:top w:val="nil"/>
              <w:left w:val="nil"/>
              <w:bottom w:val="single" w:sz="4" w:space="0" w:color="auto"/>
              <w:right w:val="single" w:sz="4" w:space="0" w:color="auto"/>
            </w:tcBorders>
            <w:shd w:val="clear" w:color="auto" w:fill="auto"/>
            <w:vAlign w:val="center"/>
          </w:tcPr>
          <w:p w14:paraId="2AB6AB23" w14:textId="77777777" w:rsidR="001379A9" w:rsidRDefault="001379A9" w:rsidP="00D67E2E">
            <w:pPr>
              <w:jc w:val="center"/>
              <w:rPr>
                <w:rFonts w:ascii="Arial" w:hAnsi="Arial" w:cs="Arial"/>
                <w:color w:val="FFFFFF"/>
                <w:sz w:val="16"/>
                <w:szCs w:val="16"/>
              </w:rPr>
            </w:pPr>
          </w:p>
        </w:tc>
        <w:tc>
          <w:tcPr>
            <w:tcW w:w="1238" w:type="dxa"/>
            <w:tcBorders>
              <w:top w:val="nil"/>
              <w:left w:val="nil"/>
              <w:bottom w:val="single" w:sz="4" w:space="0" w:color="auto"/>
              <w:right w:val="single" w:sz="4" w:space="0" w:color="auto"/>
            </w:tcBorders>
            <w:shd w:val="clear" w:color="auto" w:fill="auto"/>
            <w:vAlign w:val="center"/>
          </w:tcPr>
          <w:p w14:paraId="3CD02280" w14:textId="77777777" w:rsidR="001379A9" w:rsidRDefault="001379A9" w:rsidP="00D67E2E">
            <w:pPr>
              <w:jc w:val="center"/>
              <w:rPr>
                <w:rFonts w:ascii="Arial" w:hAnsi="Arial" w:cs="Arial"/>
                <w:color w:val="FFFFFF"/>
                <w:sz w:val="16"/>
                <w:szCs w:val="16"/>
              </w:rPr>
            </w:pPr>
          </w:p>
        </w:tc>
      </w:tr>
      <w:tr w:rsidR="001379A9" w14:paraId="2291539A" w14:textId="77777777" w:rsidTr="00D67E2E">
        <w:trPr>
          <w:trHeight w:val="624"/>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7BFBC616" w14:textId="77777777" w:rsidR="001379A9" w:rsidRDefault="001379A9" w:rsidP="00D67E2E">
            <w:pPr>
              <w:rPr>
                <w:rFonts w:ascii="Arial" w:hAnsi="Arial" w:cs="Arial"/>
                <w:color w:val="000000"/>
                <w:sz w:val="16"/>
                <w:szCs w:val="16"/>
              </w:rPr>
            </w:pPr>
            <w:r>
              <w:rPr>
                <w:rFonts w:ascii="Arial" w:hAnsi="Arial" w:cs="Arial"/>
                <w:color w:val="000000"/>
                <w:sz w:val="16"/>
                <w:szCs w:val="16"/>
              </w:rPr>
              <w:t>7</w:t>
            </w:r>
          </w:p>
        </w:tc>
        <w:tc>
          <w:tcPr>
            <w:tcW w:w="5924" w:type="dxa"/>
            <w:tcBorders>
              <w:top w:val="nil"/>
              <w:left w:val="nil"/>
              <w:bottom w:val="single" w:sz="4" w:space="0" w:color="auto"/>
              <w:right w:val="single" w:sz="4" w:space="0" w:color="auto"/>
            </w:tcBorders>
            <w:shd w:val="clear" w:color="auto" w:fill="auto"/>
            <w:vAlign w:val="center"/>
            <w:hideMark/>
          </w:tcPr>
          <w:p w14:paraId="04EB3866"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Los directores suplentes conocen el estado del trabajo del Directorio, estando preparados para aportar en el caso de ser requerida su participación.</w:t>
            </w:r>
          </w:p>
        </w:tc>
        <w:tc>
          <w:tcPr>
            <w:tcW w:w="1235" w:type="dxa"/>
            <w:tcBorders>
              <w:top w:val="nil"/>
              <w:left w:val="nil"/>
              <w:bottom w:val="single" w:sz="4" w:space="0" w:color="auto"/>
              <w:right w:val="single" w:sz="4" w:space="0" w:color="auto"/>
            </w:tcBorders>
            <w:shd w:val="clear" w:color="auto" w:fill="auto"/>
            <w:vAlign w:val="center"/>
            <w:hideMark/>
          </w:tcPr>
          <w:p w14:paraId="4EDF6504" w14:textId="77777777" w:rsidR="001379A9" w:rsidRDefault="001379A9" w:rsidP="00D67E2E">
            <w:pPr>
              <w:jc w:val="center"/>
              <w:rPr>
                <w:rFonts w:ascii="Arial" w:hAnsi="Arial" w:cs="Arial"/>
                <w:color w:val="FFFFFF"/>
                <w:sz w:val="16"/>
                <w:szCs w:val="16"/>
              </w:rPr>
            </w:pPr>
            <w:r>
              <w:rPr>
                <w:rFonts w:ascii="Arial" w:hAnsi="Arial" w:cs="Arial"/>
                <w:color w:val="FFFFFF"/>
                <w:sz w:val="16"/>
                <w:szCs w:val="16"/>
              </w:rPr>
              <w:t>-</w:t>
            </w:r>
          </w:p>
        </w:tc>
        <w:tc>
          <w:tcPr>
            <w:tcW w:w="1238" w:type="dxa"/>
            <w:tcBorders>
              <w:top w:val="nil"/>
              <w:left w:val="nil"/>
              <w:bottom w:val="single" w:sz="4" w:space="0" w:color="auto"/>
              <w:right w:val="single" w:sz="4" w:space="0" w:color="auto"/>
            </w:tcBorders>
            <w:shd w:val="clear" w:color="auto" w:fill="auto"/>
            <w:vAlign w:val="center"/>
            <w:hideMark/>
          </w:tcPr>
          <w:p w14:paraId="6B331AA0" w14:textId="77777777" w:rsidR="001379A9" w:rsidRDefault="001379A9" w:rsidP="00D67E2E">
            <w:pPr>
              <w:jc w:val="center"/>
              <w:rPr>
                <w:rFonts w:ascii="Arial" w:hAnsi="Arial" w:cs="Arial"/>
                <w:color w:val="FFFFFF"/>
                <w:sz w:val="16"/>
                <w:szCs w:val="16"/>
              </w:rPr>
            </w:pPr>
            <w:r>
              <w:rPr>
                <w:rFonts w:ascii="Arial" w:hAnsi="Arial" w:cs="Arial"/>
                <w:color w:val="FFFFFF"/>
                <w:sz w:val="16"/>
                <w:szCs w:val="16"/>
              </w:rPr>
              <w:t>-</w:t>
            </w:r>
          </w:p>
        </w:tc>
      </w:tr>
      <w:tr w:rsidR="001379A9" w14:paraId="51718703" w14:textId="77777777" w:rsidTr="00D67E2E">
        <w:trPr>
          <w:trHeight w:val="964"/>
        </w:trPr>
        <w:tc>
          <w:tcPr>
            <w:tcW w:w="683" w:type="dxa"/>
            <w:tcBorders>
              <w:top w:val="nil"/>
              <w:left w:val="single" w:sz="4" w:space="0" w:color="auto"/>
              <w:bottom w:val="single" w:sz="4" w:space="0" w:color="auto"/>
              <w:right w:val="single" w:sz="4" w:space="0" w:color="auto"/>
            </w:tcBorders>
            <w:shd w:val="clear" w:color="auto" w:fill="auto"/>
            <w:vAlign w:val="center"/>
            <w:hideMark/>
          </w:tcPr>
          <w:p w14:paraId="3C410EF1" w14:textId="77777777" w:rsidR="001379A9" w:rsidRDefault="001379A9" w:rsidP="00D67E2E">
            <w:pPr>
              <w:rPr>
                <w:rFonts w:ascii="Arial" w:hAnsi="Arial" w:cs="Arial"/>
                <w:color w:val="000000"/>
                <w:sz w:val="16"/>
                <w:szCs w:val="16"/>
              </w:rPr>
            </w:pPr>
            <w:r>
              <w:rPr>
                <w:rFonts w:ascii="Arial" w:hAnsi="Arial" w:cs="Arial"/>
                <w:color w:val="000000"/>
                <w:sz w:val="16"/>
                <w:szCs w:val="16"/>
              </w:rPr>
              <w:t>8</w:t>
            </w:r>
          </w:p>
        </w:tc>
        <w:tc>
          <w:tcPr>
            <w:tcW w:w="5924" w:type="dxa"/>
            <w:tcBorders>
              <w:top w:val="nil"/>
              <w:left w:val="nil"/>
              <w:bottom w:val="single" w:sz="4" w:space="0" w:color="auto"/>
              <w:right w:val="single" w:sz="4" w:space="0" w:color="auto"/>
            </w:tcBorders>
            <w:shd w:val="clear" w:color="auto" w:fill="auto"/>
            <w:vAlign w:val="center"/>
            <w:hideMark/>
          </w:tcPr>
          <w:p w14:paraId="26E6FEC8" w14:textId="77777777" w:rsidR="001379A9" w:rsidRDefault="001379A9" w:rsidP="00D67E2E">
            <w:pPr>
              <w:jc w:val="both"/>
              <w:rPr>
                <w:rFonts w:ascii="Arial" w:hAnsi="Arial" w:cs="Arial"/>
                <w:color w:val="000000"/>
                <w:sz w:val="16"/>
                <w:szCs w:val="16"/>
              </w:rPr>
            </w:pPr>
            <w:r w:rsidRPr="001974EE">
              <w:rPr>
                <w:rFonts w:ascii="Arial" w:hAnsi="Arial" w:cs="Arial"/>
                <w:color w:val="000000"/>
                <w:sz w:val="16"/>
                <w:szCs w:val="16"/>
              </w:rPr>
              <w:t>La Mutualidad realiza licitaciones públicas o privadas acogiendo las buenas prácticas en el proceso de compras según lo e</w:t>
            </w:r>
            <w:r>
              <w:rPr>
                <w:rFonts w:ascii="Arial" w:hAnsi="Arial" w:cs="Arial"/>
                <w:color w:val="000000"/>
                <w:sz w:val="16"/>
                <w:szCs w:val="16"/>
              </w:rPr>
              <w:t>stablecido en punto IV.2, de la C</w:t>
            </w:r>
            <w:r w:rsidRPr="001974EE">
              <w:rPr>
                <w:rFonts w:ascii="Arial" w:hAnsi="Arial" w:cs="Arial"/>
                <w:color w:val="000000"/>
                <w:sz w:val="16"/>
                <w:szCs w:val="16"/>
              </w:rPr>
              <w:t>ircular Nº 3.240, de 25 de julio de 2016.</w:t>
            </w:r>
          </w:p>
        </w:tc>
        <w:tc>
          <w:tcPr>
            <w:tcW w:w="1235" w:type="dxa"/>
            <w:tcBorders>
              <w:top w:val="nil"/>
              <w:left w:val="nil"/>
              <w:bottom w:val="single" w:sz="4" w:space="0" w:color="auto"/>
              <w:right w:val="single" w:sz="4" w:space="0" w:color="auto"/>
            </w:tcBorders>
            <w:shd w:val="clear" w:color="auto" w:fill="auto"/>
            <w:vAlign w:val="center"/>
            <w:hideMark/>
          </w:tcPr>
          <w:p w14:paraId="06C90039" w14:textId="77777777" w:rsidR="001379A9" w:rsidRPr="001974EE" w:rsidRDefault="001379A9" w:rsidP="00D67E2E">
            <w:pPr>
              <w:jc w:val="center"/>
              <w:rPr>
                <w:rFonts w:ascii="Arial" w:hAnsi="Arial" w:cs="Arial"/>
                <w:color w:val="FFFFFF"/>
                <w:sz w:val="16"/>
                <w:szCs w:val="16"/>
              </w:rPr>
            </w:pPr>
            <w:r w:rsidRPr="001974EE">
              <w:rPr>
                <w:rFonts w:ascii="Arial" w:hAnsi="Arial" w:cs="Arial"/>
                <w:color w:val="FFFFFF"/>
                <w:sz w:val="16"/>
                <w:szCs w:val="16"/>
              </w:rPr>
              <w:t> </w:t>
            </w:r>
          </w:p>
        </w:tc>
        <w:tc>
          <w:tcPr>
            <w:tcW w:w="1238" w:type="dxa"/>
            <w:tcBorders>
              <w:top w:val="nil"/>
              <w:left w:val="nil"/>
              <w:bottom w:val="single" w:sz="4" w:space="0" w:color="auto"/>
              <w:right w:val="single" w:sz="4" w:space="0" w:color="auto"/>
            </w:tcBorders>
            <w:shd w:val="clear" w:color="auto" w:fill="auto"/>
            <w:vAlign w:val="center"/>
            <w:hideMark/>
          </w:tcPr>
          <w:p w14:paraId="681A3BB5" w14:textId="77777777" w:rsidR="001379A9" w:rsidRPr="001974EE" w:rsidRDefault="001379A9" w:rsidP="00D67E2E">
            <w:pPr>
              <w:rPr>
                <w:rFonts w:ascii="Arial" w:hAnsi="Arial" w:cs="Arial"/>
                <w:color w:val="FFFFFF"/>
                <w:sz w:val="16"/>
                <w:szCs w:val="16"/>
              </w:rPr>
            </w:pPr>
            <w:r w:rsidRPr="001974EE">
              <w:rPr>
                <w:rFonts w:ascii="Arial" w:hAnsi="Arial" w:cs="Arial"/>
                <w:color w:val="FFFFFF"/>
                <w:sz w:val="16"/>
                <w:szCs w:val="16"/>
              </w:rPr>
              <w:t> </w:t>
            </w:r>
          </w:p>
        </w:tc>
      </w:tr>
      <w:tr w:rsidR="001379A9" w14:paraId="0DA785BE" w14:textId="77777777" w:rsidTr="00D67E2E">
        <w:trPr>
          <w:trHeight w:val="964"/>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0B556C63" w14:textId="77777777" w:rsidR="001379A9" w:rsidRDefault="001379A9" w:rsidP="00D67E2E">
            <w:pPr>
              <w:rPr>
                <w:rFonts w:ascii="Arial" w:hAnsi="Arial" w:cs="Arial"/>
                <w:color w:val="000000"/>
                <w:sz w:val="16"/>
                <w:szCs w:val="16"/>
              </w:rPr>
            </w:pPr>
            <w:r>
              <w:rPr>
                <w:rFonts w:ascii="Arial" w:hAnsi="Arial" w:cs="Arial"/>
                <w:color w:val="000000"/>
                <w:sz w:val="16"/>
                <w:szCs w:val="16"/>
              </w:rPr>
              <w:t>9</w:t>
            </w:r>
          </w:p>
        </w:tc>
        <w:tc>
          <w:tcPr>
            <w:tcW w:w="5924" w:type="dxa"/>
            <w:tcBorders>
              <w:top w:val="single" w:sz="4" w:space="0" w:color="auto"/>
              <w:left w:val="nil"/>
              <w:bottom w:val="single" w:sz="4" w:space="0" w:color="auto"/>
              <w:right w:val="single" w:sz="4" w:space="0" w:color="auto"/>
            </w:tcBorders>
            <w:shd w:val="clear" w:color="auto" w:fill="auto"/>
            <w:vAlign w:val="center"/>
          </w:tcPr>
          <w:p w14:paraId="672BD3D3" w14:textId="77777777" w:rsidR="001379A9" w:rsidRPr="001974EE" w:rsidRDefault="001379A9" w:rsidP="00D67E2E">
            <w:pPr>
              <w:jc w:val="both"/>
              <w:rPr>
                <w:rFonts w:ascii="Arial" w:hAnsi="Arial" w:cs="Arial"/>
                <w:color w:val="000000"/>
                <w:sz w:val="16"/>
                <w:szCs w:val="16"/>
              </w:rPr>
            </w:pPr>
            <w:r>
              <w:rPr>
                <w:rFonts w:ascii="Arial" w:hAnsi="Arial" w:cs="Arial"/>
                <w:color w:val="000000"/>
                <w:sz w:val="16"/>
                <w:szCs w:val="16"/>
              </w:rPr>
              <w:t>El Directorio y sus comités realizan consultas para interiorizarse y validar los estados financieros, previo a su aprobación, a los auditores externos, al Gerente General, al Gerente de Finanzas o a otros responsables de la elaboración de los estados financieros.</w:t>
            </w:r>
          </w:p>
        </w:tc>
        <w:tc>
          <w:tcPr>
            <w:tcW w:w="1235" w:type="dxa"/>
            <w:tcBorders>
              <w:top w:val="single" w:sz="4" w:space="0" w:color="auto"/>
              <w:left w:val="nil"/>
              <w:bottom w:val="single" w:sz="4" w:space="0" w:color="auto"/>
              <w:right w:val="single" w:sz="4" w:space="0" w:color="auto"/>
            </w:tcBorders>
            <w:shd w:val="clear" w:color="auto" w:fill="auto"/>
            <w:vAlign w:val="center"/>
          </w:tcPr>
          <w:p w14:paraId="176A38E5" w14:textId="77777777" w:rsidR="001379A9" w:rsidRPr="001974EE" w:rsidRDefault="001379A9" w:rsidP="00D67E2E">
            <w:pPr>
              <w:jc w:val="center"/>
              <w:rPr>
                <w:rFonts w:ascii="Arial" w:hAnsi="Arial" w:cs="Arial"/>
                <w:color w:val="FFFFFF"/>
                <w:sz w:val="16"/>
                <w:szCs w:val="16"/>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61156A9A" w14:textId="77777777" w:rsidR="001379A9" w:rsidRPr="001974EE" w:rsidRDefault="001379A9" w:rsidP="00D67E2E">
            <w:pPr>
              <w:rPr>
                <w:rFonts w:ascii="Arial" w:hAnsi="Arial" w:cs="Arial"/>
                <w:color w:val="FFFFFF"/>
                <w:sz w:val="16"/>
                <w:szCs w:val="16"/>
              </w:rPr>
            </w:pPr>
          </w:p>
        </w:tc>
      </w:tr>
      <w:tr w:rsidR="001379A9" w14:paraId="581EA1AC" w14:textId="77777777" w:rsidTr="00D67E2E">
        <w:trPr>
          <w:trHeight w:val="964"/>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EC27DCC" w14:textId="77777777" w:rsidR="001379A9" w:rsidRPr="00086C0E" w:rsidRDefault="001379A9" w:rsidP="00D67E2E">
            <w:pPr>
              <w:rPr>
                <w:rFonts w:ascii="Arial" w:hAnsi="Arial" w:cs="Arial"/>
                <w:color w:val="000000"/>
                <w:sz w:val="16"/>
                <w:szCs w:val="16"/>
              </w:rPr>
            </w:pPr>
            <w:r>
              <w:rPr>
                <w:rFonts w:ascii="Arial" w:hAnsi="Arial" w:cs="Arial"/>
                <w:color w:val="000000"/>
                <w:sz w:val="16"/>
                <w:szCs w:val="16"/>
              </w:rPr>
              <w:t>10</w:t>
            </w:r>
          </w:p>
        </w:tc>
        <w:tc>
          <w:tcPr>
            <w:tcW w:w="5924" w:type="dxa"/>
            <w:tcBorders>
              <w:top w:val="single" w:sz="4" w:space="0" w:color="auto"/>
              <w:left w:val="nil"/>
              <w:bottom w:val="single" w:sz="4" w:space="0" w:color="auto"/>
              <w:right w:val="single" w:sz="4" w:space="0" w:color="auto"/>
            </w:tcBorders>
            <w:shd w:val="clear" w:color="auto" w:fill="auto"/>
            <w:vAlign w:val="center"/>
          </w:tcPr>
          <w:p w14:paraId="3660E8A8" w14:textId="77777777" w:rsidR="001379A9" w:rsidRPr="00EE4C04" w:rsidRDefault="001379A9" w:rsidP="00D67E2E">
            <w:pPr>
              <w:jc w:val="both"/>
              <w:rPr>
                <w:rFonts w:ascii="Arial" w:hAnsi="Arial" w:cs="Arial"/>
                <w:color w:val="000000"/>
                <w:sz w:val="16"/>
                <w:szCs w:val="16"/>
              </w:rPr>
            </w:pPr>
            <w:r w:rsidRPr="00847D52">
              <w:rPr>
                <w:rFonts w:ascii="Arial" w:hAnsi="Arial" w:cs="Arial"/>
                <w:color w:val="000000"/>
                <w:sz w:val="16"/>
                <w:szCs w:val="16"/>
              </w:rPr>
              <w:t xml:space="preserve">Los miembros del Directorio conocen y visitan con cierta periodicidad los distintos </w:t>
            </w:r>
            <w:r w:rsidRPr="00EE4C04">
              <w:rPr>
                <w:rFonts w:ascii="Arial" w:hAnsi="Arial" w:cs="Arial"/>
                <w:color w:val="000000"/>
                <w:sz w:val="16"/>
                <w:szCs w:val="16"/>
              </w:rPr>
              <w:t>centros operativos y de atención al público de la entidad. (en el fundamento de la respuesta indicar el número de visitas promedio por director en un año)</w:t>
            </w:r>
          </w:p>
        </w:tc>
        <w:tc>
          <w:tcPr>
            <w:tcW w:w="1235" w:type="dxa"/>
            <w:tcBorders>
              <w:top w:val="single" w:sz="4" w:space="0" w:color="auto"/>
              <w:left w:val="nil"/>
              <w:bottom w:val="single" w:sz="4" w:space="0" w:color="auto"/>
              <w:right w:val="single" w:sz="4" w:space="0" w:color="auto"/>
            </w:tcBorders>
            <w:shd w:val="clear" w:color="auto" w:fill="auto"/>
            <w:vAlign w:val="center"/>
          </w:tcPr>
          <w:p w14:paraId="3ECA3DF0" w14:textId="77777777" w:rsidR="001379A9" w:rsidRPr="001974EE" w:rsidRDefault="001379A9" w:rsidP="00D67E2E">
            <w:pPr>
              <w:jc w:val="center"/>
              <w:rPr>
                <w:rFonts w:ascii="Arial" w:hAnsi="Arial" w:cs="Arial"/>
                <w:color w:val="FFFFFF"/>
                <w:sz w:val="16"/>
                <w:szCs w:val="16"/>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6FB6EFE9" w14:textId="77777777" w:rsidR="001379A9" w:rsidRPr="001974EE" w:rsidRDefault="001379A9" w:rsidP="00D67E2E">
            <w:pPr>
              <w:rPr>
                <w:rFonts w:ascii="Arial" w:hAnsi="Arial" w:cs="Arial"/>
                <w:color w:val="FFFFFF"/>
                <w:sz w:val="16"/>
                <w:szCs w:val="16"/>
              </w:rPr>
            </w:pPr>
          </w:p>
        </w:tc>
      </w:tr>
      <w:tr w:rsidR="001379A9" w14:paraId="5829A572" w14:textId="77777777" w:rsidTr="00D67E2E">
        <w:trPr>
          <w:trHeight w:val="964"/>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A2D3035" w14:textId="77777777" w:rsidR="001379A9" w:rsidRPr="00086C0E" w:rsidRDefault="001379A9" w:rsidP="00D67E2E">
            <w:pPr>
              <w:rPr>
                <w:rFonts w:ascii="Arial" w:hAnsi="Arial" w:cs="Arial"/>
                <w:color w:val="000000"/>
                <w:sz w:val="16"/>
                <w:szCs w:val="16"/>
              </w:rPr>
            </w:pPr>
            <w:r>
              <w:rPr>
                <w:rFonts w:ascii="Arial" w:hAnsi="Arial" w:cs="Arial"/>
                <w:color w:val="000000"/>
                <w:sz w:val="16"/>
                <w:szCs w:val="16"/>
              </w:rPr>
              <w:t>11</w:t>
            </w:r>
          </w:p>
        </w:tc>
        <w:tc>
          <w:tcPr>
            <w:tcW w:w="5924" w:type="dxa"/>
            <w:tcBorders>
              <w:top w:val="single" w:sz="4" w:space="0" w:color="auto"/>
              <w:left w:val="nil"/>
              <w:bottom w:val="single" w:sz="4" w:space="0" w:color="auto"/>
              <w:right w:val="single" w:sz="4" w:space="0" w:color="auto"/>
            </w:tcBorders>
            <w:shd w:val="clear" w:color="auto" w:fill="auto"/>
            <w:vAlign w:val="center"/>
          </w:tcPr>
          <w:p w14:paraId="229F2A3C" w14:textId="77777777" w:rsidR="001379A9" w:rsidRPr="00086C0E" w:rsidRDefault="001379A9" w:rsidP="00D67E2E">
            <w:pPr>
              <w:autoSpaceDE w:val="0"/>
              <w:autoSpaceDN w:val="0"/>
              <w:adjustRightInd w:val="0"/>
              <w:jc w:val="both"/>
              <w:rPr>
                <w:rFonts w:ascii="Arial" w:hAnsi="Arial" w:cs="Arial"/>
                <w:color w:val="000000"/>
                <w:sz w:val="16"/>
                <w:szCs w:val="16"/>
              </w:rPr>
            </w:pPr>
            <w:r w:rsidRPr="00086C0E">
              <w:rPr>
                <w:rFonts w:ascii="Arial" w:hAnsi="Arial" w:cs="Arial"/>
                <w:color w:val="000000"/>
                <w:sz w:val="16"/>
                <w:szCs w:val="16"/>
              </w:rPr>
              <w:t>La Mutualidad, como parte del cumplimiento de la Ley Nº 20.393, establece un modelo de prevenci</w:t>
            </w:r>
            <w:r w:rsidRPr="00847D52">
              <w:rPr>
                <w:rFonts w:ascii="Arial" w:hAnsi="Arial" w:cs="Arial"/>
                <w:color w:val="000000"/>
                <w:sz w:val="16"/>
                <w:szCs w:val="16"/>
              </w:rPr>
              <w:t xml:space="preserve">ón de delitos y realiza una certificación de su adopción e implementación, conforme a lo señalado en la letra b) del numeral 4) del artículo 4º, de la citada Ley, remitiendo a esta </w:t>
            </w:r>
            <w:r w:rsidRPr="00EE4C04">
              <w:rPr>
                <w:rFonts w:ascii="Arial" w:hAnsi="Arial" w:cs="Arial"/>
                <w:color w:val="000000"/>
                <w:sz w:val="16"/>
                <w:szCs w:val="16"/>
              </w:rPr>
              <w:t xml:space="preserve">Superintendencia a modo informativo el referido certificado. </w:t>
            </w:r>
          </w:p>
        </w:tc>
        <w:tc>
          <w:tcPr>
            <w:tcW w:w="1235" w:type="dxa"/>
            <w:tcBorders>
              <w:top w:val="single" w:sz="4" w:space="0" w:color="auto"/>
              <w:left w:val="nil"/>
              <w:bottom w:val="single" w:sz="4" w:space="0" w:color="auto"/>
              <w:right w:val="single" w:sz="4" w:space="0" w:color="auto"/>
            </w:tcBorders>
            <w:shd w:val="clear" w:color="auto" w:fill="auto"/>
            <w:vAlign w:val="center"/>
          </w:tcPr>
          <w:p w14:paraId="4F24167D" w14:textId="77777777" w:rsidR="001379A9" w:rsidRPr="00367E51" w:rsidRDefault="001379A9" w:rsidP="00D67E2E">
            <w:pPr>
              <w:jc w:val="center"/>
              <w:rPr>
                <w:rFonts w:ascii="Arial" w:hAnsi="Arial" w:cs="Arial"/>
                <w:color w:val="FFFFFF"/>
                <w:sz w:val="16"/>
                <w:szCs w:val="16"/>
                <w:highlight w:val="yellow"/>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367F9952" w14:textId="77777777" w:rsidR="001379A9" w:rsidRPr="00367E51" w:rsidRDefault="001379A9" w:rsidP="00D67E2E">
            <w:pPr>
              <w:rPr>
                <w:rFonts w:ascii="Arial" w:hAnsi="Arial" w:cs="Arial"/>
                <w:color w:val="FFFFFF"/>
                <w:sz w:val="16"/>
                <w:szCs w:val="16"/>
                <w:highlight w:val="yellow"/>
              </w:rPr>
            </w:pPr>
          </w:p>
        </w:tc>
      </w:tr>
      <w:tr w:rsidR="001379A9" w14:paraId="17BD3602" w14:textId="77777777" w:rsidTr="00D67E2E">
        <w:trPr>
          <w:trHeight w:val="624"/>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0BCEB44" w14:textId="77777777" w:rsidR="001379A9" w:rsidRPr="00086C0E" w:rsidRDefault="001379A9" w:rsidP="00D67E2E">
            <w:pPr>
              <w:rPr>
                <w:rFonts w:ascii="Arial" w:hAnsi="Arial" w:cs="Arial"/>
                <w:color w:val="000000"/>
                <w:sz w:val="16"/>
                <w:szCs w:val="16"/>
                <w:highlight w:val="yellow"/>
              </w:rPr>
            </w:pPr>
            <w:r>
              <w:rPr>
                <w:rFonts w:ascii="Arial" w:hAnsi="Arial" w:cs="Arial"/>
                <w:color w:val="000000"/>
                <w:sz w:val="16"/>
                <w:szCs w:val="16"/>
              </w:rPr>
              <w:t>12</w:t>
            </w:r>
          </w:p>
        </w:tc>
        <w:tc>
          <w:tcPr>
            <w:tcW w:w="5924" w:type="dxa"/>
            <w:tcBorders>
              <w:top w:val="single" w:sz="4" w:space="0" w:color="auto"/>
              <w:left w:val="nil"/>
              <w:bottom w:val="single" w:sz="4" w:space="0" w:color="auto"/>
              <w:right w:val="single" w:sz="4" w:space="0" w:color="auto"/>
            </w:tcBorders>
            <w:shd w:val="clear" w:color="auto" w:fill="auto"/>
            <w:vAlign w:val="center"/>
          </w:tcPr>
          <w:p w14:paraId="7A9A7C45" w14:textId="77777777" w:rsidR="001379A9" w:rsidRPr="00086C0E" w:rsidRDefault="001379A9" w:rsidP="00D67E2E">
            <w:pPr>
              <w:autoSpaceDE w:val="0"/>
              <w:autoSpaceDN w:val="0"/>
              <w:adjustRightInd w:val="0"/>
              <w:jc w:val="both"/>
              <w:rPr>
                <w:rFonts w:ascii="Arial" w:hAnsi="Arial" w:cs="Arial"/>
                <w:color w:val="000000"/>
                <w:sz w:val="16"/>
                <w:szCs w:val="16"/>
                <w:highlight w:val="yellow"/>
              </w:rPr>
            </w:pPr>
            <w:r>
              <w:rPr>
                <w:rFonts w:ascii="Arial" w:hAnsi="Arial" w:cs="Arial"/>
                <w:color w:val="000000"/>
                <w:sz w:val="16"/>
                <w:szCs w:val="16"/>
              </w:rPr>
              <w:t>El Directorio se reúne al menos 2 veces al año para evaluar el cumplimiento del Plan Estratégico impulsando ajustes o correcciones de ser necesario.</w:t>
            </w:r>
          </w:p>
        </w:tc>
        <w:tc>
          <w:tcPr>
            <w:tcW w:w="1235" w:type="dxa"/>
            <w:tcBorders>
              <w:top w:val="single" w:sz="4" w:space="0" w:color="auto"/>
              <w:left w:val="nil"/>
              <w:bottom w:val="single" w:sz="4" w:space="0" w:color="auto"/>
              <w:right w:val="single" w:sz="4" w:space="0" w:color="auto"/>
            </w:tcBorders>
            <w:shd w:val="clear" w:color="auto" w:fill="auto"/>
            <w:vAlign w:val="center"/>
          </w:tcPr>
          <w:p w14:paraId="139E6AD7" w14:textId="77777777" w:rsidR="001379A9" w:rsidRPr="00086C0E" w:rsidRDefault="001379A9" w:rsidP="00D67E2E">
            <w:pPr>
              <w:jc w:val="center"/>
              <w:rPr>
                <w:rFonts w:ascii="Arial" w:hAnsi="Arial" w:cs="Arial"/>
                <w:color w:val="FFFFFF"/>
                <w:sz w:val="16"/>
                <w:szCs w:val="16"/>
                <w:highlight w:val="yellow"/>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3F7572AD" w14:textId="77777777" w:rsidR="001379A9" w:rsidRPr="00847D52" w:rsidRDefault="001379A9" w:rsidP="00D67E2E">
            <w:pPr>
              <w:rPr>
                <w:rFonts w:ascii="Arial" w:hAnsi="Arial" w:cs="Arial"/>
                <w:color w:val="FFFFFF"/>
                <w:sz w:val="16"/>
                <w:szCs w:val="16"/>
                <w:highlight w:val="yellow"/>
              </w:rPr>
            </w:pPr>
          </w:p>
        </w:tc>
      </w:tr>
      <w:tr w:rsidR="001379A9" w14:paraId="2342B62C" w14:textId="77777777" w:rsidTr="00D67E2E">
        <w:trPr>
          <w:trHeight w:val="624"/>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0CDB86D" w14:textId="77777777" w:rsidR="001379A9" w:rsidRPr="00086C0E" w:rsidRDefault="001379A9" w:rsidP="00D67E2E">
            <w:pPr>
              <w:rPr>
                <w:rFonts w:ascii="Arial" w:hAnsi="Arial" w:cs="Arial"/>
                <w:color w:val="000000"/>
                <w:sz w:val="16"/>
                <w:szCs w:val="16"/>
                <w:highlight w:val="yellow"/>
              </w:rPr>
            </w:pPr>
            <w:r>
              <w:rPr>
                <w:rFonts w:ascii="Arial" w:hAnsi="Arial" w:cs="Arial"/>
                <w:color w:val="000000"/>
                <w:sz w:val="16"/>
                <w:szCs w:val="16"/>
              </w:rPr>
              <w:t>13</w:t>
            </w:r>
          </w:p>
        </w:tc>
        <w:tc>
          <w:tcPr>
            <w:tcW w:w="5924" w:type="dxa"/>
            <w:tcBorders>
              <w:top w:val="single" w:sz="4" w:space="0" w:color="auto"/>
              <w:left w:val="nil"/>
              <w:bottom w:val="single" w:sz="4" w:space="0" w:color="auto"/>
              <w:right w:val="single" w:sz="4" w:space="0" w:color="auto"/>
            </w:tcBorders>
            <w:shd w:val="clear" w:color="auto" w:fill="auto"/>
            <w:vAlign w:val="center"/>
          </w:tcPr>
          <w:p w14:paraId="7F29154B" w14:textId="77777777" w:rsidR="001379A9" w:rsidRPr="00086C0E" w:rsidRDefault="001379A9" w:rsidP="00D67E2E">
            <w:pPr>
              <w:autoSpaceDE w:val="0"/>
              <w:autoSpaceDN w:val="0"/>
              <w:adjustRightInd w:val="0"/>
              <w:jc w:val="both"/>
              <w:rPr>
                <w:rFonts w:ascii="Arial" w:hAnsi="Arial" w:cs="Arial"/>
                <w:color w:val="000000"/>
                <w:sz w:val="16"/>
                <w:szCs w:val="16"/>
                <w:highlight w:val="yellow"/>
              </w:rPr>
            </w:pPr>
            <w:r>
              <w:rPr>
                <w:rFonts w:ascii="Arial" w:hAnsi="Arial" w:cs="Arial"/>
                <w:color w:val="000000"/>
                <w:sz w:val="16"/>
                <w:szCs w:val="16"/>
              </w:rPr>
              <w:t>El Directorio en conjunto o grupo de directores cuentan con asesores externos que provean soporte en materias específicas para la toma de decisiones en la Mutualidad (Especifique).</w:t>
            </w:r>
          </w:p>
        </w:tc>
        <w:tc>
          <w:tcPr>
            <w:tcW w:w="1235" w:type="dxa"/>
            <w:tcBorders>
              <w:top w:val="single" w:sz="4" w:space="0" w:color="auto"/>
              <w:left w:val="nil"/>
              <w:bottom w:val="single" w:sz="4" w:space="0" w:color="auto"/>
              <w:right w:val="single" w:sz="4" w:space="0" w:color="auto"/>
            </w:tcBorders>
            <w:shd w:val="clear" w:color="auto" w:fill="auto"/>
            <w:vAlign w:val="center"/>
          </w:tcPr>
          <w:p w14:paraId="6622ED6F" w14:textId="77777777" w:rsidR="001379A9" w:rsidRPr="00086C0E" w:rsidRDefault="001379A9" w:rsidP="00D67E2E">
            <w:pPr>
              <w:jc w:val="center"/>
              <w:rPr>
                <w:rFonts w:ascii="Arial" w:hAnsi="Arial" w:cs="Arial"/>
                <w:color w:val="FFFFFF"/>
                <w:sz w:val="16"/>
                <w:szCs w:val="16"/>
                <w:highlight w:val="yellow"/>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64FB99A8" w14:textId="77777777" w:rsidR="001379A9" w:rsidRPr="00086C0E" w:rsidRDefault="001379A9" w:rsidP="00D67E2E">
            <w:pPr>
              <w:rPr>
                <w:rFonts w:ascii="Arial" w:hAnsi="Arial" w:cs="Arial"/>
                <w:color w:val="FFFFFF"/>
                <w:sz w:val="16"/>
                <w:szCs w:val="16"/>
                <w:highlight w:val="yellow"/>
              </w:rPr>
            </w:pPr>
          </w:p>
        </w:tc>
      </w:tr>
      <w:tr w:rsidR="001379A9" w14:paraId="4145C29E" w14:textId="77777777" w:rsidTr="00D67E2E">
        <w:trPr>
          <w:trHeight w:val="624"/>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1537E4A" w14:textId="77777777" w:rsidR="001379A9" w:rsidRPr="00086C0E" w:rsidRDefault="001379A9" w:rsidP="00D67E2E">
            <w:pPr>
              <w:rPr>
                <w:rFonts w:ascii="Arial" w:hAnsi="Arial" w:cs="Arial"/>
                <w:color w:val="000000"/>
                <w:sz w:val="16"/>
                <w:szCs w:val="16"/>
                <w:highlight w:val="yellow"/>
              </w:rPr>
            </w:pPr>
            <w:r>
              <w:rPr>
                <w:rFonts w:ascii="Arial" w:hAnsi="Arial" w:cs="Arial"/>
                <w:color w:val="000000"/>
                <w:sz w:val="16"/>
                <w:szCs w:val="16"/>
              </w:rPr>
              <w:t>14</w:t>
            </w:r>
          </w:p>
        </w:tc>
        <w:tc>
          <w:tcPr>
            <w:tcW w:w="5924" w:type="dxa"/>
            <w:tcBorders>
              <w:top w:val="single" w:sz="4" w:space="0" w:color="auto"/>
              <w:left w:val="nil"/>
              <w:bottom w:val="single" w:sz="4" w:space="0" w:color="auto"/>
              <w:right w:val="single" w:sz="4" w:space="0" w:color="auto"/>
            </w:tcBorders>
            <w:shd w:val="clear" w:color="auto" w:fill="auto"/>
            <w:vAlign w:val="center"/>
          </w:tcPr>
          <w:p w14:paraId="0B20C197" w14:textId="77777777" w:rsidR="001379A9" w:rsidRPr="00086C0E" w:rsidRDefault="001379A9" w:rsidP="00D67E2E">
            <w:pPr>
              <w:autoSpaceDE w:val="0"/>
              <w:autoSpaceDN w:val="0"/>
              <w:adjustRightInd w:val="0"/>
              <w:jc w:val="both"/>
              <w:rPr>
                <w:rFonts w:ascii="Arial" w:hAnsi="Arial" w:cs="Arial"/>
                <w:color w:val="000000"/>
                <w:sz w:val="16"/>
                <w:szCs w:val="16"/>
                <w:highlight w:val="yellow"/>
              </w:rPr>
            </w:pPr>
            <w:r>
              <w:rPr>
                <w:rFonts w:ascii="Arial" w:hAnsi="Arial" w:cs="Arial"/>
                <w:color w:val="000000"/>
                <w:sz w:val="16"/>
                <w:szCs w:val="16"/>
              </w:rPr>
              <w:t>El Directorio ha establecido la conformación de comités en materias específicas que no han sido instruidos por esta Superintendencia (Indique cuáles).</w:t>
            </w:r>
          </w:p>
        </w:tc>
        <w:tc>
          <w:tcPr>
            <w:tcW w:w="1235" w:type="dxa"/>
            <w:tcBorders>
              <w:top w:val="single" w:sz="4" w:space="0" w:color="auto"/>
              <w:left w:val="nil"/>
              <w:bottom w:val="single" w:sz="4" w:space="0" w:color="auto"/>
              <w:right w:val="single" w:sz="4" w:space="0" w:color="auto"/>
            </w:tcBorders>
            <w:shd w:val="clear" w:color="auto" w:fill="auto"/>
            <w:vAlign w:val="center"/>
          </w:tcPr>
          <w:p w14:paraId="02AF7621" w14:textId="77777777" w:rsidR="001379A9" w:rsidRPr="00086C0E" w:rsidRDefault="001379A9" w:rsidP="00D67E2E">
            <w:pPr>
              <w:jc w:val="center"/>
              <w:rPr>
                <w:rFonts w:ascii="Arial" w:hAnsi="Arial" w:cs="Arial"/>
                <w:color w:val="FFFFFF"/>
                <w:sz w:val="16"/>
                <w:szCs w:val="16"/>
                <w:highlight w:val="yellow"/>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20539347" w14:textId="77777777" w:rsidR="001379A9" w:rsidRPr="00086C0E" w:rsidRDefault="001379A9" w:rsidP="00D67E2E">
            <w:pPr>
              <w:rPr>
                <w:rFonts w:ascii="Arial" w:hAnsi="Arial" w:cs="Arial"/>
                <w:color w:val="FFFFFF"/>
                <w:sz w:val="16"/>
                <w:szCs w:val="16"/>
                <w:highlight w:val="yellow"/>
              </w:rPr>
            </w:pPr>
          </w:p>
        </w:tc>
      </w:tr>
      <w:tr w:rsidR="001379A9" w14:paraId="349B35BD" w14:textId="77777777" w:rsidTr="00D67E2E">
        <w:trPr>
          <w:trHeight w:val="90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C47FE3E" w14:textId="77777777" w:rsidR="001379A9" w:rsidRPr="00086C0E" w:rsidRDefault="001379A9" w:rsidP="00D67E2E">
            <w:pPr>
              <w:rPr>
                <w:rFonts w:ascii="Arial" w:hAnsi="Arial" w:cs="Arial"/>
                <w:color w:val="000000"/>
                <w:sz w:val="16"/>
                <w:szCs w:val="16"/>
                <w:highlight w:val="yellow"/>
              </w:rPr>
            </w:pPr>
            <w:r>
              <w:rPr>
                <w:rFonts w:ascii="Arial" w:hAnsi="Arial" w:cs="Arial"/>
                <w:color w:val="000000"/>
                <w:sz w:val="16"/>
                <w:szCs w:val="16"/>
              </w:rPr>
              <w:t>15</w:t>
            </w:r>
          </w:p>
        </w:tc>
        <w:tc>
          <w:tcPr>
            <w:tcW w:w="5924" w:type="dxa"/>
            <w:tcBorders>
              <w:top w:val="single" w:sz="4" w:space="0" w:color="auto"/>
              <w:left w:val="nil"/>
              <w:bottom w:val="single" w:sz="4" w:space="0" w:color="auto"/>
              <w:right w:val="single" w:sz="4" w:space="0" w:color="auto"/>
            </w:tcBorders>
            <w:shd w:val="clear" w:color="auto" w:fill="auto"/>
            <w:vAlign w:val="center"/>
          </w:tcPr>
          <w:p w14:paraId="60F15801" w14:textId="77777777" w:rsidR="001379A9" w:rsidRPr="00086C0E" w:rsidRDefault="001379A9" w:rsidP="00D67E2E">
            <w:pPr>
              <w:autoSpaceDE w:val="0"/>
              <w:autoSpaceDN w:val="0"/>
              <w:adjustRightInd w:val="0"/>
              <w:jc w:val="both"/>
              <w:rPr>
                <w:rFonts w:ascii="Arial" w:hAnsi="Arial" w:cs="Arial"/>
                <w:color w:val="000000"/>
                <w:sz w:val="16"/>
                <w:szCs w:val="16"/>
                <w:highlight w:val="yellow"/>
              </w:rPr>
            </w:pPr>
            <w:r>
              <w:rPr>
                <w:rFonts w:ascii="Arial" w:hAnsi="Arial" w:cs="Arial"/>
                <w:color w:val="000000"/>
                <w:sz w:val="16"/>
                <w:szCs w:val="16"/>
              </w:rPr>
              <w:t>El Directorio ha designado como miembros de los comités de Directorio a directores suplentes, de manera que estos se encuentren interiorizados en el quehacer de la Mutualidad y participen de las decisiones que se someten a análisis en estas instancias.</w:t>
            </w:r>
          </w:p>
        </w:tc>
        <w:tc>
          <w:tcPr>
            <w:tcW w:w="1235" w:type="dxa"/>
            <w:tcBorders>
              <w:top w:val="single" w:sz="4" w:space="0" w:color="auto"/>
              <w:left w:val="nil"/>
              <w:bottom w:val="single" w:sz="4" w:space="0" w:color="auto"/>
              <w:right w:val="single" w:sz="4" w:space="0" w:color="auto"/>
            </w:tcBorders>
            <w:shd w:val="clear" w:color="auto" w:fill="auto"/>
            <w:vAlign w:val="center"/>
          </w:tcPr>
          <w:p w14:paraId="25CA0325" w14:textId="77777777" w:rsidR="001379A9" w:rsidRPr="00086C0E" w:rsidRDefault="001379A9" w:rsidP="00D67E2E">
            <w:pPr>
              <w:jc w:val="center"/>
              <w:rPr>
                <w:rFonts w:ascii="Arial" w:hAnsi="Arial" w:cs="Arial"/>
                <w:color w:val="FFFFFF"/>
                <w:sz w:val="16"/>
                <w:szCs w:val="16"/>
                <w:highlight w:val="yellow"/>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51E761AE" w14:textId="77777777" w:rsidR="001379A9" w:rsidRPr="00086C0E" w:rsidRDefault="001379A9" w:rsidP="00D67E2E">
            <w:pPr>
              <w:rPr>
                <w:rFonts w:ascii="Arial" w:hAnsi="Arial" w:cs="Arial"/>
                <w:color w:val="FFFFFF"/>
                <w:sz w:val="16"/>
                <w:szCs w:val="16"/>
                <w:highlight w:val="yellow"/>
              </w:rPr>
            </w:pPr>
          </w:p>
        </w:tc>
      </w:tr>
      <w:tr w:rsidR="001379A9" w:rsidDel="00D45D5D" w14:paraId="040A3473" w14:textId="77777777" w:rsidTr="00D67E2E">
        <w:trPr>
          <w:trHeight w:val="90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41697238" w14:textId="77777777" w:rsidR="001379A9" w:rsidRDefault="001379A9" w:rsidP="00D67E2E">
            <w:pPr>
              <w:rPr>
                <w:rFonts w:ascii="Arial" w:hAnsi="Arial" w:cs="Arial"/>
                <w:color w:val="000000"/>
                <w:sz w:val="16"/>
                <w:szCs w:val="16"/>
              </w:rPr>
            </w:pPr>
            <w:r>
              <w:rPr>
                <w:rFonts w:ascii="Arial" w:hAnsi="Arial" w:cs="Arial"/>
                <w:color w:val="000000"/>
                <w:sz w:val="16"/>
                <w:szCs w:val="16"/>
              </w:rPr>
              <w:t>16</w:t>
            </w:r>
          </w:p>
        </w:tc>
        <w:tc>
          <w:tcPr>
            <w:tcW w:w="5924" w:type="dxa"/>
            <w:tcBorders>
              <w:top w:val="single" w:sz="4" w:space="0" w:color="auto"/>
              <w:left w:val="nil"/>
              <w:bottom w:val="single" w:sz="4" w:space="0" w:color="auto"/>
              <w:right w:val="single" w:sz="4" w:space="0" w:color="auto"/>
            </w:tcBorders>
            <w:shd w:val="clear" w:color="auto" w:fill="auto"/>
            <w:vAlign w:val="center"/>
          </w:tcPr>
          <w:p w14:paraId="054FB107"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El Directorio se reúne sin la presencia de la Alta Administración para tratar materias específicas como lo son: la evaluación de desempeño del Gerente General, informes de auditoría, denuncias de trabajadores de la Mutualidad, entre otros. (Indicar cantidad de reuniones)</w:t>
            </w:r>
          </w:p>
        </w:tc>
        <w:tc>
          <w:tcPr>
            <w:tcW w:w="1235" w:type="dxa"/>
            <w:tcBorders>
              <w:top w:val="single" w:sz="4" w:space="0" w:color="auto"/>
              <w:left w:val="nil"/>
              <w:bottom w:val="single" w:sz="4" w:space="0" w:color="auto"/>
              <w:right w:val="single" w:sz="4" w:space="0" w:color="auto"/>
            </w:tcBorders>
            <w:shd w:val="clear" w:color="auto" w:fill="auto"/>
            <w:vAlign w:val="center"/>
          </w:tcPr>
          <w:p w14:paraId="5D47157C" w14:textId="77777777" w:rsidR="001379A9" w:rsidRPr="001974EE" w:rsidDel="00D45D5D" w:rsidRDefault="001379A9" w:rsidP="00D67E2E">
            <w:pPr>
              <w:jc w:val="center"/>
              <w:rPr>
                <w:rFonts w:ascii="Arial" w:hAnsi="Arial" w:cs="Arial"/>
                <w:color w:val="FFFFFF"/>
                <w:sz w:val="16"/>
                <w:szCs w:val="16"/>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0B101BE1" w14:textId="77777777" w:rsidR="001379A9" w:rsidRPr="001974EE" w:rsidDel="00D45D5D" w:rsidRDefault="001379A9" w:rsidP="00D67E2E">
            <w:pPr>
              <w:rPr>
                <w:rFonts w:ascii="Arial" w:hAnsi="Arial" w:cs="Arial"/>
                <w:color w:val="FFFFFF"/>
                <w:sz w:val="16"/>
                <w:szCs w:val="16"/>
              </w:rPr>
            </w:pPr>
          </w:p>
        </w:tc>
      </w:tr>
      <w:tr w:rsidR="001379A9" w:rsidDel="00D45D5D" w14:paraId="5F341E20" w14:textId="77777777" w:rsidTr="00D67E2E">
        <w:trPr>
          <w:trHeight w:val="90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68ACB9D" w14:textId="77777777" w:rsidR="001379A9" w:rsidRDefault="001379A9" w:rsidP="00D67E2E">
            <w:pPr>
              <w:rPr>
                <w:rFonts w:ascii="Arial" w:hAnsi="Arial" w:cs="Arial"/>
                <w:color w:val="000000"/>
                <w:sz w:val="16"/>
                <w:szCs w:val="16"/>
              </w:rPr>
            </w:pPr>
            <w:r>
              <w:rPr>
                <w:rFonts w:ascii="Arial" w:hAnsi="Arial" w:cs="Arial"/>
                <w:color w:val="000000"/>
                <w:sz w:val="16"/>
                <w:szCs w:val="16"/>
              </w:rPr>
              <w:t>17</w:t>
            </w:r>
          </w:p>
        </w:tc>
        <w:tc>
          <w:tcPr>
            <w:tcW w:w="5924" w:type="dxa"/>
            <w:tcBorders>
              <w:top w:val="single" w:sz="4" w:space="0" w:color="auto"/>
              <w:left w:val="nil"/>
              <w:bottom w:val="single" w:sz="4" w:space="0" w:color="auto"/>
              <w:right w:val="single" w:sz="4" w:space="0" w:color="auto"/>
            </w:tcBorders>
            <w:shd w:val="clear" w:color="auto" w:fill="auto"/>
            <w:vAlign w:val="center"/>
          </w:tcPr>
          <w:p w14:paraId="65B20379"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El Directorio a efectos de tener una opinión independiente respecto a la procedencia jurídica del quehacer de la Mutualidad, se asesora externamente sobre estas materias.</w:t>
            </w:r>
          </w:p>
        </w:tc>
        <w:tc>
          <w:tcPr>
            <w:tcW w:w="1235" w:type="dxa"/>
            <w:tcBorders>
              <w:top w:val="single" w:sz="4" w:space="0" w:color="auto"/>
              <w:left w:val="nil"/>
              <w:bottom w:val="single" w:sz="4" w:space="0" w:color="auto"/>
              <w:right w:val="single" w:sz="4" w:space="0" w:color="auto"/>
            </w:tcBorders>
            <w:shd w:val="clear" w:color="auto" w:fill="auto"/>
            <w:vAlign w:val="center"/>
          </w:tcPr>
          <w:p w14:paraId="793C370F" w14:textId="77777777" w:rsidR="001379A9" w:rsidRPr="001974EE" w:rsidDel="00D45D5D" w:rsidRDefault="001379A9" w:rsidP="00D67E2E">
            <w:pPr>
              <w:jc w:val="center"/>
              <w:rPr>
                <w:rFonts w:ascii="Arial" w:hAnsi="Arial" w:cs="Arial"/>
                <w:color w:val="FFFFFF"/>
                <w:sz w:val="16"/>
                <w:szCs w:val="16"/>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16192F31" w14:textId="77777777" w:rsidR="001379A9" w:rsidRPr="001974EE" w:rsidDel="00D45D5D" w:rsidRDefault="001379A9" w:rsidP="00D67E2E">
            <w:pPr>
              <w:rPr>
                <w:rFonts w:ascii="Arial" w:hAnsi="Arial" w:cs="Arial"/>
                <w:color w:val="FFFFFF"/>
                <w:sz w:val="16"/>
                <w:szCs w:val="16"/>
              </w:rPr>
            </w:pPr>
          </w:p>
        </w:tc>
      </w:tr>
      <w:tr w:rsidR="001379A9" w:rsidDel="00D45D5D" w14:paraId="3F9404D0" w14:textId="77777777" w:rsidTr="00D67E2E">
        <w:trPr>
          <w:trHeight w:val="90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6D749BB9" w14:textId="77777777" w:rsidR="001379A9" w:rsidRDefault="001379A9" w:rsidP="00D67E2E">
            <w:pPr>
              <w:rPr>
                <w:rFonts w:ascii="Arial" w:hAnsi="Arial" w:cs="Arial"/>
                <w:color w:val="000000"/>
                <w:sz w:val="16"/>
                <w:szCs w:val="16"/>
              </w:rPr>
            </w:pPr>
            <w:r>
              <w:rPr>
                <w:rFonts w:ascii="Arial" w:hAnsi="Arial" w:cs="Arial"/>
                <w:color w:val="000000"/>
                <w:sz w:val="16"/>
                <w:szCs w:val="16"/>
              </w:rPr>
              <w:t>18</w:t>
            </w:r>
          </w:p>
        </w:tc>
        <w:tc>
          <w:tcPr>
            <w:tcW w:w="5924" w:type="dxa"/>
            <w:tcBorders>
              <w:top w:val="single" w:sz="4" w:space="0" w:color="auto"/>
              <w:left w:val="nil"/>
              <w:bottom w:val="single" w:sz="4" w:space="0" w:color="auto"/>
              <w:right w:val="single" w:sz="4" w:space="0" w:color="auto"/>
            </w:tcBorders>
            <w:shd w:val="clear" w:color="auto" w:fill="auto"/>
            <w:vAlign w:val="center"/>
          </w:tcPr>
          <w:p w14:paraId="2D86E9D7" w14:textId="77777777" w:rsidR="001379A9" w:rsidRPr="00EC53EE" w:rsidRDefault="001379A9" w:rsidP="00D67E2E">
            <w:pPr>
              <w:jc w:val="both"/>
              <w:rPr>
                <w:rFonts w:ascii="Arial" w:hAnsi="Arial" w:cs="Arial"/>
                <w:color w:val="000000"/>
                <w:sz w:val="16"/>
                <w:szCs w:val="16"/>
              </w:rPr>
            </w:pPr>
            <w:r>
              <w:rPr>
                <w:rFonts w:ascii="Arial" w:hAnsi="Arial" w:cs="Arial"/>
                <w:color w:val="000000"/>
                <w:sz w:val="16"/>
                <w:szCs w:val="16"/>
              </w:rPr>
              <w:t>El Directorio ha aprobado una política y establecido procedimientos formales que tienen por objetivo proveer anualmente al público información respecto a las políticas adoptadas por la Mutualidad en materia de responsabilidad social y desarrollo sostenible.</w:t>
            </w:r>
          </w:p>
        </w:tc>
        <w:tc>
          <w:tcPr>
            <w:tcW w:w="1235" w:type="dxa"/>
            <w:tcBorders>
              <w:top w:val="single" w:sz="4" w:space="0" w:color="auto"/>
              <w:left w:val="nil"/>
              <w:bottom w:val="single" w:sz="4" w:space="0" w:color="auto"/>
              <w:right w:val="single" w:sz="4" w:space="0" w:color="auto"/>
            </w:tcBorders>
            <w:shd w:val="clear" w:color="auto" w:fill="auto"/>
            <w:vAlign w:val="center"/>
          </w:tcPr>
          <w:p w14:paraId="2BC5AAA8" w14:textId="77777777" w:rsidR="001379A9" w:rsidRPr="001974EE" w:rsidDel="00D45D5D" w:rsidRDefault="001379A9" w:rsidP="00D67E2E">
            <w:pPr>
              <w:jc w:val="center"/>
              <w:rPr>
                <w:rFonts w:ascii="Arial" w:hAnsi="Arial" w:cs="Arial"/>
                <w:color w:val="FFFFFF"/>
                <w:sz w:val="16"/>
                <w:szCs w:val="16"/>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5930C8CB" w14:textId="77777777" w:rsidR="001379A9" w:rsidRPr="001974EE" w:rsidDel="00D45D5D" w:rsidRDefault="001379A9" w:rsidP="00D67E2E">
            <w:pPr>
              <w:rPr>
                <w:rFonts w:ascii="Arial" w:hAnsi="Arial" w:cs="Arial"/>
                <w:color w:val="FFFFFF"/>
                <w:sz w:val="16"/>
                <w:szCs w:val="16"/>
              </w:rPr>
            </w:pPr>
          </w:p>
        </w:tc>
      </w:tr>
      <w:tr w:rsidR="001379A9" w:rsidDel="00D45D5D" w14:paraId="199215F2" w14:textId="77777777" w:rsidTr="00D67E2E">
        <w:trPr>
          <w:trHeight w:val="907"/>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2C897D13" w14:textId="77777777" w:rsidR="001379A9" w:rsidRDefault="001379A9" w:rsidP="00D67E2E">
            <w:pPr>
              <w:rPr>
                <w:rFonts w:ascii="Arial" w:hAnsi="Arial" w:cs="Arial"/>
                <w:color w:val="000000"/>
                <w:sz w:val="16"/>
                <w:szCs w:val="16"/>
              </w:rPr>
            </w:pPr>
            <w:r>
              <w:rPr>
                <w:rFonts w:ascii="Arial" w:hAnsi="Arial" w:cs="Arial"/>
                <w:color w:val="000000"/>
                <w:sz w:val="16"/>
                <w:szCs w:val="16"/>
              </w:rPr>
              <w:t>19</w:t>
            </w:r>
          </w:p>
        </w:tc>
        <w:tc>
          <w:tcPr>
            <w:tcW w:w="5924" w:type="dxa"/>
            <w:tcBorders>
              <w:top w:val="single" w:sz="4" w:space="0" w:color="auto"/>
              <w:left w:val="nil"/>
              <w:bottom w:val="single" w:sz="4" w:space="0" w:color="auto"/>
              <w:right w:val="single" w:sz="4" w:space="0" w:color="auto"/>
            </w:tcBorders>
            <w:shd w:val="clear" w:color="auto" w:fill="auto"/>
            <w:vAlign w:val="center"/>
          </w:tcPr>
          <w:p w14:paraId="31900FC1"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 xml:space="preserve">Para efectos de la definición de las políticas, indicadores y formatos de reporte en materia de responsabilidad social y desarrollo sostenible se han seguido estándares internacionales como, por ejemplo, las directrices contenidas en la ISO 26000:2010, o los Principios y Estándares de Reporte y Difusión de la </w:t>
            </w:r>
            <w:r w:rsidRPr="00BF4EBA">
              <w:rPr>
                <w:rFonts w:ascii="Arial" w:hAnsi="Arial" w:cs="Arial"/>
                <w:i/>
                <w:color w:val="000000"/>
                <w:sz w:val="16"/>
                <w:szCs w:val="16"/>
              </w:rPr>
              <w:t>“Global Reporting Initiative”</w:t>
            </w:r>
            <w:r>
              <w:rPr>
                <w:rFonts w:ascii="Arial" w:hAnsi="Arial" w:cs="Arial"/>
                <w:i/>
                <w:color w:val="000000"/>
                <w:sz w:val="16"/>
                <w:szCs w:val="16"/>
              </w:rPr>
              <w:t>.</w:t>
            </w:r>
          </w:p>
        </w:tc>
        <w:tc>
          <w:tcPr>
            <w:tcW w:w="1235" w:type="dxa"/>
            <w:tcBorders>
              <w:top w:val="single" w:sz="4" w:space="0" w:color="auto"/>
              <w:left w:val="nil"/>
              <w:bottom w:val="single" w:sz="4" w:space="0" w:color="auto"/>
              <w:right w:val="single" w:sz="4" w:space="0" w:color="auto"/>
            </w:tcBorders>
            <w:shd w:val="clear" w:color="auto" w:fill="auto"/>
            <w:vAlign w:val="center"/>
          </w:tcPr>
          <w:p w14:paraId="7EB92E62" w14:textId="77777777" w:rsidR="001379A9" w:rsidRPr="001974EE" w:rsidDel="00D45D5D" w:rsidRDefault="001379A9" w:rsidP="00D67E2E">
            <w:pPr>
              <w:jc w:val="center"/>
              <w:rPr>
                <w:rFonts w:ascii="Arial" w:hAnsi="Arial" w:cs="Arial"/>
                <w:color w:val="FFFFFF"/>
                <w:sz w:val="16"/>
                <w:szCs w:val="16"/>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21356C8D" w14:textId="77777777" w:rsidR="001379A9" w:rsidRPr="001974EE" w:rsidDel="00D45D5D" w:rsidRDefault="001379A9" w:rsidP="00D67E2E">
            <w:pPr>
              <w:rPr>
                <w:rFonts w:ascii="Arial" w:hAnsi="Arial" w:cs="Arial"/>
                <w:color w:val="FFFFFF"/>
                <w:sz w:val="16"/>
                <w:szCs w:val="16"/>
              </w:rPr>
            </w:pPr>
          </w:p>
        </w:tc>
      </w:tr>
      <w:tr w:rsidR="001379A9" w:rsidDel="00D45D5D" w14:paraId="66792A2B" w14:textId="77777777" w:rsidTr="00D67E2E">
        <w:trPr>
          <w:trHeight w:val="885"/>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1460ABA6" w14:textId="77777777" w:rsidR="001379A9" w:rsidRDefault="001379A9" w:rsidP="00D67E2E">
            <w:pPr>
              <w:rPr>
                <w:rFonts w:ascii="Arial" w:hAnsi="Arial" w:cs="Arial"/>
                <w:color w:val="000000"/>
                <w:sz w:val="16"/>
                <w:szCs w:val="16"/>
              </w:rPr>
            </w:pPr>
            <w:r>
              <w:rPr>
                <w:rFonts w:ascii="Arial" w:hAnsi="Arial" w:cs="Arial"/>
                <w:color w:val="000000"/>
                <w:sz w:val="16"/>
                <w:szCs w:val="16"/>
              </w:rPr>
              <w:t>20</w:t>
            </w:r>
          </w:p>
        </w:tc>
        <w:tc>
          <w:tcPr>
            <w:tcW w:w="5924" w:type="dxa"/>
            <w:tcBorders>
              <w:top w:val="single" w:sz="4" w:space="0" w:color="auto"/>
              <w:left w:val="nil"/>
              <w:bottom w:val="single" w:sz="4" w:space="0" w:color="auto"/>
              <w:right w:val="single" w:sz="4" w:space="0" w:color="auto"/>
            </w:tcBorders>
            <w:shd w:val="clear" w:color="auto" w:fill="auto"/>
            <w:vAlign w:val="center"/>
          </w:tcPr>
          <w:p w14:paraId="5BA5C4C3" w14:textId="77777777" w:rsidR="001379A9" w:rsidRPr="00B610FE" w:rsidRDefault="001379A9" w:rsidP="00D67E2E">
            <w:pPr>
              <w:jc w:val="both"/>
              <w:rPr>
                <w:rFonts w:ascii="Arial" w:hAnsi="Arial" w:cs="Arial"/>
                <w:color w:val="000000"/>
                <w:sz w:val="16"/>
                <w:szCs w:val="16"/>
              </w:rPr>
            </w:pPr>
            <w:r w:rsidRPr="003B73F4">
              <w:rPr>
                <w:rFonts w:ascii="Arial" w:hAnsi="Arial" w:cs="Arial"/>
                <w:color w:val="000000"/>
                <w:sz w:val="16"/>
                <w:szCs w:val="16"/>
              </w:rPr>
              <w:t>La Unidad de Auditoría Interna cuenta con un equipo multidisciplinario para abordar</w:t>
            </w:r>
            <w:r>
              <w:rPr>
                <w:rFonts w:ascii="Arial" w:hAnsi="Arial" w:cs="Arial"/>
                <w:color w:val="000000"/>
                <w:sz w:val="16"/>
                <w:szCs w:val="16"/>
              </w:rPr>
              <w:t xml:space="preserve"> la</w:t>
            </w:r>
            <w:r w:rsidRPr="003B73F4">
              <w:rPr>
                <w:rFonts w:ascii="Arial" w:hAnsi="Arial" w:cs="Arial"/>
                <w:color w:val="000000"/>
                <w:sz w:val="16"/>
                <w:szCs w:val="16"/>
              </w:rPr>
              <w:t xml:space="preserve"> revisión del adecuado otorgamiento de las prestaciones médicas, económicas y preventivas de la Ley N° 16.744.</w:t>
            </w:r>
          </w:p>
        </w:tc>
        <w:tc>
          <w:tcPr>
            <w:tcW w:w="1235" w:type="dxa"/>
            <w:tcBorders>
              <w:top w:val="single" w:sz="4" w:space="0" w:color="auto"/>
              <w:left w:val="nil"/>
              <w:bottom w:val="single" w:sz="4" w:space="0" w:color="auto"/>
              <w:right w:val="single" w:sz="4" w:space="0" w:color="auto"/>
            </w:tcBorders>
            <w:shd w:val="clear" w:color="auto" w:fill="auto"/>
            <w:vAlign w:val="center"/>
          </w:tcPr>
          <w:p w14:paraId="017A554B" w14:textId="77777777" w:rsidR="001379A9" w:rsidRPr="001974EE" w:rsidDel="00D45D5D" w:rsidRDefault="001379A9" w:rsidP="00D67E2E">
            <w:pPr>
              <w:jc w:val="center"/>
              <w:rPr>
                <w:rFonts w:ascii="Arial" w:hAnsi="Arial" w:cs="Arial"/>
                <w:color w:val="FFFFFF"/>
                <w:sz w:val="16"/>
                <w:szCs w:val="16"/>
              </w:rPr>
            </w:pPr>
            <w:r>
              <w:rPr>
                <w:rFonts w:ascii="Arial" w:hAnsi="Arial" w:cs="Arial"/>
                <w:color w:val="FFFFFF"/>
                <w:sz w:val="16"/>
                <w:szCs w:val="16"/>
              </w:rPr>
              <w:t>LA</w:t>
            </w:r>
          </w:p>
        </w:tc>
        <w:tc>
          <w:tcPr>
            <w:tcW w:w="1238" w:type="dxa"/>
            <w:tcBorders>
              <w:top w:val="single" w:sz="4" w:space="0" w:color="auto"/>
              <w:left w:val="nil"/>
              <w:bottom w:val="single" w:sz="4" w:space="0" w:color="auto"/>
              <w:right w:val="single" w:sz="4" w:space="0" w:color="auto"/>
            </w:tcBorders>
            <w:shd w:val="clear" w:color="auto" w:fill="auto"/>
            <w:vAlign w:val="center"/>
          </w:tcPr>
          <w:p w14:paraId="4D26D9AA" w14:textId="77777777" w:rsidR="001379A9" w:rsidRPr="001974EE" w:rsidDel="00D45D5D" w:rsidRDefault="001379A9" w:rsidP="00D67E2E">
            <w:pPr>
              <w:rPr>
                <w:rFonts w:ascii="Arial" w:hAnsi="Arial" w:cs="Arial"/>
                <w:color w:val="FFFFFF"/>
                <w:sz w:val="16"/>
                <w:szCs w:val="16"/>
              </w:rPr>
            </w:pPr>
          </w:p>
        </w:tc>
      </w:tr>
      <w:tr w:rsidR="001379A9" w:rsidDel="00D45D5D" w14:paraId="0CD91B25" w14:textId="77777777" w:rsidTr="00D67E2E">
        <w:trPr>
          <w:trHeight w:val="885"/>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5153B000" w14:textId="77777777" w:rsidR="001379A9" w:rsidRDefault="001379A9" w:rsidP="00D67E2E">
            <w:pPr>
              <w:rPr>
                <w:rFonts w:ascii="Arial" w:hAnsi="Arial" w:cs="Arial"/>
                <w:color w:val="000000"/>
                <w:sz w:val="16"/>
                <w:szCs w:val="16"/>
              </w:rPr>
            </w:pPr>
            <w:r>
              <w:rPr>
                <w:rFonts w:ascii="Arial" w:hAnsi="Arial" w:cs="Arial"/>
                <w:color w:val="000000"/>
                <w:sz w:val="16"/>
                <w:szCs w:val="16"/>
              </w:rPr>
              <w:t>21</w:t>
            </w:r>
          </w:p>
        </w:tc>
        <w:tc>
          <w:tcPr>
            <w:tcW w:w="5924" w:type="dxa"/>
            <w:tcBorders>
              <w:top w:val="single" w:sz="4" w:space="0" w:color="auto"/>
              <w:left w:val="nil"/>
              <w:bottom w:val="single" w:sz="4" w:space="0" w:color="auto"/>
              <w:right w:val="single" w:sz="4" w:space="0" w:color="auto"/>
            </w:tcBorders>
            <w:shd w:val="clear" w:color="auto" w:fill="auto"/>
            <w:vAlign w:val="center"/>
          </w:tcPr>
          <w:p w14:paraId="1293DDEC" w14:textId="77777777" w:rsidR="001379A9" w:rsidRPr="003B73F4" w:rsidRDefault="001379A9" w:rsidP="00D67E2E">
            <w:pPr>
              <w:jc w:val="both"/>
              <w:rPr>
                <w:rFonts w:ascii="Arial" w:hAnsi="Arial" w:cs="Arial"/>
                <w:color w:val="000000"/>
                <w:sz w:val="16"/>
                <w:szCs w:val="16"/>
              </w:rPr>
            </w:pPr>
            <w:r>
              <w:rPr>
                <w:rFonts w:ascii="Arial" w:hAnsi="Arial" w:cs="Arial"/>
                <w:color w:val="000000"/>
                <w:sz w:val="16"/>
                <w:szCs w:val="16"/>
              </w:rPr>
              <w:t>Los directores del</w:t>
            </w:r>
            <w:r w:rsidRPr="001F2298">
              <w:rPr>
                <w:rFonts w:ascii="Arial" w:hAnsi="Arial" w:cs="Arial"/>
                <w:color w:val="000000"/>
                <w:sz w:val="16"/>
                <w:szCs w:val="16"/>
              </w:rPr>
              <w:t xml:space="preserve"> estamento e</w:t>
            </w:r>
            <w:r>
              <w:rPr>
                <w:rFonts w:ascii="Arial" w:hAnsi="Arial" w:cs="Arial"/>
                <w:color w:val="000000"/>
                <w:sz w:val="16"/>
                <w:szCs w:val="16"/>
              </w:rPr>
              <w:t xml:space="preserve">mpresarial del Directorio poseen </w:t>
            </w:r>
            <w:r w:rsidRPr="001F2298">
              <w:rPr>
                <w:rFonts w:ascii="Arial" w:hAnsi="Arial" w:cs="Arial"/>
                <w:color w:val="000000"/>
                <w:sz w:val="16"/>
                <w:szCs w:val="16"/>
              </w:rPr>
              <w:t>título profesional o técnico de una carrera vinculada al área de las ciencias económicas, ingeniería, derecho o administración de empresas, de a lo menos ocho semestres de duración, otorgado por una Institución d</w:t>
            </w:r>
            <w:r>
              <w:rPr>
                <w:rFonts w:ascii="Arial" w:hAnsi="Arial" w:cs="Arial"/>
                <w:color w:val="000000"/>
                <w:sz w:val="16"/>
                <w:szCs w:val="16"/>
              </w:rPr>
              <w:t>el Estado o reconocida por éste. (Especifique)</w:t>
            </w:r>
          </w:p>
        </w:tc>
        <w:tc>
          <w:tcPr>
            <w:tcW w:w="1235" w:type="dxa"/>
            <w:tcBorders>
              <w:top w:val="single" w:sz="4" w:space="0" w:color="auto"/>
              <w:left w:val="nil"/>
              <w:bottom w:val="single" w:sz="4" w:space="0" w:color="auto"/>
              <w:right w:val="single" w:sz="4" w:space="0" w:color="auto"/>
            </w:tcBorders>
            <w:shd w:val="clear" w:color="auto" w:fill="auto"/>
            <w:vAlign w:val="center"/>
          </w:tcPr>
          <w:p w14:paraId="4DB56C1E" w14:textId="77777777" w:rsidR="001379A9" w:rsidRDefault="001379A9" w:rsidP="00D67E2E">
            <w:pPr>
              <w:jc w:val="center"/>
              <w:rPr>
                <w:rFonts w:ascii="Arial" w:hAnsi="Arial" w:cs="Arial"/>
                <w:color w:val="FFFFFF"/>
                <w:sz w:val="16"/>
                <w:szCs w:val="16"/>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44019C61" w14:textId="77777777" w:rsidR="001379A9" w:rsidRPr="001974EE" w:rsidDel="00D45D5D" w:rsidRDefault="001379A9" w:rsidP="00D67E2E">
            <w:pPr>
              <w:rPr>
                <w:rFonts w:ascii="Arial" w:hAnsi="Arial" w:cs="Arial"/>
                <w:color w:val="FFFFFF"/>
                <w:sz w:val="16"/>
                <w:szCs w:val="16"/>
              </w:rPr>
            </w:pPr>
          </w:p>
        </w:tc>
      </w:tr>
      <w:tr w:rsidR="001379A9" w:rsidDel="00D45D5D" w14:paraId="0549AE76" w14:textId="77777777" w:rsidTr="00D67E2E">
        <w:trPr>
          <w:trHeight w:val="885"/>
        </w:trPr>
        <w:tc>
          <w:tcPr>
            <w:tcW w:w="683" w:type="dxa"/>
            <w:tcBorders>
              <w:top w:val="single" w:sz="4" w:space="0" w:color="auto"/>
              <w:left w:val="single" w:sz="4" w:space="0" w:color="auto"/>
              <w:bottom w:val="single" w:sz="4" w:space="0" w:color="auto"/>
              <w:right w:val="single" w:sz="4" w:space="0" w:color="auto"/>
            </w:tcBorders>
            <w:shd w:val="clear" w:color="auto" w:fill="auto"/>
            <w:vAlign w:val="center"/>
          </w:tcPr>
          <w:p w14:paraId="7FF30F1D" w14:textId="77777777" w:rsidR="001379A9" w:rsidRDefault="001379A9" w:rsidP="00D67E2E">
            <w:pPr>
              <w:rPr>
                <w:rFonts w:ascii="Arial" w:hAnsi="Arial" w:cs="Arial"/>
                <w:color w:val="000000"/>
                <w:sz w:val="16"/>
                <w:szCs w:val="16"/>
              </w:rPr>
            </w:pPr>
            <w:r>
              <w:rPr>
                <w:rFonts w:ascii="Arial" w:hAnsi="Arial" w:cs="Arial"/>
                <w:color w:val="000000"/>
                <w:sz w:val="16"/>
                <w:szCs w:val="16"/>
              </w:rPr>
              <w:t>22</w:t>
            </w:r>
          </w:p>
        </w:tc>
        <w:tc>
          <w:tcPr>
            <w:tcW w:w="5924" w:type="dxa"/>
            <w:tcBorders>
              <w:top w:val="single" w:sz="4" w:space="0" w:color="auto"/>
              <w:left w:val="nil"/>
              <w:bottom w:val="single" w:sz="4" w:space="0" w:color="auto"/>
              <w:right w:val="single" w:sz="4" w:space="0" w:color="auto"/>
            </w:tcBorders>
            <w:shd w:val="clear" w:color="auto" w:fill="auto"/>
            <w:vAlign w:val="center"/>
          </w:tcPr>
          <w:p w14:paraId="2A97BFFA" w14:textId="77777777" w:rsidR="001379A9" w:rsidRDefault="001379A9" w:rsidP="00D67E2E">
            <w:pPr>
              <w:jc w:val="both"/>
              <w:rPr>
                <w:rFonts w:ascii="Arial" w:hAnsi="Arial" w:cs="Arial"/>
                <w:color w:val="000000"/>
                <w:sz w:val="16"/>
                <w:szCs w:val="16"/>
              </w:rPr>
            </w:pPr>
            <w:r>
              <w:rPr>
                <w:rFonts w:ascii="Arial" w:hAnsi="Arial" w:cs="Arial"/>
                <w:color w:val="000000"/>
                <w:sz w:val="16"/>
                <w:szCs w:val="16"/>
              </w:rPr>
              <w:t xml:space="preserve">El Directorio de la Mutualidad ha incorporado </w:t>
            </w:r>
            <w:r w:rsidRPr="001C3359">
              <w:rPr>
                <w:rFonts w:ascii="Arial" w:hAnsi="Arial" w:cs="Arial"/>
                <w:color w:val="000000"/>
                <w:sz w:val="16"/>
                <w:szCs w:val="16"/>
              </w:rPr>
              <w:t>las instrucciones de la presente circular en el gobierno corporativo de las sociedades u o</w:t>
            </w:r>
            <w:r>
              <w:rPr>
                <w:rFonts w:ascii="Arial" w:hAnsi="Arial" w:cs="Arial"/>
                <w:color w:val="000000"/>
                <w:sz w:val="16"/>
                <w:szCs w:val="16"/>
              </w:rPr>
              <w:t>rganismos filiales, en donde la Entidad</w:t>
            </w:r>
            <w:r w:rsidRPr="001C3359">
              <w:rPr>
                <w:rFonts w:ascii="Arial" w:hAnsi="Arial" w:cs="Arial"/>
                <w:color w:val="000000"/>
                <w:sz w:val="16"/>
                <w:szCs w:val="16"/>
              </w:rPr>
              <w:t xml:space="preserve"> t</w:t>
            </w:r>
            <w:r>
              <w:rPr>
                <w:rFonts w:ascii="Arial" w:hAnsi="Arial" w:cs="Arial"/>
                <w:color w:val="000000"/>
                <w:sz w:val="16"/>
                <w:szCs w:val="16"/>
              </w:rPr>
              <w:t>iene participación en su propiedad.</w:t>
            </w:r>
          </w:p>
        </w:tc>
        <w:tc>
          <w:tcPr>
            <w:tcW w:w="1235" w:type="dxa"/>
            <w:tcBorders>
              <w:top w:val="single" w:sz="4" w:space="0" w:color="auto"/>
              <w:left w:val="nil"/>
              <w:bottom w:val="single" w:sz="4" w:space="0" w:color="auto"/>
              <w:right w:val="single" w:sz="4" w:space="0" w:color="auto"/>
            </w:tcBorders>
            <w:shd w:val="clear" w:color="auto" w:fill="auto"/>
            <w:vAlign w:val="center"/>
          </w:tcPr>
          <w:p w14:paraId="1AAC97A4" w14:textId="77777777" w:rsidR="001379A9" w:rsidRDefault="001379A9" w:rsidP="00D67E2E">
            <w:pPr>
              <w:jc w:val="center"/>
              <w:rPr>
                <w:rFonts w:ascii="Arial" w:hAnsi="Arial" w:cs="Arial"/>
                <w:color w:val="FFFFFF"/>
                <w:sz w:val="16"/>
                <w:szCs w:val="16"/>
              </w:rPr>
            </w:pPr>
          </w:p>
        </w:tc>
        <w:tc>
          <w:tcPr>
            <w:tcW w:w="1238" w:type="dxa"/>
            <w:tcBorders>
              <w:top w:val="single" w:sz="4" w:space="0" w:color="auto"/>
              <w:left w:val="nil"/>
              <w:bottom w:val="single" w:sz="4" w:space="0" w:color="auto"/>
              <w:right w:val="single" w:sz="4" w:space="0" w:color="auto"/>
            </w:tcBorders>
            <w:shd w:val="clear" w:color="auto" w:fill="auto"/>
            <w:vAlign w:val="center"/>
          </w:tcPr>
          <w:p w14:paraId="6A421C6F" w14:textId="77777777" w:rsidR="001379A9" w:rsidRPr="001974EE" w:rsidDel="00D45D5D" w:rsidRDefault="001379A9" w:rsidP="00D67E2E">
            <w:pPr>
              <w:rPr>
                <w:rFonts w:ascii="Arial" w:hAnsi="Arial" w:cs="Arial"/>
                <w:color w:val="FFFFFF"/>
                <w:sz w:val="16"/>
                <w:szCs w:val="16"/>
              </w:rPr>
            </w:pPr>
          </w:p>
        </w:tc>
      </w:tr>
    </w:tbl>
    <w:p w14:paraId="669D79A6" w14:textId="77777777" w:rsidR="001379A9" w:rsidRDefault="001379A9">
      <w:pPr>
        <w:rPr>
          <w:rStyle w:val="Ttulo1Car"/>
          <w:sz w:val="22"/>
        </w:rPr>
      </w:pPr>
      <w:r>
        <w:rPr>
          <w:rStyle w:val="Ttulo1Car"/>
          <w:b w:val="0"/>
          <w:bCs w:val="0"/>
          <w:sz w:val="22"/>
        </w:rPr>
        <w:br w:type="page"/>
      </w:r>
    </w:p>
    <w:p w14:paraId="5DB2D1FF" w14:textId="7DA9653B" w:rsidR="00E048C8" w:rsidRPr="00417345" w:rsidRDefault="00E048C8" w:rsidP="00417345">
      <w:pPr>
        <w:pStyle w:val="Ttulo1"/>
        <w:numPr>
          <w:ilvl w:val="0"/>
          <w:numId w:val="0"/>
        </w:numPr>
        <w:rPr>
          <w:b w:val="0"/>
          <w:sz w:val="20"/>
        </w:rPr>
      </w:pPr>
      <w:r w:rsidRPr="00253771">
        <w:rPr>
          <w:rStyle w:val="Ttulo1Car"/>
          <w:b/>
          <w:bCs/>
          <w:sz w:val="22"/>
        </w:rPr>
        <w:t>A</w:t>
      </w:r>
      <w:r w:rsidR="00877A47">
        <w:rPr>
          <w:rStyle w:val="Ttulo1Car"/>
          <w:b/>
          <w:bCs/>
          <w:sz w:val="22"/>
        </w:rPr>
        <w:t>NEXO</w:t>
      </w:r>
      <w:r w:rsidRPr="00253771">
        <w:rPr>
          <w:rStyle w:val="Ttulo1Car"/>
          <w:b/>
          <w:bCs/>
          <w:sz w:val="22"/>
        </w:rPr>
        <w:t xml:space="preserve"> </w:t>
      </w:r>
      <w:r w:rsidRPr="00253771">
        <w:rPr>
          <w:rStyle w:val="Ttulo1Car"/>
          <w:b/>
          <w:bCs/>
          <w:sz w:val="22"/>
        </w:rPr>
        <w:fldChar w:fldCharType="begin"/>
      </w:r>
      <w:r w:rsidRPr="00253771">
        <w:rPr>
          <w:rStyle w:val="Ttulo1Car"/>
          <w:b/>
          <w:bCs/>
          <w:sz w:val="22"/>
        </w:rPr>
        <w:instrText xml:space="preserve"> SEQ Anexo \* ARABIC </w:instrText>
      </w:r>
      <w:r w:rsidRPr="00253771">
        <w:rPr>
          <w:rStyle w:val="Ttulo1Car"/>
          <w:b/>
          <w:bCs/>
          <w:sz w:val="22"/>
        </w:rPr>
        <w:fldChar w:fldCharType="separate"/>
      </w:r>
      <w:r w:rsidR="00873135">
        <w:rPr>
          <w:rStyle w:val="Ttulo1Car"/>
          <w:b/>
          <w:bCs/>
          <w:noProof/>
          <w:sz w:val="22"/>
        </w:rPr>
        <w:t>2</w:t>
      </w:r>
      <w:r w:rsidRPr="00253771">
        <w:rPr>
          <w:rStyle w:val="Ttulo1Car"/>
          <w:b/>
          <w:bCs/>
          <w:sz w:val="22"/>
        </w:rPr>
        <w:fldChar w:fldCharType="end"/>
      </w:r>
      <w:r w:rsidRPr="00253771">
        <w:rPr>
          <w:rStyle w:val="Ttulo1Car"/>
          <w:b/>
          <w:bCs/>
          <w:sz w:val="22"/>
        </w:rPr>
        <w:t>.</w:t>
      </w:r>
      <w:bookmarkEnd w:id="269"/>
      <w:r w:rsidRPr="00253771">
        <w:rPr>
          <w:rStyle w:val="Ttulo1Car"/>
          <w:b/>
          <w:bCs/>
          <w:sz w:val="22"/>
        </w:rPr>
        <w:t xml:space="preserve"> </w:t>
      </w:r>
      <w:bookmarkEnd w:id="270"/>
      <w:bookmarkEnd w:id="271"/>
      <w:r w:rsidR="00685DEA" w:rsidRPr="00417345">
        <w:rPr>
          <w:rStyle w:val="Ttulo1Car"/>
          <w:b/>
          <w:bCs/>
          <w:sz w:val="22"/>
        </w:rPr>
        <w:t>Información para reportar al sistema GRIS</w:t>
      </w:r>
      <w:bookmarkEnd w:id="272"/>
    </w:p>
    <w:p w14:paraId="302F0C9D" w14:textId="77777777" w:rsidR="009A0F50" w:rsidRPr="00410249" w:rsidRDefault="00D66C02" w:rsidP="00AB5364">
      <w:pPr>
        <w:pStyle w:val="circular"/>
        <w:spacing w:before="240"/>
        <w:rPr>
          <w:rStyle w:val="circularCar"/>
          <w:lang w:val="es-ES"/>
        </w:rPr>
      </w:pPr>
      <w:r>
        <w:rPr>
          <w:rStyle w:val="circularCar"/>
          <w:lang w:val="es-ES"/>
        </w:rPr>
        <w:t xml:space="preserve">Con objeto de facilitar el cumplimiento de la presente normativa, </w:t>
      </w:r>
      <w:r w:rsidR="00AB5364">
        <w:rPr>
          <w:rStyle w:val="circularCar"/>
          <w:lang w:val="es-ES"/>
        </w:rPr>
        <w:t xml:space="preserve">se requiere </w:t>
      </w:r>
      <w:r w:rsidR="00B821FA">
        <w:rPr>
          <w:rStyle w:val="circularCar"/>
          <w:lang w:val="es-ES"/>
        </w:rPr>
        <w:t>realizar</w:t>
      </w:r>
      <w:r w:rsidR="00AB5364">
        <w:rPr>
          <w:rStyle w:val="circularCar"/>
          <w:lang w:val="es-ES"/>
        </w:rPr>
        <w:t xml:space="preserve"> el reporte de la información individualizada según el presente anexo</w:t>
      </w:r>
      <w:r w:rsidR="00F80741">
        <w:rPr>
          <w:rStyle w:val="circularCar"/>
          <w:lang w:val="es-ES"/>
        </w:rPr>
        <w:t xml:space="preserve">. Para estos efectos, se entregan las siguientes instrucciones que complementan la Circular Nº </w:t>
      </w:r>
      <w:r w:rsidR="00C35CA7">
        <w:rPr>
          <w:rStyle w:val="circularCar"/>
          <w:lang w:val="es-ES"/>
        </w:rPr>
        <w:t>3.238</w:t>
      </w:r>
      <w:r w:rsidR="00F80741">
        <w:rPr>
          <w:rStyle w:val="circularCar"/>
          <w:lang w:val="es-ES"/>
        </w:rPr>
        <w:t xml:space="preserve">, de </w:t>
      </w:r>
      <w:r w:rsidR="00C35CA7">
        <w:rPr>
          <w:rStyle w:val="circularCar"/>
          <w:lang w:val="es-ES"/>
        </w:rPr>
        <w:t>19 de julio de 2016</w:t>
      </w:r>
      <w:r w:rsidR="00F80741">
        <w:rPr>
          <w:rStyle w:val="circularCar"/>
          <w:lang w:val="es-ES"/>
        </w:rPr>
        <w:t xml:space="preserve">, sobre </w:t>
      </w:r>
      <w:r w:rsidR="00730789">
        <w:rPr>
          <w:rStyle w:val="circularCar"/>
          <w:lang w:val="es-ES"/>
        </w:rPr>
        <w:t>el S</w:t>
      </w:r>
      <w:r w:rsidR="00730789" w:rsidRPr="00730789">
        <w:rPr>
          <w:rStyle w:val="circularCar"/>
          <w:lang w:val="es-ES"/>
        </w:rPr>
        <w:t>istema de Gestión de Reportes e Información para la Supervisión (GRIS).</w:t>
      </w:r>
      <w:r w:rsidR="00730789">
        <w:rPr>
          <w:rStyle w:val="circularCar"/>
          <w:lang w:val="es-ES"/>
        </w:rPr>
        <w:t xml:space="preserve"> </w:t>
      </w:r>
    </w:p>
    <w:p w14:paraId="1803A8DF" w14:textId="77777777" w:rsidR="00730789" w:rsidRDefault="00730789" w:rsidP="00A84BD8">
      <w:pPr>
        <w:pStyle w:val="circular"/>
        <w:spacing w:before="240"/>
        <w:rPr>
          <w:rStyle w:val="circularCar"/>
          <w:b/>
          <w:lang w:val="es-ES"/>
        </w:rPr>
      </w:pPr>
      <w:r>
        <w:rPr>
          <w:rStyle w:val="circularCar"/>
          <w:b/>
          <w:lang w:val="es-ES"/>
        </w:rPr>
        <w:t>Modificación</w:t>
      </w:r>
      <w:r w:rsidRPr="00730789">
        <w:rPr>
          <w:rStyle w:val="circularCar"/>
          <w:b/>
          <w:lang w:val="es-ES"/>
        </w:rPr>
        <w:t xml:space="preserve"> 1</w:t>
      </w:r>
      <w:r>
        <w:rPr>
          <w:rStyle w:val="circularCar"/>
          <w:b/>
          <w:lang w:val="es-ES"/>
        </w:rPr>
        <w:t>:</w:t>
      </w:r>
    </w:p>
    <w:p w14:paraId="3AE4C7F1" w14:textId="33208D81" w:rsidR="00503A38" w:rsidRDefault="00B75092" w:rsidP="00A84BD8">
      <w:pPr>
        <w:pStyle w:val="circular"/>
        <w:spacing w:before="240"/>
        <w:rPr>
          <w:rStyle w:val="circularCar"/>
          <w:lang w:val="es-ES"/>
        </w:rPr>
      </w:pPr>
      <w:r>
        <w:rPr>
          <w:rStyle w:val="circularCar"/>
          <w:lang w:val="es-ES"/>
        </w:rPr>
        <w:t>Agréguese en numeral “</w:t>
      </w:r>
      <w:r w:rsidRPr="00B75092">
        <w:rPr>
          <w:rStyle w:val="circularCar"/>
          <w:i/>
          <w:lang w:val="es-ES"/>
        </w:rPr>
        <w:t>VI. Vigencia</w:t>
      </w:r>
      <w:r>
        <w:rPr>
          <w:rStyle w:val="circularCar"/>
          <w:lang w:val="es-ES"/>
        </w:rPr>
        <w:t>”, letra “</w:t>
      </w:r>
      <w:r w:rsidRPr="00B75092">
        <w:rPr>
          <w:rStyle w:val="circularCar"/>
          <w:i/>
          <w:lang w:val="es-ES"/>
        </w:rPr>
        <w:t>B) Envío de archivos de texto</w:t>
      </w:r>
      <w:r>
        <w:rPr>
          <w:rStyle w:val="circularCar"/>
          <w:lang w:val="es-ES"/>
        </w:rPr>
        <w:t>” posterior al documento “A.8”, la</w:t>
      </w:r>
      <w:r w:rsidR="00503A38">
        <w:rPr>
          <w:rStyle w:val="circularCar"/>
          <w:lang w:val="es-ES"/>
        </w:rPr>
        <w:t>s</w:t>
      </w:r>
      <w:r>
        <w:rPr>
          <w:rStyle w:val="circularCar"/>
          <w:lang w:val="es-ES"/>
        </w:rPr>
        <w:t xml:space="preserve"> siguiente</w:t>
      </w:r>
      <w:r w:rsidR="00503A38">
        <w:rPr>
          <w:rStyle w:val="circularCar"/>
          <w:lang w:val="es-ES"/>
        </w:rPr>
        <w:t>s</w:t>
      </w:r>
      <w:r>
        <w:rPr>
          <w:rStyle w:val="circularCar"/>
          <w:lang w:val="es-ES"/>
        </w:rPr>
        <w:t xml:space="preserve"> fila</w:t>
      </w:r>
      <w:r w:rsidR="00503A38">
        <w:rPr>
          <w:rStyle w:val="circularCar"/>
          <w:lang w:val="es-ES"/>
        </w:rPr>
        <w:t>s</w:t>
      </w:r>
      <w:r w:rsidR="00B404C2">
        <w:rPr>
          <w:rStyle w:val="circularCar"/>
          <w:lang w:val="es-ES"/>
        </w:rPr>
        <w:t>:</w:t>
      </w:r>
    </w:p>
    <w:tbl>
      <w:tblPr>
        <w:tblStyle w:val="Tablaconcuadrcula"/>
        <w:tblW w:w="0" w:type="auto"/>
        <w:tblLayout w:type="fixed"/>
        <w:tblLook w:val="04A0" w:firstRow="1" w:lastRow="0" w:firstColumn="1" w:lastColumn="0" w:noHBand="0" w:noVBand="1"/>
      </w:tblPr>
      <w:tblGrid>
        <w:gridCol w:w="675"/>
        <w:gridCol w:w="1985"/>
        <w:gridCol w:w="1417"/>
        <w:gridCol w:w="2835"/>
        <w:gridCol w:w="1276"/>
        <w:gridCol w:w="1100"/>
      </w:tblGrid>
      <w:tr w:rsidR="009E6B77" w14:paraId="10BDE148" w14:textId="77777777" w:rsidTr="00B404C2">
        <w:trPr>
          <w:trHeight w:val="451"/>
        </w:trPr>
        <w:tc>
          <w:tcPr>
            <w:tcW w:w="675" w:type="dxa"/>
            <w:vMerge w:val="restart"/>
            <w:shd w:val="clear" w:color="auto" w:fill="D9D9D9" w:themeFill="background1" w:themeFillShade="D9"/>
            <w:vAlign w:val="center"/>
          </w:tcPr>
          <w:p w14:paraId="75D745D5" w14:textId="77777777" w:rsidR="00B75092" w:rsidRPr="00B75092" w:rsidRDefault="00B75092" w:rsidP="009E6B77">
            <w:pPr>
              <w:pStyle w:val="circular"/>
              <w:jc w:val="center"/>
              <w:rPr>
                <w:rStyle w:val="circularCar"/>
                <w:b/>
                <w:sz w:val="16"/>
                <w:lang w:val="es-ES"/>
              </w:rPr>
            </w:pPr>
            <w:r w:rsidRPr="00B75092">
              <w:rPr>
                <w:rStyle w:val="circularCar"/>
                <w:b/>
                <w:sz w:val="16"/>
                <w:lang w:val="es-ES"/>
              </w:rPr>
              <w:t>Nº</w:t>
            </w:r>
          </w:p>
        </w:tc>
        <w:tc>
          <w:tcPr>
            <w:tcW w:w="1985" w:type="dxa"/>
            <w:vMerge w:val="restart"/>
            <w:shd w:val="clear" w:color="auto" w:fill="D9D9D9" w:themeFill="background1" w:themeFillShade="D9"/>
            <w:vAlign w:val="center"/>
          </w:tcPr>
          <w:p w14:paraId="5E9F020D" w14:textId="77777777" w:rsidR="00B75092" w:rsidRPr="00B75092" w:rsidRDefault="00B75092" w:rsidP="009E6B77">
            <w:pPr>
              <w:pStyle w:val="circular"/>
              <w:jc w:val="center"/>
              <w:rPr>
                <w:rStyle w:val="circularCar"/>
                <w:b/>
                <w:sz w:val="16"/>
                <w:lang w:val="es-ES"/>
              </w:rPr>
            </w:pPr>
            <w:r w:rsidRPr="00B75092">
              <w:rPr>
                <w:rStyle w:val="circularCar"/>
                <w:b/>
                <w:sz w:val="16"/>
                <w:lang w:val="es-ES"/>
              </w:rPr>
              <w:t>Nombre documento</w:t>
            </w:r>
          </w:p>
        </w:tc>
        <w:tc>
          <w:tcPr>
            <w:tcW w:w="1417" w:type="dxa"/>
            <w:vMerge w:val="restart"/>
            <w:shd w:val="clear" w:color="auto" w:fill="D9D9D9" w:themeFill="background1" w:themeFillShade="D9"/>
            <w:vAlign w:val="center"/>
          </w:tcPr>
          <w:p w14:paraId="151E885D" w14:textId="77777777" w:rsidR="00B75092" w:rsidRPr="00B75092" w:rsidRDefault="00B75092" w:rsidP="009E6B77">
            <w:pPr>
              <w:pStyle w:val="circular"/>
              <w:jc w:val="center"/>
              <w:rPr>
                <w:rStyle w:val="circularCar"/>
                <w:b/>
                <w:sz w:val="16"/>
                <w:lang w:val="es-ES"/>
              </w:rPr>
            </w:pPr>
            <w:r w:rsidRPr="00B75092">
              <w:rPr>
                <w:rStyle w:val="circularCar"/>
                <w:b/>
                <w:sz w:val="16"/>
                <w:lang w:val="es-ES"/>
              </w:rPr>
              <w:t>Periodicidad de envío</w:t>
            </w:r>
          </w:p>
        </w:tc>
        <w:tc>
          <w:tcPr>
            <w:tcW w:w="2835" w:type="dxa"/>
            <w:vMerge w:val="restart"/>
            <w:shd w:val="clear" w:color="auto" w:fill="D9D9D9" w:themeFill="background1" w:themeFillShade="D9"/>
            <w:vAlign w:val="center"/>
          </w:tcPr>
          <w:p w14:paraId="4F6210E1" w14:textId="77777777" w:rsidR="00B75092" w:rsidRPr="00B75092" w:rsidRDefault="00B75092" w:rsidP="009E6B77">
            <w:pPr>
              <w:pStyle w:val="circular"/>
              <w:jc w:val="center"/>
              <w:rPr>
                <w:rStyle w:val="circularCar"/>
                <w:b/>
                <w:sz w:val="16"/>
                <w:lang w:val="es-ES"/>
              </w:rPr>
            </w:pPr>
            <w:r w:rsidRPr="00B75092">
              <w:rPr>
                <w:rStyle w:val="circularCar"/>
                <w:b/>
                <w:sz w:val="16"/>
                <w:lang w:val="es-ES"/>
              </w:rPr>
              <w:t>Fecha límite de envío</w:t>
            </w:r>
          </w:p>
        </w:tc>
        <w:tc>
          <w:tcPr>
            <w:tcW w:w="2376" w:type="dxa"/>
            <w:gridSpan w:val="2"/>
            <w:shd w:val="clear" w:color="auto" w:fill="D9D9D9" w:themeFill="background1" w:themeFillShade="D9"/>
            <w:vAlign w:val="center"/>
          </w:tcPr>
          <w:p w14:paraId="002E7151" w14:textId="77777777" w:rsidR="00B75092" w:rsidRPr="00B75092" w:rsidRDefault="00B75092" w:rsidP="009E6B77">
            <w:pPr>
              <w:pStyle w:val="circular"/>
              <w:jc w:val="center"/>
              <w:rPr>
                <w:rStyle w:val="circularCar"/>
                <w:b/>
                <w:sz w:val="16"/>
                <w:lang w:val="es-ES"/>
              </w:rPr>
            </w:pPr>
            <w:r w:rsidRPr="00B75092">
              <w:rPr>
                <w:rStyle w:val="circularCar"/>
                <w:b/>
                <w:sz w:val="16"/>
                <w:lang w:val="es-ES"/>
              </w:rPr>
              <w:t>Ejemplo para el primer envío</w:t>
            </w:r>
          </w:p>
        </w:tc>
      </w:tr>
      <w:tr w:rsidR="009E6B77" w14:paraId="3E745746" w14:textId="77777777" w:rsidTr="00D35BA0">
        <w:trPr>
          <w:trHeight w:val="841"/>
        </w:trPr>
        <w:tc>
          <w:tcPr>
            <w:tcW w:w="675" w:type="dxa"/>
            <w:vMerge/>
            <w:shd w:val="clear" w:color="auto" w:fill="D9D9D9" w:themeFill="background1" w:themeFillShade="D9"/>
            <w:vAlign w:val="center"/>
          </w:tcPr>
          <w:p w14:paraId="5F784B1E" w14:textId="77777777" w:rsidR="00B75092" w:rsidRPr="00B75092" w:rsidRDefault="00B75092" w:rsidP="009E6B77">
            <w:pPr>
              <w:pStyle w:val="circular"/>
              <w:jc w:val="center"/>
              <w:rPr>
                <w:rStyle w:val="circularCar"/>
                <w:b/>
                <w:sz w:val="16"/>
                <w:lang w:val="es-ES"/>
              </w:rPr>
            </w:pPr>
          </w:p>
        </w:tc>
        <w:tc>
          <w:tcPr>
            <w:tcW w:w="1985" w:type="dxa"/>
            <w:vMerge/>
            <w:shd w:val="clear" w:color="auto" w:fill="D9D9D9" w:themeFill="background1" w:themeFillShade="D9"/>
            <w:vAlign w:val="center"/>
          </w:tcPr>
          <w:p w14:paraId="24E69C71" w14:textId="77777777" w:rsidR="00B75092" w:rsidRPr="00B75092" w:rsidRDefault="00B75092" w:rsidP="009E6B77">
            <w:pPr>
              <w:pStyle w:val="circular"/>
              <w:jc w:val="center"/>
              <w:rPr>
                <w:rStyle w:val="circularCar"/>
                <w:b/>
                <w:sz w:val="16"/>
                <w:lang w:val="es-ES"/>
              </w:rPr>
            </w:pPr>
          </w:p>
        </w:tc>
        <w:tc>
          <w:tcPr>
            <w:tcW w:w="1417" w:type="dxa"/>
            <w:vMerge/>
            <w:shd w:val="clear" w:color="auto" w:fill="D9D9D9" w:themeFill="background1" w:themeFillShade="D9"/>
            <w:vAlign w:val="center"/>
          </w:tcPr>
          <w:p w14:paraId="3E0C5F3C" w14:textId="77777777" w:rsidR="00B75092" w:rsidRPr="00B75092" w:rsidRDefault="00B75092" w:rsidP="009E6B77">
            <w:pPr>
              <w:pStyle w:val="circular"/>
              <w:jc w:val="center"/>
              <w:rPr>
                <w:rStyle w:val="circularCar"/>
                <w:b/>
                <w:sz w:val="16"/>
                <w:lang w:val="es-ES"/>
              </w:rPr>
            </w:pPr>
          </w:p>
        </w:tc>
        <w:tc>
          <w:tcPr>
            <w:tcW w:w="2835" w:type="dxa"/>
            <w:vMerge/>
            <w:shd w:val="clear" w:color="auto" w:fill="D9D9D9" w:themeFill="background1" w:themeFillShade="D9"/>
            <w:vAlign w:val="center"/>
          </w:tcPr>
          <w:p w14:paraId="7BAE65DF" w14:textId="77777777" w:rsidR="00B75092" w:rsidRPr="00B75092" w:rsidRDefault="00B75092" w:rsidP="009E6B77">
            <w:pPr>
              <w:pStyle w:val="circular"/>
              <w:jc w:val="center"/>
              <w:rPr>
                <w:rStyle w:val="circularCar"/>
                <w:b/>
                <w:sz w:val="16"/>
                <w:lang w:val="es-ES"/>
              </w:rPr>
            </w:pPr>
          </w:p>
        </w:tc>
        <w:tc>
          <w:tcPr>
            <w:tcW w:w="1276" w:type="dxa"/>
            <w:shd w:val="clear" w:color="auto" w:fill="D9D9D9" w:themeFill="background1" w:themeFillShade="D9"/>
            <w:vAlign w:val="center"/>
          </w:tcPr>
          <w:p w14:paraId="6C871D7C" w14:textId="77777777" w:rsidR="00B75092" w:rsidRPr="00B75092" w:rsidRDefault="00B75092" w:rsidP="009E6B77">
            <w:pPr>
              <w:pStyle w:val="circular"/>
              <w:jc w:val="center"/>
              <w:rPr>
                <w:rStyle w:val="circularCar"/>
                <w:b/>
                <w:sz w:val="16"/>
                <w:lang w:val="es-ES"/>
              </w:rPr>
            </w:pPr>
            <w:r w:rsidRPr="00B75092">
              <w:rPr>
                <w:rStyle w:val="circularCar"/>
                <w:b/>
                <w:sz w:val="16"/>
                <w:lang w:val="es-ES"/>
              </w:rPr>
              <w:t>Fecha de entrada en vigencia según Circular Nº 3.136, de 2015.</w:t>
            </w:r>
          </w:p>
        </w:tc>
        <w:tc>
          <w:tcPr>
            <w:tcW w:w="1100" w:type="dxa"/>
            <w:shd w:val="clear" w:color="auto" w:fill="D9D9D9" w:themeFill="background1" w:themeFillShade="D9"/>
            <w:vAlign w:val="center"/>
          </w:tcPr>
          <w:p w14:paraId="16831975" w14:textId="77777777" w:rsidR="00B75092" w:rsidRPr="00B75092" w:rsidRDefault="00B75092" w:rsidP="009E6B77">
            <w:pPr>
              <w:pStyle w:val="circular"/>
              <w:jc w:val="center"/>
              <w:rPr>
                <w:rStyle w:val="circularCar"/>
                <w:b/>
                <w:sz w:val="16"/>
                <w:lang w:val="es-ES"/>
              </w:rPr>
            </w:pPr>
            <w:r w:rsidRPr="00B75092">
              <w:rPr>
                <w:rStyle w:val="circularCar"/>
                <w:b/>
                <w:sz w:val="16"/>
                <w:lang w:val="es-ES"/>
              </w:rPr>
              <w:t>Fecha límite de envío a SUSESO</w:t>
            </w:r>
          </w:p>
        </w:tc>
      </w:tr>
      <w:tr w:rsidR="009E6B77" w14:paraId="301D048A" w14:textId="77777777" w:rsidTr="00D35BA0">
        <w:trPr>
          <w:trHeight w:val="1148"/>
        </w:trPr>
        <w:tc>
          <w:tcPr>
            <w:tcW w:w="675" w:type="dxa"/>
            <w:vAlign w:val="center"/>
          </w:tcPr>
          <w:p w14:paraId="1044F3FF" w14:textId="77777777" w:rsidR="00B75092" w:rsidRPr="00B75092" w:rsidRDefault="00B75092" w:rsidP="009E6B77">
            <w:pPr>
              <w:pStyle w:val="circular"/>
              <w:jc w:val="left"/>
              <w:rPr>
                <w:rStyle w:val="circularCar"/>
                <w:b/>
                <w:sz w:val="16"/>
                <w:lang w:val="es-ES"/>
              </w:rPr>
            </w:pPr>
            <w:r>
              <w:rPr>
                <w:rStyle w:val="circularCar"/>
                <w:b/>
                <w:sz w:val="16"/>
                <w:lang w:val="es-ES"/>
              </w:rPr>
              <w:t>A.9</w:t>
            </w:r>
          </w:p>
        </w:tc>
        <w:tc>
          <w:tcPr>
            <w:tcW w:w="1985" w:type="dxa"/>
            <w:vAlign w:val="center"/>
          </w:tcPr>
          <w:p w14:paraId="40512FC4" w14:textId="77777777" w:rsidR="00B75092" w:rsidRPr="00B75092" w:rsidRDefault="00B046D0" w:rsidP="00B046D0">
            <w:pPr>
              <w:pStyle w:val="circular"/>
              <w:jc w:val="left"/>
              <w:rPr>
                <w:rStyle w:val="circularCar"/>
                <w:sz w:val="16"/>
                <w:lang w:val="es-ES"/>
              </w:rPr>
            </w:pPr>
            <w:r>
              <w:rPr>
                <w:rStyle w:val="circularCar"/>
                <w:sz w:val="16"/>
                <w:lang w:val="es-ES"/>
              </w:rPr>
              <w:t>Política de Compensaciones</w:t>
            </w:r>
          </w:p>
        </w:tc>
        <w:tc>
          <w:tcPr>
            <w:tcW w:w="1417" w:type="dxa"/>
            <w:vAlign w:val="center"/>
          </w:tcPr>
          <w:p w14:paraId="05A2398A" w14:textId="77777777" w:rsidR="00B75092" w:rsidRPr="00B75092" w:rsidRDefault="00B75092" w:rsidP="009A0F50">
            <w:pPr>
              <w:pStyle w:val="circular"/>
              <w:jc w:val="left"/>
              <w:rPr>
                <w:rStyle w:val="circularCar"/>
                <w:sz w:val="16"/>
                <w:lang w:val="es-ES"/>
              </w:rPr>
            </w:pPr>
            <w:r w:rsidRPr="00B75092">
              <w:rPr>
                <w:rStyle w:val="circularCar"/>
                <w:sz w:val="16"/>
                <w:lang w:val="es-ES"/>
              </w:rPr>
              <w:t>Permanentemente</w:t>
            </w:r>
            <w:r w:rsidR="009A0F50">
              <w:rPr>
                <w:rStyle w:val="circularCar"/>
                <w:sz w:val="16"/>
                <w:lang w:val="es-ES"/>
              </w:rPr>
              <w:t xml:space="preserve"> </w:t>
            </w:r>
            <w:r w:rsidRPr="00B75092">
              <w:rPr>
                <w:rStyle w:val="circularCar"/>
                <w:sz w:val="16"/>
                <w:lang w:val="es-ES"/>
              </w:rPr>
              <w:t>actualizado</w:t>
            </w:r>
          </w:p>
        </w:tc>
        <w:tc>
          <w:tcPr>
            <w:tcW w:w="2835" w:type="dxa"/>
            <w:vAlign w:val="center"/>
          </w:tcPr>
          <w:p w14:paraId="3B86139D" w14:textId="301D1F5F" w:rsidR="00B75092" w:rsidRPr="00B75092" w:rsidRDefault="009E6B77" w:rsidP="00B404C2">
            <w:pPr>
              <w:pStyle w:val="circular"/>
              <w:rPr>
                <w:rStyle w:val="circularCar"/>
                <w:sz w:val="16"/>
                <w:lang w:val="es-ES"/>
              </w:rPr>
            </w:pPr>
            <w:r w:rsidRPr="009E6B77">
              <w:rPr>
                <w:rStyle w:val="circularCar"/>
                <w:sz w:val="16"/>
                <w:lang w:val="es-ES"/>
              </w:rPr>
              <w:t>Hasta 5 días</w:t>
            </w:r>
            <w:r w:rsidR="009A0F50">
              <w:rPr>
                <w:rStyle w:val="circularCar"/>
                <w:sz w:val="16"/>
                <w:lang w:val="es-ES"/>
              </w:rPr>
              <w:t xml:space="preserve"> </w:t>
            </w:r>
            <w:r w:rsidRPr="009E6B77">
              <w:rPr>
                <w:rStyle w:val="circularCar"/>
                <w:sz w:val="16"/>
                <w:lang w:val="es-ES"/>
              </w:rPr>
              <w:t>hábiles, contado</w:t>
            </w:r>
            <w:r w:rsidR="009A0F50">
              <w:rPr>
                <w:rStyle w:val="circularCar"/>
                <w:sz w:val="16"/>
                <w:lang w:val="es-ES"/>
              </w:rPr>
              <w:t xml:space="preserve"> </w:t>
            </w:r>
            <w:r w:rsidRPr="009E6B77">
              <w:rPr>
                <w:rStyle w:val="circularCar"/>
                <w:sz w:val="16"/>
                <w:lang w:val="es-ES"/>
              </w:rPr>
              <w:t>desde el día</w:t>
            </w:r>
            <w:r w:rsidR="009A0F50">
              <w:rPr>
                <w:rStyle w:val="circularCar"/>
                <w:sz w:val="16"/>
                <w:lang w:val="es-ES"/>
              </w:rPr>
              <w:t xml:space="preserve"> </w:t>
            </w:r>
            <w:r w:rsidRPr="009E6B77">
              <w:rPr>
                <w:rStyle w:val="circularCar"/>
                <w:sz w:val="16"/>
                <w:lang w:val="es-ES"/>
              </w:rPr>
              <w:t>siguiente a la</w:t>
            </w:r>
            <w:r w:rsidR="009A0F50">
              <w:rPr>
                <w:rStyle w:val="circularCar"/>
                <w:sz w:val="16"/>
                <w:lang w:val="es-ES"/>
              </w:rPr>
              <w:t xml:space="preserve"> </w:t>
            </w:r>
            <w:r w:rsidRPr="009E6B77">
              <w:rPr>
                <w:rStyle w:val="circularCar"/>
                <w:sz w:val="16"/>
                <w:lang w:val="es-ES"/>
              </w:rPr>
              <w:t>celebración de la</w:t>
            </w:r>
            <w:r w:rsidR="009A0F50">
              <w:rPr>
                <w:rStyle w:val="circularCar"/>
                <w:sz w:val="16"/>
                <w:lang w:val="es-ES"/>
              </w:rPr>
              <w:t xml:space="preserve"> </w:t>
            </w:r>
            <w:r w:rsidRPr="009E6B77">
              <w:rPr>
                <w:rStyle w:val="circularCar"/>
                <w:sz w:val="16"/>
                <w:lang w:val="es-ES"/>
              </w:rPr>
              <w:t>Sesión de</w:t>
            </w:r>
            <w:r w:rsidR="009A0F50">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sidR="009A0F50">
              <w:rPr>
                <w:rStyle w:val="circularCar"/>
                <w:sz w:val="16"/>
                <w:lang w:val="es-ES"/>
              </w:rPr>
              <w:t xml:space="preserve"> </w:t>
            </w:r>
            <w:r w:rsidRPr="009E6B77">
              <w:rPr>
                <w:rStyle w:val="circularCar"/>
                <w:sz w:val="16"/>
                <w:lang w:val="es-ES"/>
              </w:rPr>
              <w:t>ésta fue aprobada</w:t>
            </w:r>
          </w:p>
        </w:tc>
        <w:tc>
          <w:tcPr>
            <w:tcW w:w="1276" w:type="dxa"/>
            <w:vAlign w:val="center"/>
          </w:tcPr>
          <w:p w14:paraId="21AB3585" w14:textId="77777777" w:rsidR="00B75092" w:rsidRPr="00B75092" w:rsidRDefault="009E6B77" w:rsidP="009E6B77">
            <w:pPr>
              <w:pStyle w:val="circular"/>
              <w:jc w:val="left"/>
              <w:rPr>
                <w:rStyle w:val="circularCar"/>
                <w:sz w:val="16"/>
                <w:lang w:val="es-ES"/>
              </w:rPr>
            </w:pPr>
            <w:r>
              <w:rPr>
                <w:rStyle w:val="circularCar"/>
                <w:sz w:val="16"/>
                <w:lang w:val="es-ES"/>
              </w:rPr>
              <w:t>n.a.</w:t>
            </w:r>
          </w:p>
        </w:tc>
        <w:tc>
          <w:tcPr>
            <w:tcW w:w="1100" w:type="dxa"/>
            <w:vAlign w:val="center"/>
          </w:tcPr>
          <w:p w14:paraId="4030EDBB" w14:textId="77777777" w:rsidR="00B75092" w:rsidRPr="00B75092" w:rsidRDefault="005E283B" w:rsidP="005E283B">
            <w:pPr>
              <w:pStyle w:val="circular"/>
              <w:jc w:val="left"/>
              <w:rPr>
                <w:rStyle w:val="circularCar"/>
                <w:sz w:val="16"/>
                <w:lang w:val="es-ES"/>
              </w:rPr>
            </w:pPr>
            <w:r>
              <w:rPr>
                <w:rStyle w:val="circularCar"/>
                <w:sz w:val="16"/>
                <w:lang w:val="es-ES"/>
              </w:rPr>
              <w:t>30/04</w:t>
            </w:r>
            <w:r w:rsidR="009E6B77">
              <w:rPr>
                <w:rStyle w:val="circularCar"/>
                <w:sz w:val="16"/>
                <w:lang w:val="es-ES"/>
              </w:rPr>
              <w:t>/201</w:t>
            </w:r>
            <w:r w:rsidR="009A0F50">
              <w:rPr>
                <w:rStyle w:val="circularCar"/>
                <w:sz w:val="16"/>
                <w:lang w:val="es-ES"/>
              </w:rPr>
              <w:t>7</w:t>
            </w:r>
          </w:p>
        </w:tc>
      </w:tr>
      <w:tr w:rsidR="00B30015" w14:paraId="5EB2BCB9" w14:textId="77777777" w:rsidTr="00D35BA0">
        <w:tc>
          <w:tcPr>
            <w:tcW w:w="675" w:type="dxa"/>
            <w:vAlign w:val="center"/>
          </w:tcPr>
          <w:p w14:paraId="6443E14C" w14:textId="77777777" w:rsidR="00B30015" w:rsidRPr="00B75092" w:rsidRDefault="00B30015" w:rsidP="00C85236">
            <w:pPr>
              <w:pStyle w:val="circular"/>
              <w:jc w:val="left"/>
              <w:rPr>
                <w:rStyle w:val="circularCar"/>
                <w:b/>
                <w:sz w:val="16"/>
                <w:lang w:val="es-ES"/>
              </w:rPr>
            </w:pPr>
            <w:r>
              <w:rPr>
                <w:rStyle w:val="circularCar"/>
                <w:b/>
                <w:sz w:val="16"/>
                <w:lang w:val="es-ES"/>
              </w:rPr>
              <w:t>A.10</w:t>
            </w:r>
          </w:p>
        </w:tc>
        <w:tc>
          <w:tcPr>
            <w:tcW w:w="1985" w:type="dxa"/>
            <w:vAlign w:val="center"/>
          </w:tcPr>
          <w:p w14:paraId="1B26FF2C" w14:textId="77777777" w:rsidR="00B30015" w:rsidRDefault="00B30015" w:rsidP="009E6B77">
            <w:pPr>
              <w:pStyle w:val="circular"/>
              <w:jc w:val="left"/>
              <w:rPr>
                <w:rStyle w:val="circularCar"/>
                <w:sz w:val="16"/>
                <w:lang w:val="es-ES"/>
              </w:rPr>
            </w:pPr>
            <w:r w:rsidRPr="00B30015">
              <w:rPr>
                <w:rStyle w:val="circularCar"/>
                <w:sz w:val="16"/>
                <w:lang w:val="es-ES"/>
              </w:rPr>
              <w:t>Política de Prevención de Accidentes del Trabajo y Enfermedades Profesionales</w:t>
            </w:r>
          </w:p>
        </w:tc>
        <w:tc>
          <w:tcPr>
            <w:tcW w:w="1417" w:type="dxa"/>
            <w:vAlign w:val="center"/>
          </w:tcPr>
          <w:p w14:paraId="4217F74D" w14:textId="77777777" w:rsidR="00B30015" w:rsidRPr="00B75092" w:rsidRDefault="00B30015"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2C772748" w14:textId="68493AC7" w:rsidR="00B30015" w:rsidRPr="009E6B77" w:rsidRDefault="00B30015"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722AB49E" w14:textId="77777777" w:rsidR="00B30015" w:rsidRDefault="00B30015" w:rsidP="00C61D03">
            <w:pPr>
              <w:pStyle w:val="circular"/>
              <w:jc w:val="left"/>
              <w:rPr>
                <w:rStyle w:val="circularCar"/>
                <w:sz w:val="16"/>
                <w:lang w:val="es-ES"/>
              </w:rPr>
            </w:pPr>
            <w:r>
              <w:rPr>
                <w:rStyle w:val="circularCar"/>
                <w:sz w:val="16"/>
                <w:lang w:val="es-ES"/>
              </w:rPr>
              <w:t>n.a.</w:t>
            </w:r>
          </w:p>
        </w:tc>
        <w:tc>
          <w:tcPr>
            <w:tcW w:w="1100" w:type="dxa"/>
            <w:vAlign w:val="center"/>
          </w:tcPr>
          <w:p w14:paraId="6B600BD4" w14:textId="77777777" w:rsidR="00B30015" w:rsidRDefault="005E283B" w:rsidP="005E283B">
            <w:pPr>
              <w:pStyle w:val="circular"/>
              <w:jc w:val="left"/>
              <w:rPr>
                <w:rStyle w:val="circularCar"/>
                <w:sz w:val="16"/>
                <w:lang w:val="es-ES"/>
              </w:rPr>
            </w:pPr>
            <w:r>
              <w:rPr>
                <w:rStyle w:val="circularCar"/>
                <w:sz w:val="16"/>
                <w:lang w:val="es-ES"/>
              </w:rPr>
              <w:t>30/04/2017</w:t>
            </w:r>
          </w:p>
        </w:tc>
      </w:tr>
      <w:tr w:rsidR="00B30015" w14:paraId="061CC1D9" w14:textId="77777777" w:rsidTr="00D35BA0">
        <w:tc>
          <w:tcPr>
            <w:tcW w:w="675" w:type="dxa"/>
            <w:vAlign w:val="center"/>
          </w:tcPr>
          <w:p w14:paraId="09FEF707" w14:textId="77777777" w:rsidR="00B30015" w:rsidRPr="00B75092" w:rsidRDefault="00B30015" w:rsidP="00C85236">
            <w:pPr>
              <w:pStyle w:val="circular"/>
              <w:jc w:val="left"/>
              <w:rPr>
                <w:rStyle w:val="circularCar"/>
                <w:b/>
                <w:sz w:val="16"/>
                <w:lang w:val="es-ES"/>
              </w:rPr>
            </w:pPr>
            <w:r>
              <w:rPr>
                <w:rStyle w:val="circularCar"/>
                <w:b/>
                <w:sz w:val="16"/>
                <w:lang w:val="es-ES"/>
              </w:rPr>
              <w:t>A.11</w:t>
            </w:r>
          </w:p>
        </w:tc>
        <w:tc>
          <w:tcPr>
            <w:tcW w:w="1985" w:type="dxa"/>
            <w:vAlign w:val="center"/>
          </w:tcPr>
          <w:p w14:paraId="155777A6" w14:textId="77777777" w:rsidR="00B30015" w:rsidRPr="00B75092" w:rsidRDefault="00B30015" w:rsidP="009E6B77">
            <w:pPr>
              <w:pStyle w:val="circular"/>
              <w:jc w:val="left"/>
              <w:rPr>
                <w:rStyle w:val="circularCar"/>
                <w:sz w:val="16"/>
                <w:lang w:val="es-ES"/>
              </w:rPr>
            </w:pPr>
            <w:r>
              <w:rPr>
                <w:rStyle w:val="circularCar"/>
                <w:sz w:val="16"/>
                <w:lang w:val="es-ES"/>
              </w:rPr>
              <w:t>Política de Inversiones</w:t>
            </w:r>
          </w:p>
        </w:tc>
        <w:tc>
          <w:tcPr>
            <w:tcW w:w="1417" w:type="dxa"/>
            <w:vAlign w:val="center"/>
          </w:tcPr>
          <w:p w14:paraId="5795E64F" w14:textId="77777777" w:rsidR="00B30015" w:rsidRPr="00B75092" w:rsidRDefault="00B30015"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2CB137B9" w14:textId="5C60D821" w:rsidR="00B30015" w:rsidRPr="00B75092" w:rsidRDefault="00B30015"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25B37193" w14:textId="77777777" w:rsidR="00B30015" w:rsidRPr="00B75092" w:rsidRDefault="00B30015" w:rsidP="00C61D03">
            <w:pPr>
              <w:pStyle w:val="circular"/>
              <w:jc w:val="left"/>
              <w:rPr>
                <w:rStyle w:val="circularCar"/>
                <w:sz w:val="16"/>
                <w:lang w:val="es-ES"/>
              </w:rPr>
            </w:pPr>
            <w:r>
              <w:rPr>
                <w:rStyle w:val="circularCar"/>
                <w:sz w:val="16"/>
                <w:lang w:val="es-ES"/>
              </w:rPr>
              <w:t>n.a.</w:t>
            </w:r>
          </w:p>
        </w:tc>
        <w:tc>
          <w:tcPr>
            <w:tcW w:w="1100" w:type="dxa"/>
            <w:vAlign w:val="center"/>
          </w:tcPr>
          <w:p w14:paraId="7018E52C" w14:textId="77777777" w:rsidR="00B30015" w:rsidRPr="00B75092" w:rsidRDefault="005E283B" w:rsidP="005E283B">
            <w:pPr>
              <w:pStyle w:val="circular"/>
              <w:jc w:val="left"/>
              <w:rPr>
                <w:rStyle w:val="circularCar"/>
                <w:sz w:val="16"/>
                <w:lang w:val="es-ES"/>
              </w:rPr>
            </w:pPr>
            <w:r>
              <w:rPr>
                <w:rStyle w:val="circularCar"/>
                <w:sz w:val="16"/>
                <w:lang w:val="es-ES"/>
              </w:rPr>
              <w:t>30/04/2017</w:t>
            </w:r>
          </w:p>
        </w:tc>
      </w:tr>
      <w:tr w:rsidR="00B30015" w14:paraId="43770C09" w14:textId="77777777" w:rsidTr="00D35BA0">
        <w:tc>
          <w:tcPr>
            <w:tcW w:w="675" w:type="dxa"/>
            <w:vAlign w:val="center"/>
          </w:tcPr>
          <w:p w14:paraId="184554DC" w14:textId="77777777" w:rsidR="00B30015" w:rsidRPr="00B75092" w:rsidRDefault="00B30015" w:rsidP="00C85236">
            <w:pPr>
              <w:pStyle w:val="circular"/>
              <w:jc w:val="left"/>
              <w:rPr>
                <w:rStyle w:val="circularCar"/>
                <w:b/>
                <w:sz w:val="16"/>
                <w:lang w:val="es-ES"/>
              </w:rPr>
            </w:pPr>
            <w:r>
              <w:rPr>
                <w:rStyle w:val="circularCar"/>
                <w:b/>
                <w:sz w:val="16"/>
                <w:lang w:val="es-ES"/>
              </w:rPr>
              <w:t>A.12</w:t>
            </w:r>
          </w:p>
        </w:tc>
        <w:tc>
          <w:tcPr>
            <w:tcW w:w="1985" w:type="dxa"/>
            <w:vAlign w:val="center"/>
          </w:tcPr>
          <w:p w14:paraId="36D54A26" w14:textId="77777777" w:rsidR="00B30015" w:rsidRPr="00B75092" w:rsidRDefault="00B30015" w:rsidP="00C61D03">
            <w:pPr>
              <w:pStyle w:val="circular"/>
              <w:jc w:val="left"/>
              <w:rPr>
                <w:rStyle w:val="circularCar"/>
                <w:sz w:val="16"/>
                <w:lang w:val="es-ES"/>
              </w:rPr>
            </w:pPr>
            <w:r w:rsidRPr="009E6B77">
              <w:rPr>
                <w:rStyle w:val="circularCar"/>
                <w:sz w:val="16"/>
                <w:lang w:val="es-ES"/>
              </w:rPr>
              <w:t>Política de fraude</w:t>
            </w:r>
          </w:p>
        </w:tc>
        <w:tc>
          <w:tcPr>
            <w:tcW w:w="1417" w:type="dxa"/>
            <w:vAlign w:val="center"/>
          </w:tcPr>
          <w:p w14:paraId="2F8A5F8F" w14:textId="77777777" w:rsidR="00B30015" w:rsidRPr="00B75092" w:rsidRDefault="00B30015"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6A80BCED" w14:textId="0A506327" w:rsidR="00B30015" w:rsidRPr="00B75092" w:rsidRDefault="00B30015"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67DCB0FA" w14:textId="77777777" w:rsidR="00B30015" w:rsidRPr="00B75092" w:rsidRDefault="00B30015" w:rsidP="00C61D03">
            <w:pPr>
              <w:pStyle w:val="circular"/>
              <w:jc w:val="left"/>
              <w:rPr>
                <w:rStyle w:val="circularCar"/>
                <w:sz w:val="16"/>
                <w:lang w:val="es-ES"/>
              </w:rPr>
            </w:pPr>
            <w:r>
              <w:rPr>
                <w:rStyle w:val="circularCar"/>
                <w:sz w:val="16"/>
                <w:lang w:val="es-ES"/>
              </w:rPr>
              <w:t>n.a.</w:t>
            </w:r>
          </w:p>
        </w:tc>
        <w:tc>
          <w:tcPr>
            <w:tcW w:w="1100" w:type="dxa"/>
            <w:vAlign w:val="center"/>
          </w:tcPr>
          <w:p w14:paraId="187E61B5" w14:textId="77777777" w:rsidR="00B30015" w:rsidRPr="00B75092" w:rsidRDefault="005E283B" w:rsidP="00C85236">
            <w:pPr>
              <w:pStyle w:val="circular"/>
              <w:jc w:val="left"/>
              <w:rPr>
                <w:rStyle w:val="circularCar"/>
                <w:sz w:val="16"/>
                <w:lang w:val="es-ES"/>
              </w:rPr>
            </w:pPr>
            <w:r>
              <w:rPr>
                <w:rStyle w:val="circularCar"/>
                <w:sz w:val="16"/>
                <w:lang w:val="es-ES"/>
              </w:rPr>
              <w:t>30/04/2017</w:t>
            </w:r>
          </w:p>
        </w:tc>
      </w:tr>
      <w:tr w:rsidR="00B30015" w14:paraId="45C8E3A0" w14:textId="77777777" w:rsidTr="00D35BA0">
        <w:tc>
          <w:tcPr>
            <w:tcW w:w="675" w:type="dxa"/>
            <w:vAlign w:val="center"/>
          </w:tcPr>
          <w:p w14:paraId="49158059" w14:textId="77777777" w:rsidR="00B30015" w:rsidRDefault="00B30015" w:rsidP="00C85236">
            <w:pPr>
              <w:pStyle w:val="circular"/>
              <w:jc w:val="left"/>
              <w:rPr>
                <w:rStyle w:val="circularCar"/>
                <w:b/>
                <w:sz w:val="16"/>
                <w:lang w:val="es-ES"/>
              </w:rPr>
            </w:pPr>
            <w:r>
              <w:rPr>
                <w:rStyle w:val="circularCar"/>
                <w:b/>
                <w:sz w:val="16"/>
                <w:lang w:val="es-ES"/>
              </w:rPr>
              <w:t>A.13</w:t>
            </w:r>
          </w:p>
        </w:tc>
        <w:tc>
          <w:tcPr>
            <w:tcW w:w="1985" w:type="dxa"/>
            <w:vAlign w:val="center"/>
          </w:tcPr>
          <w:p w14:paraId="58E9B052" w14:textId="77777777" w:rsidR="00B30015" w:rsidRPr="00B75092" w:rsidRDefault="00B30015" w:rsidP="00A80E7D">
            <w:pPr>
              <w:pStyle w:val="circular"/>
              <w:jc w:val="left"/>
              <w:rPr>
                <w:rStyle w:val="circularCar"/>
                <w:sz w:val="16"/>
                <w:lang w:val="es-ES"/>
              </w:rPr>
            </w:pPr>
            <w:r w:rsidRPr="009E6B77">
              <w:rPr>
                <w:rStyle w:val="circularCar"/>
                <w:sz w:val="16"/>
                <w:lang w:val="es-ES"/>
              </w:rPr>
              <w:t xml:space="preserve">Política </w:t>
            </w:r>
            <w:r>
              <w:rPr>
                <w:rStyle w:val="circularCar"/>
                <w:sz w:val="16"/>
                <w:lang w:val="es-ES"/>
              </w:rPr>
              <w:t>de Seguridad de la Información</w:t>
            </w:r>
          </w:p>
        </w:tc>
        <w:tc>
          <w:tcPr>
            <w:tcW w:w="1417" w:type="dxa"/>
            <w:vAlign w:val="center"/>
          </w:tcPr>
          <w:p w14:paraId="181E1966" w14:textId="77777777" w:rsidR="00B30015" w:rsidRPr="00B75092" w:rsidRDefault="00B30015"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55C12F33" w14:textId="48F877A1" w:rsidR="00B30015" w:rsidRPr="00B75092" w:rsidRDefault="00B30015"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6F3CACDD" w14:textId="77777777" w:rsidR="00B30015" w:rsidRPr="00B75092" w:rsidRDefault="00B30015" w:rsidP="000A4288">
            <w:pPr>
              <w:pStyle w:val="circular"/>
              <w:jc w:val="left"/>
              <w:rPr>
                <w:rStyle w:val="circularCar"/>
                <w:sz w:val="16"/>
                <w:lang w:val="es-ES"/>
              </w:rPr>
            </w:pPr>
            <w:r>
              <w:rPr>
                <w:rStyle w:val="circularCar"/>
                <w:sz w:val="16"/>
                <w:lang w:val="es-ES"/>
              </w:rPr>
              <w:t>n.a.</w:t>
            </w:r>
          </w:p>
        </w:tc>
        <w:tc>
          <w:tcPr>
            <w:tcW w:w="1100" w:type="dxa"/>
            <w:vAlign w:val="center"/>
          </w:tcPr>
          <w:p w14:paraId="05C0855D" w14:textId="77777777" w:rsidR="00B30015" w:rsidRPr="00B75092" w:rsidRDefault="005E283B" w:rsidP="00C85236">
            <w:pPr>
              <w:pStyle w:val="circular"/>
              <w:jc w:val="left"/>
              <w:rPr>
                <w:rStyle w:val="circularCar"/>
                <w:sz w:val="16"/>
                <w:lang w:val="es-ES"/>
              </w:rPr>
            </w:pPr>
            <w:r>
              <w:rPr>
                <w:rStyle w:val="circularCar"/>
                <w:sz w:val="16"/>
                <w:lang w:val="es-ES"/>
              </w:rPr>
              <w:t>30/04/2017</w:t>
            </w:r>
          </w:p>
        </w:tc>
      </w:tr>
      <w:tr w:rsidR="00B30015" w14:paraId="5BB4EEF9" w14:textId="77777777" w:rsidTr="00D35BA0">
        <w:tc>
          <w:tcPr>
            <w:tcW w:w="675" w:type="dxa"/>
            <w:vAlign w:val="center"/>
          </w:tcPr>
          <w:p w14:paraId="46D15CB9" w14:textId="77777777" w:rsidR="00B30015" w:rsidRDefault="00B30015" w:rsidP="00C85236">
            <w:pPr>
              <w:pStyle w:val="circular"/>
              <w:jc w:val="left"/>
              <w:rPr>
                <w:rStyle w:val="circularCar"/>
                <w:b/>
                <w:sz w:val="16"/>
                <w:lang w:val="es-ES"/>
              </w:rPr>
            </w:pPr>
            <w:r>
              <w:rPr>
                <w:rStyle w:val="circularCar"/>
                <w:b/>
                <w:sz w:val="16"/>
                <w:lang w:val="es-ES"/>
              </w:rPr>
              <w:t>A.14</w:t>
            </w:r>
          </w:p>
        </w:tc>
        <w:tc>
          <w:tcPr>
            <w:tcW w:w="1985" w:type="dxa"/>
            <w:vAlign w:val="center"/>
          </w:tcPr>
          <w:p w14:paraId="68DEF8C0" w14:textId="77777777" w:rsidR="00B30015" w:rsidRDefault="00B30015" w:rsidP="009E6B77">
            <w:pPr>
              <w:pStyle w:val="circular"/>
              <w:jc w:val="left"/>
              <w:rPr>
                <w:rStyle w:val="circularCar"/>
                <w:sz w:val="16"/>
                <w:lang w:val="es-ES"/>
              </w:rPr>
            </w:pPr>
            <w:r>
              <w:rPr>
                <w:rStyle w:val="circularCar"/>
                <w:sz w:val="16"/>
                <w:lang w:val="es-ES"/>
              </w:rPr>
              <w:t xml:space="preserve">Política de </w:t>
            </w:r>
            <w:r w:rsidR="009D3625">
              <w:rPr>
                <w:rStyle w:val="circularCar"/>
                <w:sz w:val="16"/>
                <w:lang w:val="es-ES"/>
              </w:rPr>
              <w:t xml:space="preserve">Compras y </w:t>
            </w:r>
            <w:r>
              <w:rPr>
                <w:rStyle w:val="circularCar"/>
                <w:sz w:val="16"/>
                <w:lang w:val="es-ES"/>
              </w:rPr>
              <w:t>Adquisiciones</w:t>
            </w:r>
          </w:p>
        </w:tc>
        <w:tc>
          <w:tcPr>
            <w:tcW w:w="1417" w:type="dxa"/>
            <w:vAlign w:val="center"/>
          </w:tcPr>
          <w:p w14:paraId="4CF9CBE5" w14:textId="77777777" w:rsidR="00B30015" w:rsidRPr="00B75092" w:rsidRDefault="00B30015"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260FEA7B" w14:textId="7F12389F" w:rsidR="00B30015" w:rsidRPr="00B75092" w:rsidRDefault="00B30015"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4BA345CD" w14:textId="77777777" w:rsidR="00B30015" w:rsidRDefault="00B30015" w:rsidP="00C61D03">
            <w:pPr>
              <w:pStyle w:val="circular"/>
              <w:jc w:val="left"/>
              <w:rPr>
                <w:rStyle w:val="circularCar"/>
                <w:sz w:val="16"/>
                <w:lang w:val="es-ES"/>
              </w:rPr>
            </w:pPr>
            <w:r>
              <w:rPr>
                <w:rStyle w:val="circularCar"/>
                <w:sz w:val="16"/>
                <w:lang w:val="es-ES"/>
              </w:rPr>
              <w:t>n.a.</w:t>
            </w:r>
          </w:p>
        </w:tc>
        <w:tc>
          <w:tcPr>
            <w:tcW w:w="1100" w:type="dxa"/>
            <w:vAlign w:val="center"/>
          </w:tcPr>
          <w:p w14:paraId="51B9B080" w14:textId="77777777" w:rsidR="00B30015" w:rsidRPr="00B75092" w:rsidRDefault="005E283B" w:rsidP="009A0F50">
            <w:pPr>
              <w:pStyle w:val="circular"/>
              <w:jc w:val="left"/>
              <w:rPr>
                <w:rStyle w:val="circularCar"/>
                <w:sz w:val="16"/>
                <w:lang w:val="es-ES"/>
              </w:rPr>
            </w:pPr>
            <w:r>
              <w:rPr>
                <w:rStyle w:val="circularCar"/>
                <w:sz w:val="16"/>
                <w:lang w:val="es-ES"/>
              </w:rPr>
              <w:t>30/04/2017</w:t>
            </w:r>
          </w:p>
        </w:tc>
      </w:tr>
      <w:tr w:rsidR="00B30015" w14:paraId="2C46D607" w14:textId="77777777" w:rsidTr="00D35BA0">
        <w:tc>
          <w:tcPr>
            <w:tcW w:w="675" w:type="dxa"/>
            <w:vAlign w:val="center"/>
          </w:tcPr>
          <w:p w14:paraId="4740A371" w14:textId="77777777" w:rsidR="00B30015" w:rsidRDefault="00B30015" w:rsidP="00C85236">
            <w:pPr>
              <w:pStyle w:val="circular"/>
              <w:jc w:val="left"/>
              <w:rPr>
                <w:rStyle w:val="circularCar"/>
                <w:b/>
                <w:sz w:val="16"/>
                <w:lang w:val="es-ES"/>
              </w:rPr>
            </w:pPr>
            <w:r>
              <w:rPr>
                <w:rStyle w:val="circularCar"/>
                <w:b/>
                <w:sz w:val="16"/>
                <w:lang w:val="es-ES"/>
              </w:rPr>
              <w:t>A.15</w:t>
            </w:r>
          </w:p>
        </w:tc>
        <w:tc>
          <w:tcPr>
            <w:tcW w:w="1985" w:type="dxa"/>
            <w:vAlign w:val="center"/>
          </w:tcPr>
          <w:p w14:paraId="15CB0FDA" w14:textId="77777777" w:rsidR="00B30015" w:rsidRPr="00F928B2" w:rsidRDefault="00B30015" w:rsidP="00F928B2">
            <w:pPr>
              <w:pStyle w:val="circular"/>
              <w:jc w:val="left"/>
              <w:rPr>
                <w:rStyle w:val="circularCar"/>
                <w:sz w:val="16"/>
                <w:lang w:val="es-MX"/>
              </w:rPr>
            </w:pPr>
            <w:r w:rsidRPr="00F928B2">
              <w:rPr>
                <w:rStyle w:val="circularCar"/>
                <w:sz w:val="16"/>
                <w:lang w:val="es-MX"/>
              </w:rPr>
              <w:t>Política de Divulgación de Hechos Relevantes</w:t>
            </w:r>
          </w:p>
        </w:tc>
        <w:tc>
          <w:tcPr>
            <w:tcW w:w="1417" w:type="dxa"/>
            <w:vAlign w:val="center"/>
          </w:tcPr>
          <w:p w14:paraId="2A2BE3F5" w14:textId="77777777" w:rsidR="00B30015" w:rsidRPr="00B75092" w:rsidRDefault="00B30015"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70D4E599" w14:textId="7913237E" w:rsidR="00B30015" w:rsidRPr="00B75092" w:rsidRDefault="00B30015"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3279163E" w14:textId="77777777" w:rsidR="00B30015" w:rsidRDefault="00B30015" w:rsidP="00C61D03">
            <w:pPr>
              <w:pStyle w:val="circular"/>
              <w:jc w:val="left"/>
              <w:rPr>
                <w:rStyle w:val="circularCar"/>
                <w:sz w:val="16"/>
                <w:lang w:val="es-ES"/>
              </w:rPr>
            </w:pPr>
            <w:r>
              <w:rPr>
                <w:rStyle w:val="circularCar"/>
                <w:sz w:val="16"/>
                <w:lang w:val="es-ES"/>
              </w:rPr>
              <w:t>n.a.</w:t>
            </w:r>
          </w:p>
        </w:tc>
        <w:tc>
          <w:tcPr>
            <w:tcW w:w="1100" w:type="dxa"/>
            <w:vAlign w:val="center"/>
          </w:tcPr>
          <w:p w14:paraId="6A572582" w14:textId="77777777" w:rsidR="00B30015" w:rsidRDefault="005E283B" w:rsidP="009A0F50">
            <w:pPr>
              <w:pStyle w:val="circular"/>
              <w:jc w:val="left"/>
              <w:rPr>
                <w:rStyle w:val="circularCar"/>
                <w:sz w:val="16"/>
                <w:lang w:val="es-ES"/>
              </w:rPr>
            </w:pPr>
            <w:r>
              <w:rPr>
                <w:rStyle w:val="circularCar"/>
                <w:sz w:val="16"/>
                <w:lang w:val="es-ES"/>
              </w:rPr>
              <w:t>30/04/2017</w:t>
            </w:r>
          </w:p>
        </w:tc>
      </w:tr>
      <w:tr w:rsidR="00B404C2" w14:paraId="5F356896" w14:textId="77777777" w:rsidTr="00D35BA0">
        <w:tc>
          <w:tcPr>
            <w:tcW w:w="675" w:type="dxa"/>
            <w:vAlign w:val="center"/>
          </w:tcPr>
          <w:p w14:paraId="0ACE0311" w14:textId="5D5FC3CE" w:rsidR="00B404C2" w:rsidRDefault="00B404C2" w:rsidP="00C85236">
            <w:pPr>
              <w:pStyle w:val="circular"/>
              <w:jc w:val="left"/>
              <w:rPr>
                <w:rStyle w:val="circularCar"/>
                <w:b/>
                <w:sz w:val="16"/>
                <w:lang w:val="es-ES"/>
              </w:rPr>
            </w:pPr>
            <w:r>
              <w:rPr>
                <w:rStyle w:val="circularCar"/>
                <w:b/>
                <w:sz w:val="16"/>
                <w:lang w:val="es-ES"/>
              </w:rPr>
              <w:t>A.16</w:t>
            </w:r>
          </w:p>
        </w:tc>
        <w:tc>
          <w:tcPr>
            <w:tcW w:w="1985" w:type="dxa"/>
            <w:vAlign w:val="center"/>
          </w:tcPr>
          <w:p w14:paraId="1C586125" w14:textId="4366FCB7" w:rsidR="00B404C2" w:rsidRPr="00F928B2" w:rsidRDefault="00B404C2" w:rsidP="00F928B2">
            <w:pPr>
              <w:pStyle w:val="circular"/>
              <w:jc w:val="left"/>
              <w:rPr>
                <w:rStyle w:val="circularCar"/>
                <w:sz w:val="16"/>
                <w:lang w:val="es-MX"/>
              </w:rPr>
            </w:pPr>
            <w:r w:rsidRPr="00B404C2">
              <w:rPr>
                <w:rStyle w:val="circularCar"/>
                <w:sz w:val="16"/>
                <w:lang w:val="es-MX"/>
              </w:rPr>
              <w:t>Política para afiliación o manten</w:t>
            </w:r>
            <w:r>
              <w:rPr>
                <w:rStyle w:val="circularCar"/>
                <w:sz w:val="16"/>
                <w:lang w:val="es-MX"/>
              </w:rPr>
              <w:t>ción de entidades empleadoras</w:t>
            </w:r>
          </w:p>
        </w:tc>
        <w:tc>
          <w:tcPr>
            <w:tcW w:w="1417" w:type="dxa"/>
            <w:vAlign w:val="center"/>
          </w:tcPr>
          <w:p w14:paraId="0593843D" w14:textId="19E20C13" w:rsidR="00B404C2" w:rsidRPr="00B75092" w:rsidRDefault="00B404C2"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0744C9B1" w14:textId="6E45A32A" w:rsidR="00B404C2" w:rsidRPr="009E6B77" w:rsidRDefault="00B404C2"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74FA413F" w14:textId="69C0AD4F" w:rsidR="00B404C2" w:rsidRDefault="00B404C2" w:rsidP="00C61D03">
            <w:pPr>
              <w:pStyle w:val="circular"/>
              <w:jc w:val="left"/>
              <w:rPr>
                <w:rStyle w:val="circularCar"/>
                <w:sz w:val="16"/>
                <w:lang w:val="es-ES"/>
              </w:rPr>
            </w:pPr>
            <w:r>
              <w:rPr>
                <w:rStyle w:val="circularCar"/>
                <w:sz w:val="16"/>
                <w:lang w:val="es-ES"/>
              </w:rPr>
              <w:t>n.a.</w:t>
            </w:r>
          </w:p>
        </w:tc>
        <w:tc>
          <w:tcPr>
            <w:tcW w:w="1100" w:type="dxa"/>
            <w:vAlign w:val="center"/>
          </w:tcPr>
          <w:p w14:paraId="3FA605B3" w14:textId="1FC5B1C7" w:rsidR="00B404C2" w:rsidRDefault="00B404C2" w:rsidP="009A0F50">
            <w:pPr>
              <w:pStyle w:val="circular"/>
              <w:jc w:val="left"/>
              <w:rPr>
                <w:rStyle w:val="circularCar"/>
                <w:sz w:val="16"/>
                <w:lang w:val="es-ES"/>
              </w:rPr>
            </w:pPr>
            <w:r>
              <w:rPr>
                <w:rStyle w:val="circularCar"/>
                <w:sz w:val="16"/>
                <w:lang w:val="es-ES"/>
              </w:rPr>
              <w:t>30/04/2017</w:t>
            </w:r>
          </w:p>
        </w:tc>
      </w:tr>
      <w:tr w:rsidR="00B404C2" w14:paraId="00CD41BE" w14:textId="77777777" w:rsidTr="00D35BA0">
        <w:tc>
          <w:tcPr>
            <w:tcW w:w="675" w:type="dxa"/>
            <w:vAlign w:val="center"/>
          </w:tcPr>
          <w:p w14:paraId="510DA1CF" w14:textId="0317F145" w:rsidR="00B404C2" w:rsidRDefault="00B404C2" w:rsidP="00C85236">
            <w:pPr>
              <w:pStyle w:val="circular"/>
              <w:jc w:val="left"/>
              <w:rPr>
                <w:rStyle w:val="circularCar"/>
                <w:b/>
                <w:sz w:val="16"/>
                <w:lang w:val="es-ES"/>
              </w:rPr>
            </w:pPr>
            <w:r>
              <w:rPr>
                <w:rStyle w:val="circularCar"/>
                <w:b/>
                <w:sz w:val="16"/>
                <w:lang w:val="es-ES"/>
              </w:rPr>
              <w:t>A.17</w:t>
            </w:r>
          </w:p>
        </w:tc>
        <w:tc>
          <w:tcPr>
            <w:tcW w:w="1985" w:type="dxa"/>
            <w:vAlign w:val="center"/>
          </w:tcPr>
          <w:p w14:paraId="13056AE1" w14:textId="06FBC096" w:rsidR="00B404C2" w:rsidRPr="00F928B2" w:rsidRDefault="00B404C2" w:rsidP="00F928B2">
            <w:pPr>
              <w:pStyle w:val="circular"/>
              <w:jc w:val="left"/>
              <w:rPr>
                <w:rStyle w:val="circularCar"/>
                <w:sz w:val="16"/>
                <w:lang w:val="es-MX"/>
              </w:rPr>
            </w:pPr>
            <w:r w:rsidRPr="00B404C2">
              <w:rPr>
                <w:rStyle w:val="circularCar"/>
                <w:sz w:val="16"/>
                <w:lang w:val="es-MX"/>
              </w:rPr>
              <w:t>Política Contable Prudencial</w:t>
            </w:r>
          </w:p>
        </w:tc>
        <w:tc>
          <w:tcPr>
            <w:tcW w:w="1417" w:type="dxa"/>
            <w:vAlign w:val="center"/>
          </w:tcPr>
          <w:p w14:paraId="51E1E3B3" w14:textId="6891FDFD" w:rsidR="00B404C2" w:rsidRPr="00B75092" w:rsidRDefault="00B404C2"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61E91913" w14:textId="00916EFC" w:rsidR="00B404C2" w:rsidRPr="009E6B77" w:rsidRDefault="00B404C2"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4673DFF1" w14:textId="2CB85F1F" w:rsidR="00B404C2" w:rsidRDefault="00B404C2" w:rsidP="00C61D03">
            <w:pPr>
              <w:pStyle w:val="circular"/>
              <w:jc w:val="left"/>
              <w:rPr>
                <w:rStyle w:val="circularCar"/>
                <w:sz w:val="16"/>
                <w:lang w:val="es-ES"/>
              </w:rPr>
            </w:pPr>
            <w:r>
              <w:rPr>
                <w:rStyle w:val="circularCar"/>
                <w:sz w:val="16"/>
                <w:lang w:val="es-ES"/>
              </w:rPr>
              <w:t>n.a.</w:t>
            </w:r>
          </w:p>
        </w:tc>
        <w:tc>
          <w:tcPr>
            <w:tcW w:w="1100" w:type="dxa"/>
            <w:vAlign w:val="center"/>
          </w:tcPr>
          <w:p w14:paraId="66630BEC" w14:textId="3825E075" w:rsidR="00B404C2" w:rsidRDefault="00B404C2" w:rsidP="009A0F50">
            <w:pPr>
              <w:pStyle w:val="circular"/>
              <w:jc w:val="left"/>
              <w:rPr>
                <w:rStyle w:val="circularCar"/>
                <w:sz w:val="16"/>
                <w:lang w:val="es-ES"/>
              </w:rPr>
            </w:pPr>
            <w:r>
              <w:rPr>
                <w:rStyle w:val="circularCar"/>
                <w:sz w:val="16"/>
                <w:lang w:val="es-ES"/>
              </w:rPr>
              <w:t>30/04/2017</w:t>
            </w:r>
          </w:p>
        </w:tc>
      </w:tr>
      <w:tr w:rsidR="00B404C2" w14:paraId="08688C6D" w14:textId="77777777" w:rsidTr="00D35BA0">
        <w:tc>
          <w:tcPr>
            <w:tcW w:w="675" w:type="dxa"/>
            <w:vAlign w:val="center"/>
          </w:tcPr>
          <w:p w14:paraId="348D904D" w14:textId="625ABF3E" w:rsidR="00B404C2" w:rsidRDefault="00B404C2" w:rsidP="00C85236">
            <w:pPr>
              <w:pStyle w:val="circular"/>
              <w:jc w:val="left"/>
              <w:rPr>
                <w:rStyle w:val="circularCar"/>
                <w:b/>
                <w:sz w:val="16"/>
                <w:lang w:val="es-ES"/>
              </w:rPr>
            </w:pPr>
            <w:r>
              <w:rPr>
                <w:rStyle w:val="circularCar"/>
                <w:b/>
                <w:sz w:val="16"/>
                <w:lang w:val="es-ES"/>
              </w:rPr>
              <w:t>A.18</w:t>
            </w:r>
          </w:p>
        </w:tc>
        <w:tc>
          <w:tcPr>
            <w:tcW w:w="1985" w:type="dxa"/>
            <w:vAlign w:val="center"/>
          </w:tcPr>
          <w:p w14:paraId="35E5B7EF" w14:textId="77777777" w:rsidR="00B404C2" w:rsidRDefault="00B404C2" w:rsidP="009E6B77">
            <w:pPr>
              <w:pStyle w:val="circular"/>
              <w:jc w:val="left"/>
              <w:rPr>
                <w:rStyle w:val="circularCar"/>
                <w:sz w:val="16"/>
                <w:lang w:val="es-ES"/>
              </w:rPr>
            </w:pPr>
            <w:r>
              <w:rPr>
                <w:rStyle w:val="circularCar"/>
                <w:sz w:val="16"/>
                <w:lang w:val="es-ES"/>
              </w:rPr>
              <w:t>Estatuto de la Mutualidad</w:t>
            </w:r>
          </w:p>
        </w:tc>
        <w:tc>
          <w:tcPr>
            <w:tcW w:w="1417" w:type="dxa"/>
            <w:vAlign w:val="center"/>
          </w:tcPr>
          <w:p w14:paraId="48CE1D1F" w14:textId="77777777" w:rsidR="00B404C2" w:rsidRPr="00B75092" w:rsidRDefault="00B404C2"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26400B2D" w14:textId="665B5C3D" w:rsidR="00B404C2" w:rsidRPr="00B75092" w:rsidRDefault="00B404C2"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01F979D2" w14:textId="77777777" w:rsidR="00B404C2" w:rsidRDefault="00B404C2" w:rsidP="00C61D03">
            <w:pPr>
              <w:pStyle w:val="circular"/>
              <w:jc w:val="left"/>
              <w:rPr>
                <w:rStyle w:val="circularCar"/>
                <w:sz w:val="16"/>
                <w:lang w:val="es-ES"/>
              </w:rPr>
            </w:pPr>
            <w:r>
              <w:rPr>
                <w:rStyle w:val="circularCar"/>
                <w:sz w:val="16"/>
                <w:lang w:val="es-ES"/>
              </w:rPr>
              <w:t>n.a.</w:t>
            </w:r>
          </w:p>
        </w:tc>
        <w:tc>
          <w:tcPr>
            <w:tcW w:w="1100" w:type="dxa"/>
            <w:vAlign w:val="center"/>
          </w:tcPr>
          <w:p w14:paraId="5AC310CE" w14:textId="77777777" w:rsidR="00B404C2" w:rsidRPr="00B75092" w:rsidRDefault="00B404C2" w:rsidP="009A0F50">
            <w:pPr>
              <w:pStyle w:val="circular"/>
              <w:jc w:val="left"/>
              <w:rPr>
                <w:rStyle w:val="circularCar"/>
                <w:sz w:val="16"/>
                <w:lang w:val="es-ES"/>
              </w:rPr>
            </w:pPr>
            <w:r>
              <w:rPr>
                <w:rStyle w:val="circularCar"/>
                <w:sz w:val="16"/>
                <w:lang w:val="es-ES"/>
              </w:rPr>
              <w:t>30/04/2017</w:t>
            </w:r>
          </w:p>
        </w:tc>
      </w:tr>
      <w:tr w:rsidR="00B404C2" w14:paraId="1B25DC0B" w14:textId="77777777" w:rsidTr="00D35BA0">
        <w:tc>
          <w:tcPr>
            <w:tcW w:w="675" w:type="dxa"/>
            <w:vAlign w:val="center"/>
          </w:tcPr>
          <w:p w14:paraId="2DDFF70F" w14:textId="40361511" w:rsidR="00B404C2" w:rsidRDefault="00B404C2" w:rsidP="00C61D03">
            <w:pPr>
              <w:pStyle w:val="circular"/>
              <w:jc w:val="left"/>
              <w:rPr>
                <w:rStyle w:val="circularCar"/>
                <w:b/>
                <w:sz w:val="16"/>
                <w:lang w:val="es-ES"/>
              </w:rPr>
            </w:pPr>
            <w:r>
              <w:rPr>
                <w:rStyle w:val="circularCar"/>
                <w:b/>
                <w:sz w:val="16"/>
                <w:lang w:val="es-ES"/>
              </w:rPr>
              <w:t>A.19</w:t>
            </w:r>
          </w:p>
        </w:tc>
        <w:tc>
          <w:tcPr>
            <w:tcW w:w="1985" w:type="dxa"/>
            <w:vAlign w:val="center"/>
          </w:tcPr>
          <w:p w14:paraId="0415BC8A" w14:textId="77777777" w:rsidR="00B404C2" w:rsidRDefault="00B404C2" w:rsidP="009E6B77">
            <w:pPr>
              <w:pStyle w:val="circular"/>
              <w:jc w:val="left"/>
              <w:rPr>
                <w:rStyle w:val="circularCar"/>
                <w:sz w:val="16"/>
                <w:lang w:val="es-ES"/>
              </w:rPr>
            </w:pPr>
            <w:r>
              <w:rPr>
                <w:rStyle w:val="circularCar"/>
                <w:sz w:val="16"/>
                <w:lang w:val="es-ES"/>
              </w:rPr>
              <w:t>Código de Ética, Conducta y Buenas Prácticas.</w:t>
            </w:r>
          </w:p>
        </w:tc>
        <w:tc>
          <w:tcPr>
            <w:tcW w:w="1417" w:type="dxa"/>
            <w:vAlign w:val="center"/>
          </w:tcPr>
          <w:p w14:paraId="50EEB58D" w14:textId="77777777" w:rsidR="00B404C2" w:rsidRPr="00B75092" w:rsidRDefault="00B404C2"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70B7BDA2" w14:textId="59EE6DD2" w:rsidR="00B404C2" w:rsidRPr="009E6B77" w:rsidRDefault="00B404C2"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53F2E0C5" w14:textId="77777777" w:rsidR="00B404C2" w:rsidRDefault="00B404C2" w:rsidP="00C61D03">
            <w:pPr>
              <w:pStyle w:val="circular"/>
              <w:jc w:val="left"/>
              <w:rPr>
                <w:rStyle w:val="circularCar"/>
                <w:sz w:val="16"/>
                <w:lang w:val="es-ES"/>
              </w:rPr>
            </w:pPr>
            <w:r>
              <w:rPr>
                <w:rStyle w:val="circularCar"/>
                <w:sz w:val="16"/>
                <w:lang w:val="es-ES"/>
              </w:rPr>
              <w:t>n.a.</w:t>
            </w:r>
          </w:p>
        </w:tc>
        <w:tc>
          <w:tcPr>
            <w:tcW w:w="1100" w:type="dxa"/>
            <w:vAlign w:val="center"/>
          </w:tcPr>
          <w:p w14:paraId="27A5B538" w14:textId="77777777" w:rsidR="00B404C2" w:rsidRPr="00B75092" w:rsidRDefault="00B404C2" w:rsidP="009A0F50">
            <w:pPr>
              <w:pStyle w:val="circular"/>
              <w:jc w:val="left"/>
              <w:rPr>
                <w:rStyle w:val="circularCar"/>
                <w:sz w:val="16"/>
                <w:lang w:val="es-ES"/>
              </w:rPr>
            </w:pPr>
            <w:r>
              <w:rPr>
                <w:rStyle w:val="circularCar"/>
                <w:sz w:val="16"/>
                <w:lang w:val="es-ES"/>
              </w:rPr>
              <w:t>30/04/2017</w:t>
            </w:r>
          </w:p>
        </w:tc>
      </w:tr>
      <w:tr w:rsidR="00B404C2" w14:paraId="6BE22087" w14:textId="77777777" w:rsidTr="00D35BA0">
        <w:tc>
          <w:tcPr>
            <w:tcW w:w="675" w:type="dxa"/>
            <w:vAlign w:val="center"/>
          </w:tcPr>
          <w:p w14:paraId="16775C67" w14:textId="68FC98CE" w:rsidR="00B404C2" w:rsidRDefault="00B404C2" w:rsidP="00C61D03">
            <w:pPr>
              <w:pStyle w:val="circular"/>
              <w:jc w:val="left"/>
              <w:rPr>
                <w:rStyle w:val="circularCar"/>
                <w:b/>
                <w:sz w:val="16"/>
                <w:lang w:val="es-ES"/>
              </w:rPr>
            </w:pPr>
            <w:r>
              <w:rPr>
                <w:rStyle w:val="circularCar"/>
                <w:b/>
                <w:sz w:val="16"/>
                <w:lang w:val="es-ES"/>
              </w:rPr>
              <w:t>A.20</w:t>
            </w:r>
          </w:p>
        </w:tc>
        <w:tc>
          <w:tcPr>
            <w:tcW w:w="1985" w:type="dxa"/>
            <w:vAlign w:val="center"/>
          </w:tcPr>
          <w:p w14:paraId="7C209D0D" w14:textId="77777777" w:rsidR="00B404C2" w:rsidRDefault="00B404C2" w:rsidP="009E6B77">
            <w:pPr>
              <w:pStyle w:val="circular"/>
              <w:jc w:val="left"/>
              <w:rPr>
                <w:rStyle w:val="circularCar"/>
                <w:sz w:val="16"/>
                <w:lang w:val="es-ES"/>
              </w:rPr>
            </w:pPr>
            <w:r>
              <w:rPr>
                <w:rStyle w:val="circularCar"/>
                <w:sz w:val="16"/>
                <w:lang w:val="es-ES"/>
              </w:rPr>
              <w:t>Estatuto Comité de Ética</w:t>
            </w:r>
          </w:p>
        </w:tc>
        <w:tc>
          <w:tcPr>
            <w:tcW w:w="1417" w:type="dxa"/>
            <w:vAlign w:val="center"/>
          </w:tcPr>
          <w:p w14:paraId="0A36006D" w14:textId="77777777" w:rsidR="00B404C2" w:rsidRPr="00B75092" w:rsidRDefault="00B404C2" w:rsidP="00B71D33">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54BAFD15" w14:textId="2AF7F88B" w:rsidR="00B404C2" w:rsidRPr="009E6B77" w:rsidRDefault="00B404C2"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248C0445" w14:textId="77777777" w:rsidR="00B404C2" w:rsidRDefault="00B404C2" w:rsidP="00B71D33">
            <w:pPr>
              <w:pStyle w:val="circular"/>
              <w:jc w:val="left"/>
              <w:rPr>
                <w:rStyle w:val="circularCar"/>
                <w:sz w:val="16"/>
                <w:lang w:val="es-ES"/>
              </w:rPr>
            </w:pPr>
            <w:r>
              <w:rPr>
                <w:rStyle w:val="circularCar"/>
                <w:sz w:val="16"/>
                <w:lang w:val="es-ES"/>
              </w:rPr>
              <w:t>n.a.</w:t>
            </w:r>
          </w:p>
        </w:tc>
        <w:tc>
          <w:tcPr>
            <w:tcW w:w="1100" w:type="dxa"/>
            <w:vAlign w:val="center"/>
          </w:tcPr>
          <w:p w14:paraId="2A8C854A" w14:textId="77777777" w:rsidR="00B404C2" w:rsidRPr="00B75092" w:rsidRDefault="00B404C2" w:rsidP="00B71D33">
            <w:pPr>
              <w:pStyle w:val="circular"/>
              <w:jc w:val="left"/>
              <w:rPr>
                <w:rStyle w:val="circularCar"/>
                <w:sz w:val="16"/>
                <w:lang w:val="es-ES"/>
              </w:rPr>
            </w:pPr>
            <w:r>
              <w:rPr>
                <w:rStyle w:val="circularCar"/>
                <w:sz w:val="16"/>
                <w:lang w:val="es-ES"/>
              </w:rPr>
              <w:t>30/04/2017</w:t>
            </w:r>
          </w:p>
        </w:tc>
      </w:tr>
      <w:tr w:rsidR="00B404C2" w14:paraId="678DAE8D" w14:textId="77777777" w:rsidTr="00D35BA0">
        <w:tc>
          <w:tcPr>
            <w:tcW w:w="675" w:type="dxa"/>
            <w:vAlign w:val="center"/>
          </w:tcPr>
          <w:p w14:paraId="5D06C12B" w14:textId="52E99906" w:rsidR="00B404C2" w:rsidRDefault="00B404C2" w:rsidP="00C61D03">
            <w:pPr>
              <w:pStyle w:val="circular"/>
              <w:jc w:val="left"/>
              <w:rPr>
                <w:rStyle w:val="circularCar"/>
                <w:b/>
                <w:sz w:val="16"/>
                <w:lang w:val="es-ES"/>
              </w:rPr>
            </w:pPr>
            <w:r>
              <w:rPr>
                <w:rStyle w:val="circularCar"/>
                <w:b/>
                <w:sz w:val="16"/>
                <w:lang w:val="es-ES"/>
              </w:rPr>
              <w:t>A.21</w:t>
            </w:r>
          </w:p>
        </w:tc>
        <w:tc>
          <w:tcPr>
            <w:tcW w:w="1985" w:type="dxa"/>
            <w:vAlign w:val="center"/>
          </w:tcPr>
          <w:p w14:paraId="672D7EA3" w14:textId="77777777" w:rsidR="00B404C2" w:rsidRDefault="00B404C2" w:rsidP="009E6B77">
            <w:pPr>
              <w:pStyle w:val="circular"/>
              <w:jc w:val="left"/>
              <w:rPr>
                <w:rStyle w:val="circularCar"/>
                <w:sz w:val="16"/>
                <w:lang w:val="es-ES"/>
              </w:rPr>
            </w:pPr>
            <w:r>
              <w:rPr>
                <w:rStyle w:val="circularCar"/>
                <w:sz w:val="16"/>
                <w:lang w:val="es-ES"/>
              </w:rPr>
              <w:t>Código de Buenas Prácticas para la Afiliación y Mantención de Entidades Empleadoras.</w:t>
            </w:r>
          </w:p>
        </w:tc>
        <w:tc>
          <w:tcPr>
            <w:tcW w:w="1417" w:type="dxa"/>
            <w:vAlign w:val="center"/>
          </w:tcPr>
          <w:p w14:paraId="57602242" w14:textId="77777777" w:rsidR="00B404C2" w:rsidRPr="00B75092" w:rsidRDefault="00B404C2" w:rsidP="00C85236">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2835" w:type="dxa"/>
            <w:vAlign w:val="center"/>
          </w:tcPr>
          <w:p w14:paraId="1E0F1F29" w14:textId="0606AB84" w:rsidR="00B404C2" w:rsidRPr="009E6B77" w:rsidRDefault="00B404C2" w:rsidP="00B404C2">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276" w:type="dxa"/>
            <w:vAlign w:val="center"/>
          </w:tcPr>
          <w:p w14:paraId="452B31EC" w14:textId="77777777" w:rsidR="00B404C2" w:rsidRDefault="00B404C2" w:rsidP="00C61D03">
            <w:pPr>
              <w:pStyle w:val="circular"/>
              <w:jc w:val="left"/>
              <w:rPr>
                <w:rStyle w:val="circularCar"/>
                <w:sz w:val="16"/>
                <w:lang w:val="es-ES"/>
              </w:rPr>
            </w:pPr>
            <w:r>
              <w:rPr>
                <w:rStyle w:val="circularCar"/>
                <w:sz w:val="16"/>
                <w:lang w:val="es-ES"/>
              </w:rPr>
              <w:t>n.a.</w:t>
            </w:r>
          </w:p>
        </w:tc>
        <w:tc>
          <w:tcPr>
            <w:tcW w:w="1100" w:type="dxa"/>
            <w:vAlign w:val="center"/>
          </w:tcPr>
          <w:p w14:paraId="25271642" w14:textId="77777777" w:rsidR="00B404C2" w:rsidRDefault="00B404C2" w:rsidP="009A0F50">
            <w:pPr>
              <w:pStyle w:val="circular"/>
              <w:jc w:val="left"/>
              <w:rPr>
                <w:rStyle w:val="circularCar"/>
                <w:sz w:val="16"/>
                <w:lang w:val="es-ES"/>
              </w:rPr>
            </w:pPr>
            <w:r>
              <w:rPr>
                <w:rStyle w:val="circularCar"/>
                <w:sz w:val="16"/>
                <w:lang w:val="es-ES"/>
              </w:rPr>
              <w:t>30/04/2017</w:t>
            </w:r>
          </w:p>
        </w:tc>
      </w:tr>
    </w:tbl>
    <w:p w14:paraId="416E497D" w14:textId="77777777" w:rsidR="000811E7" w:rsidRDefault="000811E7">
      <w:pPr>
        <w:rPr>
          <w:rStyle w:val="circularCar"/>
          <w:b/>
        </w:rPr>
      </w:pPr>
      <w:r>
        <w:rPr>
          <w:rStyle w:val="circularCar"/>
          <w:b/>
        </w:rPr>
        <w:br w:type="page"/>
      </w:r>
    </w:p>
    <w:p w14:paraId="3F061A53" w14:textId="77777777" w:rsidR="00C61D03" w:rsidRDefault="00C61D03" w:rsidP="00C61D03">
      <w:pPr>
        <w:pStyle w:val="circular"/>
        <w:spacing w:before="240"/>
        <w:rPr>
          <w:rStyle w:val="circularCar"/>
          <w:b/>
          <w:lang w:val="es-ES"/>
        </w:rPr>
      </w:pPr>
      <w:r>
        <w:rPr>
          <w:rStyle w:val="circularCar"/>
          <w:b/>
          <w:lang w:val="es-ES"/>
        </w:rPr>
        <w:t>Modificación</w:t>
      </w:r>
      <w:r w:rsidRPr="00730789">
        <w:rPr>
          <w:rStyle w:val="circularCar"/>
          <w:b/>
          <w:lang w:val="es-ES"/>
        </w:rPr>
        <w:t xml:space="preserve"> </w:t>
      </w:r>
      <w:r>
        <w:rPr>
          <w:rStyle w:val="circularCar"/>
          <w:b/>
          <w:lang w:val="es-ES"/>
        </w:rPr>
        <w:t>2:</w:t>
      </w:r>
    </w:p>
    <w:p w14:paraId="682CBACA" w14:textId="77777777" w:rsidR="00C61D03" w:rsidRDefault="00C61D03" w:rsidP="00C61D03">
      <w:pPr>
        <w:pStyle w:val="circular"/>
        <w:spacing w:before="240"/>
        <w:rPr>
          <w:rStyle w:val="circularCar"/>
          <w:lang w:val="es-ES"/>
        </w:rPr>
      </w:pPr>
      <w:r>
        <w:rPr>
          <w:rStyle w:val="circularCar"/>
          <w:lang w:val="es-ES"/>
        </w:rPr>
        <w:t>Agréguese en numeral “</w:t>
      </w:r>
      <w:r w:rsidRPr="00B75092">
        <w:rPr>
          <w:rStyle w:val="circularCar"/>
          <w:i/>
          <w:lang w:val="es-ES"/>
        </w:rPr>
        <w:t>VI. Vigencia</w:t>
      </w:r>
      <w:r>
        <w:rPr>
          <w:rStyle w:val="circularCar"/>
          <w:lang w:val="es-ES"/>
        </w:rPr>
        <w:t>”, letra “</w:t>
      </w:r>
      <w:r w:rsidRPr="00B75092">
        <w:rPr>
          <w:rStyle w:val="circularCar"/>
          <w:i/>
          <w:lang w:val="es-ES"/>
        </w:rPr>
        <w:t>B) Envío de archivos de texto</w:t>
      </w:r>
      <w:r>
        <w:rPr>
          <w:rStyle w:val="circularCar"/>
          <w:lang w:val="es-ES"/>
        </w:rPr>
        <w:t>” posterior al documento “B.6”, agregar las siguientes filas:</w:t>
      </w:r>
    </w:p>
    <w:p w14:paraId="1706D304" w14:textId="77777777" w:rsidR="00C61D03" w:rsidRDefault="00C61D03" w:rsidP="00C61D03">
      <w:pPr>
        <w:pStyle w:val="circular"/>
        <w:spacing w:before="240"/>
        <w:rPr>
          <w:rStyle w:val="circularCar"/>
          <w:lang w:val="es-ES"/>
        </w:rPr>
      </w:pPr>
    </w:p>
    <w:tbl>
      <w:tblPr>
        <w:tblStyle w:val="Tablaconcuadrcula"/>
        <w:tblW w:w="0" w:type="auto"/>
        <w:tblLayout w:type="fixed"/>
        <w:tblLook w:val="04A0" w:firstRow="1" w:lastRow="0" w:firstColumn="1" w:lastColumn="0" w:noHBand="0" w:noVBand="1"/>
      </w:tblPr>
      <w:tblGrid>
        <w:gridCol w:w="675"/>
        <w:gridCol w:w="2410"/>
        <w:gridCol w:w="1418"/>
        <w:gridCol w:w="1984"/>
        <w:gridCol w:w="1559"/>
        <w:gridCol w:w="1242"/>
      </w:tblGrid>
      <w:tr w:rsidR="00C61D03" w:rsidRPr="00B75092" w14:paraId="1DEA965D" w14:textId="77777777" w:rsidTr="00C61D03">
        <w:trPr>
          <w:trHeight w:val="451"/>
        </w:trPr>
        <w:tc>
          <w:tcPr>
            <w:tcW w:w="675" w:type="dxa"/>
            <w:vMerge w:val="restart"/>
            <w:shd w:val="clear" w:color="auto" w:fill="D9D9D9" w:themeFill="background1" w:themeFillShade="D9"/>
            <w:vAlign w:val="center"/>
          </w:tcPr>
          <w:p w14:paraId="7BDA0F0D" w14:textId="77777777" w:rsidR="00C61D03" w:rsidRPr="00B75092" w:rsidRDefault="00C61D03" w:rsidP="00C61D03">
            <w:pPr>
              <w:pStyle w:val="circular"/>
              <w:jc w:val="center"/>
              <w:rPr>
                <w:rStyle w:val="circularCar"/>
                <w:b/>
                <w:sz w:val="16"/>
                <w:lang w:val="es-ES"/>
              </w:rPr>
            </w:pPr>
            <w:r w:rsidRPr="00B75092">
              <w:rPr>
                <w:rStyle w:val="circularCar"/>
                <w:b/>
                <w:sz w:val="16"/>
                <w:lang w:val="es-ES"/>
              </w:rPr>
              <w:t>Nº</w:t>
            </w:r>
          </w:p>
        </w:tc>
        <w:tc>
          <w:tcPr>
            <w:tcW w:w="2410" w:type="dxa"/>
            <w:vMerge w:val="restart"/>
            <w:shd w:val="clear" w:color="auto" w:fill="D9D9D9" w:themeFill="background1" w:themeFillShade="D9"/>
            <w:vAlign w:val="center"/>
          </w:tcPr>
          <w:p w14:paraId="77805450" w14:textId="77777777" w:rsidR="00C61D03" w:rsidRPr="00B75092" w:rsidRDefault="00C61D03" w:rsidP="00C61D03">
            <w:pPr>
              <w:pStyle w:val="circular"/>
              <w:jc w:val="center"/>
              <w:rPr>
                <w:rStyle w:val="circularCar"/>
                <w:b/>
                <w:sz w:val="16"/>
                <w:lang w:val="es-ES"/>
              </w:rPr>
            </w:pPr>
            <w:r w:rsidRPr="00B75092">
              <w:rPr>
                <w:rStyle w:val="circularCar"/>
                <w:b/>
                <w:sz w:val="16"/>
                <w:lang w:val="es-ES"/>
              </w:rPr>
              <w:t>Nombre documento</w:t>
            </w:r>
          </w:p>
        </w:tc>
        <w:tc>
          <w:tcPr>
            <w:tcW w:w="1418" w:type="dxa"/>
            <w:vMerge w:val="restart"/>
            <w:shd w:val="clear" w:color="auto" w:fill="D9D9D9" w:themeFill="background1" w:themeFillShade="D9"/>
            <w:vAlign w:val="center"/>
          </w:tcPr>
          <w:p w14:paraId="112F852A" w14:textId="77777777" w:rsidR="00C61D03" w:rsidRPr="00B75092" w:rsidRDefault="00C61D03" w:rsidP="00C61D03">
            <w:pPr>
              <w:pStyle w:val="circular"/>
              <w:jc w:val="center"/>
              <w:rPr>
                <w:rStyle w:val="circularCar"/>
                <w:b/>
                <w:sz w:val="16"/>
                <w:lang w:val="es-ES"/>
              </w:rPr>
            </w:pPr>
            <w:r w:rsidRPr="00B75092">
              <w:rPr>
                <w:rStyle w:val="circularCar"/>
                <w:b/>
                <w:sz w:val="16"/>
                <w:lang w:val="es-ES"/>
              </w:rPr>
              <w:t>Periodicidad de envío</w:t>
            </w:r>
          </w:p>
        </w:tc>
        <w:tc>
          <w:tcPr>
            <w:tcW w:w="1984" w:type="dxa"/>
            <w:vMerge w:val="restart"/>
            <w:shd w:val="clear" w:color="auto" w:fill="D9D9D9" w:themeFill="background1" w:themeFillShade="D9"/>
            <w:vAlign w:val="center"/>
          </w:tcPr>
          <w:p w14:paraId="671458B9" w14:textId="77777777" w:rsidR="00C61D03" w:rsidRPr="00B75092" w:rsidRDefault="00C61D03" w:rsidP="00C61D03">
            <w:pPr>
              <w:pStyle w:val="circular"/>
              <w:jc w:val="center"/>
              <w:rPr>
                <w:rStyle w:val="circularCar"/>
                <w:b/>
                <w:sz w:val="16"/>
                <w:lang w:val="es-ES"/>
              </w:rPr>
            </w:pPr>
            <w:r w:rsidRPr="00B75092">
              <w:rPr>
                <w:rStyle w:val="circularCar"/>
                <w:b/>
                <w:sz w:val="16"/>
                <w:lang w:val="es-ES"/>
              </w:rPr>
              <w:t>Fecha límite de envío</w:t>
            </w:r>
          </w:p>
        </w:tc>
        <w:tc>
          <w:tcPr>
            <w:tcW w:w="2801" w:type="dxa"/>
            <w:gridSpan w:val="2"/>
            <w:shd w:val="clear" w:color="auto" w:fill="D9D9D9" w:themeFill="background1" w:themeFillShade="D9"/>
            <w:vAlign w:val="center"/>
          </w:tcPr>
          <w:p w14:paraId="129CA174" w14:textId="77777777" w:rsidR="00C61D03" w:rsidRPr="00B75092" w:rsidRDefault="00C61D03" w:rsidP="00C61D03">
            <w:pPr>
              <w:pStyle w:val="circular"/>
              <w:jc w:val="center"/>
              <w:rPr>
                <w:rStyle w:val="circularCar"/>
                <w:b/>
                <w:sz w:val="16"/>
                <w:lang w:val="es-ES"/>
              </w:rPr>
            </w:pPr>
            <w:r w:rsidRPr="00B75092">
              <w:rPr>
                <w:rStyle w:val="circularCar"/>
                <w:b/>
                <w:sz w:val="16"/>
                <w:lang w:val="es-ES"/>
              </w:rPr>
              <w:t>Ejemplo para el primer envío</w:t>
            </w:r>
          </w:p>
        </w:tc>
      </w:tr>
      <w:tr w:rsidR="00C61D03" w:rsidRPr="00B75092" w14:paraId="777CBC85" w14:textId="77777777" w:rsidTr="00C61D03">
        <w:trPr>
          <w:trHeight w:val="841"/>
        </w:trPr>
        <w:tc>
          <w:tcPr>
            <w:tcW w:w="675" w:type="dxa"/>
            <w:vMerge/>
            <w:shd w:val="clear" w:color="auto" w:fill="D9D9D9" w:themeFill="background1" w:themeFillShade="D9"/>
            <w:vAlign w:val="center"/>
          </w:tcPr>
          <w:p w14:paraId="4B97429B" w14:textId="77777777" w:rsidR="00C61D03" w:rsidRPr="00B75092" w:rsidRDefault="00C61D03" w:rsidP="00C61D03">
            <w:pPr>
              <w:pStyle w:val="circular"/>
              <w:jc w:val="center"/>
              <w:rPr>
                <w:rStyle w:val="circularCar"/>
                <w:b/>
                <w:sz w:val="16"/>
                <w:lang w:val="es-ES"/>
              </w:rPr>
            </w:pPr>
          </w:p>
        </w:tc>
        <w:tc>
          <w:tcPr>
            <w:tcW w:w="2410" w:type="dxa"/>
            <w:vMerge/>
            <w:shd w:val="clear" w:color="auto" w:fill="D9D9D9" w:themeFill="background1" w:themeFillShade="D9"/>
            <w:vAlign w:val="center"/>
          </w:tcPr>
          <w:p w14:paraId="04E2FF77" w14:textId="77777777" w:rsidR="00C61D03" w:rsidRPr="00B75092" w:rsidRDefault="00C61D03" w:rsidP="00C61D03">
            <w:pPr>
              <w:pStyle w:val="circular"/>
              <w:jc w:val="center"/>
              <w:rPr>
                <w:rStyle w:val="circularCar"/>
                <w:b/>
                <w:sz w:val="16"/>
                <w:lang w:val="es-ES"/>
              </w:rPr>
            </w:pPr>
          </w:p>
        </w:tc>
        <w:tc>
          <w:tcPr>
            <w:tcW w:w="1418" w:type="dxa"/>
            <w:vMerge/>
            <w:shd w:val="clear" w:color="auto" w:fill="D9D9D9" w:themeFill="background1" w:themeFillShade="D9"/>
            <w:vAlign w:val="center"/>
          </w:tcPr>
          <w:p w14:paraId="136F32D4" w14:textId="77777777" w:rsidR="00C61D03" w:rsidRPr="00B75092" w:rsidRDefault="00C61D03" w:rsidP="00C61D03">
            <w:pPr>
              <w:pStyle w:val="circular"/>
              <w:jc w:val="center"/>
              <w:rPr>
                <w:rStyle w:val="circularCar"/>
                <w:b/>
                <w:sz w:val="16"/>
                <w:lang w:val="es-ES"/>
              </w:rPr>
            </w:pPr>
          </w:p>
        </w:tc>
        <w:tc>
          <w:tcPr>
            <w:tcW w:w="1984" w:type="dxa"/>
            <w:vMerge/>
            <w:shd w:val="clear" w:color="auto" w:fill="D9D9D9" w:themeFill="background1" w:themeFillShade="D9"/>
            <w:vAlign w:val="center"/>
          </w:tcPr>
          <w:p w14:paraId="2BFDA424" w14:textId="77777777" w:rsidR="00C61D03" w:rsidRPr="00B75092" w:rsidRDefault="00C61D03" w:rsidP="00C61D03">
            <w:pPr>
              <w:pStyle w:val="circular"/>
              <w:jc w:val="center"/>
              <w:rPr>
                <w:rStyle w:val="circularCar"/>
                <w:b/>
                <w:sz w:val="16"/>
                <w:lang w:val="es-ES"/>
              </w:rPr>
            </w:pPr>
          </w:p>
        </w:tc>
        <w:tc>
          <w:tcPr>
            <w:tcW w:w="1559" w:type="dxa"/>
            <w:shd w:val="clear" w:color="auto" w:fill="D9D9D9" w:themeFill="background1" w:themeFillShade="D9"/>
            <w:vAlign w:val="center"/>
          </w:tcPr>
          <w:p w14:paraId="3C8ECA9A" w14:textId="77777777" w:rsidR="00C61D03" w:rsidRPr="00B75092" w:rsidRDefault="00C61D03" w:rsidP="00C61D03">
            <w:pPr>
              <w:pStyle w:val="circular"/>
              <w:jc w:val="center"/>
              <w:rPr>
                <w:rStyle w:val="circularCar"/>
                <w:b/>
                <w:sz w:val="16"/>
                <w:lang w:val="es-ES"/>
              </w:rPr>
            </w:pPr>
            <w:r w:rsidRPr="00B75092">
              <w:rPr>
                <w:rStyle w:val="circularCar"/>
                <w:b/>
                <w:sz w:val="16"/>
                <w:lang w:val="es-ES"/>
              </w:rPr>
              <w:t>Fecha de entrada en vigencia según Circular Nº 3.136, de 2015.</w:t>
            </w:r>
          </w:p>
        </w:tc>
        <w:tc>
          <w:tcPr>
            <w:tcW w:w="1242" w:type="dxa"/>
            <w:shd w:val="clear" w:color="auto" w:fill="D9D9D9" w:themeFill="background1" w:themeFillShade="D9"/>
            <w:vAlign w:val="center"/>
          </w:tcPr>
          <w:p w14:paraId="4CFF4166" w14:textId="77777777" w:rsidR="00C61D03" w:rsidRPr="00B75092" w:rsidRDefault="00C61D03" w:rsidP="00C61D03">
            <w:pPr>
              <w:pStyle w:val="circular"/>
              <w:jc w:val="center"/>
              <w:rPr>
                <w:rStyle w:val="circularCar"/>
                <w:b/>
                <w:sz w:val="16"/>
                <w:lang w:val="es-ES"/>
              </w:rPr>
            </w:pPr>
            <w:r w:rsidRPr="00B75092">
              <w:rPr>
                <w:rStyle w:val="circularCar"/>
                <w:b/>
                <w:sz w:val="16"/>
                <w:lang w:val="es-ES"/>
              </w:rPr>
              <w:t>Fecha límite de envío a SUSESO</w:t>
            </w:r>
          </w:p>
        </w:tc>
      </w:tr>
      <w:tr w:rsidR="00A35062" w:rsidRPr="00B75092" w14:paraId="1AF96FFE" w14:textId="77777777" w:rsidTr="00F519FD">
        <w:trPr>
          <w:trHeight w:val="1268"/>
        </w:trPr>
        <w:tc>
          <w:tcPr>
            <w:tcW w:w="675" w:type="dxa"/>
            <w:shd w:val="clear" w:color="auto" w:fill="FFFFFF" w:themeFill="background1"/>
            <w:vAlign w:val="center"/>
          </w:tcPr>
          <w:p w14:paraId="07592BB0" w14:textId="77777777" w:rsidR="00A35062" w:rsidRPr="00B75092" w:rsidRDefault="00A35062" w:rsidP="00BE0285">
            <w:pPr>
              <w:pStyle w:val="circular"/>
              <w:jc w:val="left"/>
              <w:rPr>
                <w:rStyle w:val="circularCar"/>
                <w:b/>
                <w:sz w:val="16"/>
                <w:lang w:val="es-ES"/>
              </w:rPr>
            </w:pPr>
            <w:r>
              <w:rPr>
                <w:rStyle w:val="circularCar"/>
                <w:b/>
                <w:sz w:val="16"/>
                <w:lang w:val="es-ES"/>
              </w:rPr>
              <w:t>B.7</w:t>
            </w:r>
          </w:p>
        </w:tc>
        <w:tc>
          <w:tcPr>
            <w:tcW w:w="2410" w:type="dxa"/>
            <w:shd w:val="clear" w:color="auto" w:fill="FFFFFF" w:themeFill="background1"/>
            <w:vAlign w:val="center"/>
          </w:tcPr>
          <w:p w14:paraId="02EDABAC" w14:textId="77777777" w:rsidR="00A35062" w:rsidRPr="00B75092" w:rsidRDefault="00A35062" w:rsidP="009D3625">
            <w:pPr>
              <w:pStyle w:val="circular"/>
              <w:jc w:val="left"/>
              <w:rPr>
                <w:rStyle w:val="circularCar"/>
                <w:sz w:val="16"/>
                <w:lang w:val="es-ES"/>
              </w:rPr>
            </w:pPr>
            <w:r>
              <w:rPr>
                <w:rStyle w:val="circularCar"/>
                <w:sz w:val="16"/>
                <w:lang w:val="es-ES"/>
              </w:rPr>
              <w:t>Manual de Compras y Adquisiciones</w:t>
            </w:r>
          </w:p>
        </w:tc>
        <w:tc>
          <w:tcPr>
            <w:tcW w:w="1418" w:type="dxa"/>
            <w:shd w:val="clear" w:color="auto" w:fill="FFFFFF" w:themeFill="background1"/>
            <w:vAlign w:val="center"/>
          </w:tcPr>
          <w:p w14:paraId="72DFA9D1" w14:textId="77777777" w:rsidR="00A35062" w:rsidRPr="00B75092" w:rsidRDefault="00A35062" w:rsidP="009A0F50">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1984" w:type="dxa"/>
            <w:shd w:val="clear" w:color="auto" w:fill="FFFFFF" w:themeFill="background1"/>
            <w:vAlign w:val="center"/>
          </w:tcPr>
          <w:p w14:paraId="0982A9F2" w14:textId="48EE9136" w:rsidR="00A35062" w:rsidRPr="00B75092" w:rsidRDefault="00A35062" w:rsidP="009A0F50">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559" w:type="dxa"/>
            <w:shd w:val="clear" w:color="auto" w:fill="FFFFFF" w:themeFill="background1"/>
            <w:vAlign w:val="center"/>
          </w:tcPr>
          <w:p w14:paraId="74BE6C6C" w14:textId="77777777" w:rsidR="00A35062" w:rsidRPr="00B75092" w:rsidRDefault="00A35062" w:rsidP="00C61D03">
            <w:pPr>
              <w:pStyle w:val="circular"/>
              <w:jc w:val="left"/>
              <w:rPr>
                <w:rStyle w:val="circularCar"/>
                <w:sz w:val="16"/>
                <w:lang w:val="es-ES"/>
              </w:rPr>
            </w:pPr>
            <w:r>
              <w:rPr>
                <w:rStyle w:val="circularCar"/>
                <w:sz w:val="16"/>
                <w:lang w:val="es-ES"/>
              </w:rPr>
              <w:t>n.a.</w:t>
            </w:r>
          </w:p>
        </w:tc>
        <w:tc>
          <w:tcPr>
            <w:tcW w:w="1242" w:type="dxa"/>
            <w:shd w:val="clear" w:color="auto" w:fill="FFFFFF" w:themeFill="background1"/>
            <w:vAlign w:val="center"/>
          </w:tcPr>
          <w:p w14:paraId="48525E53" w14:textId="77777777" w:rsidR="00A35062" w:rsidRPr="00B75092" w:rsidRDefault="00A35062" w:rsidP="00E32AE1">
            <w:pPr>
              <w:pStyle w:val="circular"/>
              <w:jc w:val="left"/>
              <w:rPr>
                <w:rStyle w:val="circularCar"/>
                <w:sz w:val="16"/>
                <w:lang w:val="es-ES"/>
              </w:rPr>
            </w:pPr>
            <w:r>
              <w:rPr>
                <w:rStyle w:val="circularCar"/>
                <w:sz w:val="16"/>
                <w:lang w:val="es-ES"/>
              </w:rPr>
              <w:t>30/04/2017</w:t>
            </w:r>
          </w:p>
        </w:tc>
      </w:tr>
      <w:tr w:rsidR="00F73E41" w:rsidRPr="00B75092" w14:paraId="3D96969C" w14:textId="77777777" w:rsidTr="00F519FD">
        <w:trPr>
          <w:trHeight w:val="1268"/>
        </w:trPr>
        <w:tc>
          <w:tcPr>
            <w:tcW w:w="675" w:type="dxa"/>
            <w:shd w:val="clear" w:color="auto" w:fill="FFFFFF" w:themeFill="background1"/>
            <w:vAlign w:val="center"/>
          </w:tcPr>
          <w:p w14:paraId="6E4A34F1" w14:textId="77777777" w:rsidR="00F73E41" w:rsidRDefault="00F73E41" w:rsidP="00BE0285">
            <w:pPr>
              <w:pStyle w:val="circular"/>
              <w:jc w:val="left"/>
              <w:rPr>
                <w:rStyle w:val="circularCar"/>
                <w:b/>
                <w:sz w:val="16"/>
                <w:lang w:val="es-ES"/>
              </w:rPr>
            </w:pPr>
            <w:r>
              <w:rPr>
                <w:rStyle w:val="circularCar"/>
                <w:b/>
                <w:sz w:val="16"/>
                <w:lang w:val="es-ES"/>
              </w:rPr>
              <w:t>B.8</w:t>
            </w:r>
          </w:p>
        </w:tc>
        <w:tc>
          <w:tcPr>
            <w:tcW w:w="2410" w:type="dxa"/>
            <w:shd w:val="clear" w:color="auto" w:fill="FFFFFF" w:themeFill="background1"/>
            <w:vAlign w:val="center"/>
          </w:tcPr>
          <w:p w14:paraId="2FDE014E" w14:textId="1F3B17D2" w:rsidR="00380751" w:rsidRPr="00380751" w:rsidRDefault="00F73E41" w:rsidP="00380751">
            <w:pPr>
              <w:pStyle w:val="circular"/>
              <w:jc w:val="left"/>
              <w:rPr>
                <w:rStyle w:val="circularCar"/>
                <w:sz w:val="16"/>
                <w:lang w:val="es-ES"/>
              </w:rPr>
            </w:pPr>
            <w:r>
              <w:rPr>
                <w:rStyle w:val="circularCar"/>
                <w:sz w:val="16"/>
                <w:lang w:val="es-ES"/>
              </w:rPr>
              <w:t>M</w:t>
            </w:r>
            <w:r w:rsidRPr="00F73E41">
              <w:rPr>
                <w:rStyle w:val="circularCar"/>
                <w:sz w:val="16"/>
                <w:lang w:val="es-ES"/>
              </w:rPr>
              <w:t>anual de procedimientos del proceso de elección</w:t>
            </w:r>
            <w:r w:rsidR="00380751">
              <w:rPr>
                <w:rStyle w:val="circularCar"/>
                <w:sz w:val="16"/>
                <w:lang w:val="es-ES"/>
              </w:rPr>
              <w:t xml:space="preserve"> del Directorio</w:t>
            </w:r>
          </w:p>
        </w:tc>
        <w:tc>
          <w:tcPr>
            <w:tcW w:w="1418" w:type="dxa"/>
            <w:shd w:val="clear" w:color="auto" w:fill="FFFFFF" w:themeFill="background1"/>
            <w:vAlign w:val="center"/>
          </w:tcPr>
          <w:p w14:paraId="72E4DBA2" w14:textId="77777777" w:rsidR="00F73E41" w:rsidRPr="00B75092" w:rsidRDefault="00F73E41" w:rsidP="009A0F50">
            <w:pPr>
              <w:pStyle w:val="circular"/>
              <w:jc w:val="left"/>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1984" w:type="dxa"/>
            <w:shd w:val="clear" w:color="auto" w:fill="FFFFFF" w:themeFill="background1"/>
            <w:vAlign w:val="center"/>
          </w:tcPr>
          <w:p w14:paraId="50CACEEF" w14:textId="0345AF8B" w:rsidR="00F73E41" w:rsidRPr="009E6B77" w:rsidRDefault="00F73E41" w:rsidP="009A0F50">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559" w:type="dxa"/>
            <w:shd w:val="clear" w:color="auto" w:fill="FFFFFF" w:themeFill="background1"/>
            <w:vAlign w:val="center"/>
          </w:tcPr>
          <w:p w14:paraId="0F71950C" w14:textId="77777777" w:rsidR="00F73E41" w:rsidRPr="00B75092" w:rsidRDefault="00F73E41" w:rsidP="00B71D33">
            <w:pPr>
              <w:pStyle w:val="circular"/>
              <w:jc w:val="left"/>
              <w:rPr>
                <w:rStyle w:val="circularCar"/>
                <w:sz w:val="16"/>
                <w:lang w:val="es-ES"/>
              </w:rPr>
            </w:pPr>
            <w:r>
              <w:rPr>
                <w:rStyle w:val="circularCar"/>
                <w:sz w:val="16"/>
                <w:lang w:val="es-ES"/>
              </w:rPr>
              <w:t>n.a.</w:t>
            </w:r>
          </w:p>
        </w:tc>
        <w:tc>
          <w:tcPr>
            <w:tcW w:w="1242" w:type="dxa"/>
            <w:shd w:val="clear" w:color="auto" w:fill="FFFFFF" w:themeFill="background1"/>
            <w:vAlign w:val="center"/>
          </w:tcPr>
          <w:p w14:paraId="136FA842" w14:textId="77777777" w:rsidR="00F73E41" w:rsidRPr="00B75092" w:rsidRDefault="00F73E41" w:rsidP="00B71D33">
            <w:pPr>
              <w:pStyle w:val="circular"/>
              <w:jc w:val="left"/>
              <w:rPr>
                <w:rStyle w:val="circularCar"/>
                <w:sz w:val="16"/>
                <w:lang w:val="es-ES"/>
              </w:rPr>
            </w:pPr>
            <w:r>
              <w:rPr>
                <w:rStyle w:val="circularCar"/>
                <w:sz w:val="16"/>
                <w:lang w:val="es-ES"/>
              </w:rPr>
              <w:t>30/04/2017</w:t>
            </w:r>
          </w:p>
        </w:tc>
      </w:tr>
    </w:tbl>
    <w:p w14:paraId="551CC612" w14:textId="77777777" w:rsidR="00C61D03" w:rsidRDefault="00C61D03" w:rsidP="00A84BD8">
      <w:pPr>
        <w:pStyle w:val="circular"/>
        <w:spacing w:before="240"/>
        <w:rPr>
          <w:rStyle w:val="circularCar"/>
          <w:lang w:val="es-ES"/>
        </w:rPr>
      </w:pPr>
    </w:p>
    <w:p w14:paraId="4BE793DA" w14:textId="77777777" w:rsidR="00503A38" w:rsidRDefault="00B75092" w:rsidP="00503A38">
      <w:pPr>
        <w:pStyle w:val="circular"/>
        <w:spacing w:before="240"/>
        <w:rPr>
          <w:rStyle w:val="circularCar"/>
          <w:b/>
          <w:lang w:val="es-ES"/>
        </w:rPr>
      </w:pPr>
      <w:r>
        <w:rPr>
          <w:rStyle w:val="circularCar"/>
          <w:lang w:val="es-ES"/>
        </w:rPr>
        <w:t xml:space="preserve"> </w:t>
      </w:r>
      <w:r w:rsidR="00503A38">
        <w:rPr>
          <w:rStyle w:val="circularCar"/>
          <w:b/>
          <w:lang w:val="es-ES"/>
        </w:rPr>
        <w:t>Modificación</w:t>
      </w:r>
      <w:r w:rsidR="00503A38" w:rsidRPr="00730789">
        <w:rPr>
          <w:rStyle w:val="circularCar"/>
          <w:b/>
          <w:lang w:val="es-ES"/>
        </w:rPr>
        <w:t xml:space="preserve"> </w:t>
      </w:r>
      <w:r w:rsidR="00C61D03">
        <w:rPr>
          <w:rStyle w:val="circularCar"/>
          <w:b/>
          <w:lang w:val="es-ES"/>
        </w:rPr>
        <w:t>3</w:t>
      </w:r>
      <w:r w:rsidR="00503A38">
        <w:rPr>
          <w:rStyle w:val="circularCar"/>
          <w:b/>
          <w:lang w:val="es-ES"/>
        </w:rPr>
        <w:t>:</w:t>
      </w:r>
    </w:p>
    <w:p w14:paraId="0E2000F1" w14:textId="77777777" w:rsidR="00503A38" w:rsidRDefault="00503A38" w:rsidP="00503A38">
      <w:pPr>
        <w:pStyle w:val="circular"/>
        <w:spacing w:before="240"/>
        <w:rPr>
          <w:rStyle w:val="circularCar"/>
          <w:lang w:val="es-ES"/>
        </w:rPr>
      </w:pPr>
      <w:r>
        <w:rPr>
          <w:rStyle w:val="circularCar"/>
          <w:lang w:val="es-ES"/>
        </w:rPr>
        <w:t>Agréguese en numeral “</w:t>
      </w:r>
      <w:r w:rsidRPr="00B75092">
        <w:rPr>
          <w:rStyle w:val="circularCar"/>
          <w:i/>
          <w:lang w:val="es-ES"/>
        </w:rPr>
        <w:t>VI. Vigencia</w:t>
      </w:r>
      <w:r>
        <w:rPr>
          <w:rStyle w:val="circularCar"/>
          <w:lang w:val="es-ES"/>
        </w:rPr>
        <w:t>”, letra “</w:t>
      </w:r>
      <w:r w:rsidRPr="00B75092">
        <w:rPr>
          <w:rStyle w:val="circularCar"/>
          <w:i/>
          <w:lang w:val="es-ES"/>
        </w:rPr>
        <w:t>B) Envío de archivos de texto</w:t>
      </w:r>
      <w:r>
        <w:rPr>
          <w:rStyle w:val="circularCar"/>
          <w:lang w:val="es-ES"/>
        </w:rPr>
        <w:t xml:space="preserve">” posterior al documento “D.4”, </w:t>
      </w:r>
      <w:r w:rsidR="00B62324">
        <w:rPr>
          <w:rStyle w:val="circularCar"/>
          <w:lang w:val="es-ES"/>
        </w:rPr>
        <w:t xml:space="preserve">agregar </w:t>
      </w:r>
      <w:r>
        <w:rPr>
          <w:rStyle w:val="circularCar"/>
          <w:lang w:val="es-ES"/>
        </w:rPr>
        <w:t>las siguientes filas:</w:t>
      </w:r>
    </w:p>
    <w:p w14:paraId="7CD0E2DB" w14:textId="77777777" w:rsidR="00503A38" w:rsidRDefault="00503A38" w:rsidP="00503A38">
      <w:pPr>
        <w:pStyle w:val="circular"/>
        <w:spacing w:before="240"/>
        <w:rPr>
          <w:rStyle w:val="circularCar"/>
          <w:lang w:val="es-ES"/>
        </w:rPr>
      </w:pPr>
    </w:p>
    <w:tbl>
      <w:tblPr>
        <w:tblStyle w:val="Tablaconcuadrcula"/>
        <w:tblW w:w="0" w:type="auto"/>
        <w:tblLayout w:type="fixed"/>
        <w:tblLook w:val="04A0" w:firstRow="1" w:lastRow="0" w:firstColumn="1" w:lastColumn="0" w:noHBand="0" w:noVBand="1"/>
      </w:tblPr>
      <w:tblGrid>
        <w:gridCol w:w="675"/>
        <w:gridCol w:w="2410"/>
        <w:gridCol w:w="1418"/>
        <w:gridCol w:w="1984"/>
        <w:gridCol w:w="1559"/>
        <w:gridCol w:w="1242"/>
      </w:tblGrid>
      <w:tr w:rsidR="00503A38" w:rsidRPr="00B75092" w14:paraId="234716E5" w14:textId="77777777" w:rsidTr="00C61D03">
        <w:trPr>
          <w:trHeight w:val="451"/>
        </w:trPr>
        <w:tc>
          <w:tcPr>
            <w:tcW w:w="675" w:type="dxa"/>
            <w:vMerge w:val="restart"/>
            <w:shd w:val="clear" w:color="auto" w:fill="D9D9D9" w:themeFill="background1" w:themeFillShade="D9"/>
            <w:vAlign w:val="center"/>
          </w:tcPr>
          <w:p w14:paraId="749BEC6F" w14:textId="77777777" w:rsidR="00503A38" w:rsidRPr="00B75092" w:rsidRDefault="00503A38" w:rsidP="00C61D03">
            <w:pPr>
              <w:pStyle w:val="circular"/>
              <w:jc w:val="center"/>
              <w:rPr>
                <w:rStyle w:val="circularCar"/>
                <w:b/>
                <w:sz w:val="16"/>
                <w:lang w:val="es-ES"/>
              </w:rPr>
            </w:pPr>
            <w:r w:rsidRPr="00B75092">
              <w:rPr>
                <w:rStyle w:val="circularCar"/>
                <w:b/>
                <w:sz w:val="16"/>
                <w:lang w:val="es-ES"/>
              </w:rPr>
              <w:t>Nº</w:t>
            </w:r>
          </w:p>
        </w:tc>
        <w:tc>
          <w:tcPr>
            <w:tcW w:w="2410" w:type="dxa"/>
            <w:vMerge w:val="restart"/>
            <w:shd w:val="clear" w:color="auto" w:fill="D9D9D9" w:themeFill="background1" w:themeFillShade="D9"/>
            <w:vAlign w:val="center"/>
          </w:tcPr>
          <w:p w14:paraId="1CCA485A" w14:textId="77777777" w:rsidR="00503A38" w:rsidRPr="00B75092" w:rsidRDefault="00503A38" w:rsidP="00C61D03">
            <w:pPr>
              <w:pStyle w:val="circular"/>
              <w:jc w:val="center"/>
              <w:rPr>
                <w:rStyle w:val="circularCar"/>
                <w:b/>
                <w:sz w:val="16"/>
                <w:lang w:val="es-ES"/>
              </w:rPr>
            </w:pPr>
            <w:r w:rsidRPr="00B75092">
              <w:rPr>
                <w:rStyle w:val="circularCar"/>
                <w:b/>
                <w:sz w:val="16"/>
                <w:lang w:val="es-ES"/>
              </w:rPr>
              <w:t>Nombre documento</w:t>
            </w:r>
          </w:p>
        </w:tc>
        <w:tc>
          <w:tcPr>
            <w:tcW w:w="1418" w:type="dxa"/>
            <w:vMerge w:val="restart"/>
            <w:shd w:val="clear" w:color="auto" w:fill="D9D9D9" w:themeFill="background1" w:themeFillShade="D9"/>
            <w:vAlign w:val="center"/>
          </w:tcPr>
          <w:p w14:paraId="17465913" w14:textId="77777777" w:rsidR="00503A38" w:rsidRPr="00B75092" w:rsidRDefault="00503A38" w:rsidP="00C61D03">
            <w:pPr>
              <w:pStyle w:val="circular"/>
              <w:jc w:val="center"/>
              <w:rPr>
                <w:rStyle w:val="circularCar"/>
                <w:b/>
                <w:sz w:val="16"/>
                <w:lang w:val="es-ES"/>
              </w:rPr>
            </w:pPr>
            <w:r w:rsidRPr="00B75092">
              <w:rPr>
                <w:rStyle w:val="circularCar"/>
                <w:b/>
                <w:sz w:val="16"/>
                <w:lang w:val="es-ES"/>
              </w:rPr>
              <w:t>Periodicidad de envío</w:t>
            </w:r>
          </w:p>
        </w:tc>
        <w:tc>
          <w:tcPr>
            <w:tcW w:w="1984" w:type="dxa"/>
            <w:vMerge w:val="restart"/>
            <w:shd w:val="clear" w:color="auto" w:fill="D9D9D9" w:themeFill="background1" w:themeFillShade="D9"/>
            <w:vAlign w:val="center"/>
          </w:tcPr>
          <w:p w14:paraId="00D3E01C" w14:textId="77777777" w:rsidR="00503A38" w:rsidRPr="00B75092" w:rsidRDefault="00503A38" w:rsidP="00C61D03">
            <w:pPr>
              <w:pStyle w:val="circular"/>
              <w:jc w:val="center"/>
              <w:rPr>
                <w:rStyle w:val="circularCar"/>
                <w:b/>
                <w:sz w:val="16"/>
                <w:lang w:val="es-ES"/>
              </w:rPr>
            </w:pPr>
            <w:r w:rsidRPr="00B75092">
              <w:rPr>
                <w:rStyle w:val="circularCar"/>
                <w:b/>
                <w:sz w:val="16"/>
                <w:lang w:val="es-ES"/>
              </w:rPr>
              <w:t>Fecha límite de envío</w:t>
            </w:r>
          </w:p>
        </w:tc>
        <w:tc>
          <w:tcPr>
            <w:tcW w:w="2801" w:type="dxa"/>
            <w:gridSpan w:val="2"/>
            <w:shd w:val="clear" w:color="auto" w:fill="D9D9D9" w:themeFill="background1" w:themeFillShade="D9"/>
            <w:vAlign w:val="center"/>
          </w:tcPr>
          <w:p w14:paraId="5B493A1B" w14:textId="77777777" w:rsidR="00503A38" w:rsidRPr="00B75092" w:rsidRDefault="00503A38" w:rsidP="00C61D03">
            <w:pPr>
              <w:pStyle w:val="circular"/>
              <w:jc w:val="center"/>
              <w:rPr>
                <w:rStyle w:val="circularCar"/>
                <w:b/>
                <w:sz w:val="16"/>
                <w:lang w:val="es-ES"/>
              </w:rPr>
            </w:pPr>
            <w:r w:rsidRPr="00B75092">
              <w:rPr>
                <w:rStyle w:val="circularCar"/>
                <w:b/>
                <w:sz w:val="16"/>
                <w:lang w:val="es-ES"/>
              </w:rPr>
              <w:t>Ejemplo para el primer envío</w:t>
            </w:r>
          </w:p>
        </w:tc>
      </w:tr>
      <w:tr w:rsidR="00503A38" w:rsidRPr="00B75092" w14:paraId="68BF13F5" w14:textId="77777777" w:rsidTr="00C61D03">
        <w:trPr>
          <w:trHeight w:val="841"/>
        </w:trPr>
        <w:tc>
          <w:tcPr>
            <w:tcW w:w="675" w:type="dxa"/>
            <w:vMerge/>
            <w:shd w:val="clear" w:color="auto" w:fill="D9D9D9" w:themeFill="background1" w:themeFillShade="D9"/>
            <w:vAlign w:val="center"/>
          </w:tcPr>
          <w:p w14:paraId="79462282" w14:textId="77777777" w:rsidR="00503A38" w:rsidRPr="00B75092" w:rsidRDefault="00503A38" w:rsidP="00C61D03">
            <w:pPr>
              <w:pStyle w:val="circular"/>
              <w:jc w:val="center"/>
              <w:rPr>
                <w:rStyle w:val="circularCar"/>
                <w:b/>
                <w:sz w:val="16"/>
                <w:lang w:val="es-ES"/>
              </w:rPr>
            </w:pPr>
          </w:p>
        </w:tc>
        <w:tc>
          <w:tcPr>
            <w:tcW w:w="2410" w:type="dxa"/>
            <w:vMerge/>
            <w:shd w:val="clear" w:color="auto" w:fill="D9D9D9" w:themeFill="background1" w:themeFillShade="D9"/>
            <w:vAlign w:val="center"/>
          </w:tcPr>
          <w:p w14:paraId="12A6D4D5" w14:textId="77777777" w:rsidR="00503A38" w:rsidRPr="00B75092" w:rsidRDefault="00503A38" w:rsidP="00C61D03">
            <w:pPr>
              <w:pStyle w:val="circular"/>
              <w:jc w:val="center"/>
              <w:rPr>
                <w:rStyle w:val="circularCar"/>
                <w:b/>
                <w:sz w:val="16"/>
                <w:lang w:val="es-ES"/>
              </w:rPr>
            </w:pPr>
          </w:p>
        </w:tc>
        <w:tc>
          <w:tcPr>
            <w:tcW w:w="1418" w:type="dxa"/>
            <w:vMerge/>
            <w:shd w:val="clear" w:color="auto" w:fill="D9D9D9" w:themeFill="background1" w:themeFillShade="D9"/>
            <w:vAlign w:val="center"/>
          </w:tcPr>
          <w:p w14:paraId="253FAFBF" w14:textId="77777777" w:rsidR="00503A38" w:rsidRPr="00B75092" w:rsidRDefault="00503A38" w:rsidP="00C61D03">
            <w:pPr>
              <w:pStyle w:val="circular"/>
              <w:jc w:val="center"/>
              <w:rPr>
                <w:rStyle w:val="circularCar"/>
                <w:b/>
                <w:sz w:val="16"/>
                <w:lang w:val="es-ES"/>
              </w:rPr>
            </w:pPr>
          </w:p>
        </w:tc>
        <w:tc>
          <w:tcPr>
            <w:tcW w:w="1984" w:type="dxa"/>
            <w:vMerge/>
            <w:shd w:val="clear" w:color="auto" w:fill="D9D9D9" w:themeFill="background1" w:themeFillShade="D9"/>
            <w:vAlign w:val="center"/>
          </w:tcPr>
          <w:p w14:paraId="1745E6FD" w14:textId="77777777" w:rsidR="00503A38" w:rsidRPr="00B75092" w:rsidRDefault="00503A38" w:rsidP="00C61D03">
            <w:pPr>
              <w:pStyle w:val="circular"/>
              <w:jc w:val="center"/>
              <w:rPr>
                <w:rStyle w:val="circularCar"/>
                <w:b/>
                <w:sz w:val="16"/>
                <w:lang w:val="es-ES"/>
              </w:rPr>
            </w:pPr>
          </w:p>
        </w:tc>
        <w:tc>
          <w:tcPr>
            <w:tcW w:w="1559" w:type="dxa"/>
            <w:shd w:val="clear" w:color="auto" w:fill="D9D9D9" w:themeFill="background1" w:themeFillShade="D9"/>
            <w:vAlign w:val="center"/>
          </w:tcPr>
          <w:p w14:paraId="6FBB3F04" w14:textId="77777777" w:rsidR="00503A38" w:rsidRPr="00B75092" w:rsidRDefault="00503A38" w:rsidP="00C61D03">
            <w:pPr>
              <w:pStyle w:val="circular"/>
              <w:jc w:val="center"/>
              <w:rPr>
                <w:rStyle w:val="circularCar"/>
                <w:b/>
                <w:sz w:val="16"/>
                <w:lang w:val="es-ES"/>
              </w:rPr>
            </w:pPr>
            <w:r w:rsidRPr="00B75092">
              <w:rPr>
                <w:rStyle w:val="circularCar"/>
                <w:b/>
                <w:sz w:val="16"/>
                <w:lang w:val="es-ES"/>
              </w:rPr>
              <w:t>Fecha de entrada en vigencia según Circular Nº 3.136, de 2015.</w:t>
            </w:r>
          </w:p>
        </w:tc>
        <w:tc>
          <w:tcPr>
            <w:tcW w:w="1242" w:type="dxa"/>
            <w:shd w:val="clear" w:color="auto" w:fill="D9D9D9" w:themeFill="background1" w:themeFillShade="D9"/>
            <w:vAlign w:val="center"/>
          </w:tcPr>
          <w:p w14:paraId="7D6D64C0" w14:textId="77777777" w:rsidR="00503A38" w:rsidRPr="00B75092" w:rsidRDefault="00503A38" w:rsidP="00C61D03">
            <w:pPr>
              <w:pStyle w:val="circular"/>
              <w:jc w:val="center"/>
              <w:rPr>
                <w:rStyle w:val="circularCar"/>
                <w:b/>
                <w:sz w:val="16"/>
                <w:lang w:val="es-ES"/>
              </w:rPr>
            </w:pPr>
            <w:r w:rsidRPr="00B75092">
              <w:rPr>
                <w:rStyle w:val="circularCar"/>
                <w:b/>
                <w:sz w:val="16"/>
                <w:lang w:val="es-ES"/>
              </w:rPr>
              <w:t>Fecha límite de envío a SUSESO</w:t>
            </w:r>
          </w:p>
        </w:tc>
      </w:tr>
      <w:tr w:rsidR="009A0F50" w:rsidRPr="00B75092" w14:paraId="7ECE50B9" w14:textId="77777777" w:rsidTr="00F519FD">
        <w:trPr>
          <w:trHeight w:val="1407"/>
        </w:trPr>
        <w:tc>
          <w:tcPr>
            <w:tcW w:w="675" w:type="dxa"/>
            <w:vAlign w:val="center"/>
          </w:tcPr>
          <w:p w14:paraId="056D81BD" w14:textId="77777777" w:rsidR="009A0F50" w:rsidRPr="00B75092" w:rsidRDefault="009A0F50" w:rsidP="00503A38">
            <w:pPr>
              <w:pStyle w:val="circular"/>
              <w:jc w:val="left"/>
              <w:rPr>
                <w:rStyle w:val="circularCar"/>
                <w:b/>
                <w:sz w:val="16"/>
                <w:lang w:val="es-ES"/>
              </w:rPr>
            </w:pPr>
            <w:r>
              <w:rPr>
                <w:rStyle w:val="circularCar"/>
                <w:b/>
                <w:sz w:val="16"/>
                <w:lang w:val="es-ES"/>
              </w:rPr>
              <w:t>D.5</w:t>
            </w:r>
          </w:p>
        </w:tc>
        <w:tc>
          <w:tcPr>
            <w:tcW w:w="2410" w:type="dxa"/>
            <w:vAlign w:val="center"/>
          </w:tcPr>
          <w:p w14:paraId="5516DA12" w14:textId="68EB3808" w:rsidR="00986D9D" w:rsidRPr="00B75092" w:rsidRDefault="009A0F50" w:rsidP="00F519FD">
            <w:pPr>
              <w:pStyle w:val="circular"/>
              <w:jc w:val="left"/>
              <w:rPr>
                <w:rStyle w:val="circularCar"/>
                <w:sz w:val="16"/>
                <w:lang w:val="es-ES"/>
              </w:rPr>
            </w:pPr>
            <w:r w:rsidRPr="00BC68D3">
              <w:rPr>
                <w:rStyle w:val="circularCar"/>
                <w:sz w:val="16"/>
                <w:lang w:val="es-ES"/>
              </w:rPr>
              <w:t xml:space="preserve">Informe </w:t>
            </w:r>
            <w:r w:rsidR="00986D9D" w:rsidRPr="00986D9D">
              <w:rPr>
                <w:rStyle w:val="circularCar"/>
                <w:sz w:val="16"/>
                <w:lang w:val="es-ES"/>
              </w:rPr>
              <w:t>Autoevaluación de cumplimiento de gobierno corporativo</w:t>
            </w:r>
          </w:p>
        </w:tc>
        <w:tc>
          <w:tcPr>
            <w:tcW w:w="1418" w:type="dxa"/>
            <w:vAlign w:val="center"/>
          </w:tcPr>
          <w:p w14:paraId="68B8B708" w14:textId="77777777" w:rsidR="009A0F50" w:rsidRPr="00B75092" w:rsidRDefault="009A0F50" w:rsidP="009A0F50">
            <w:pPr>
              <w:pStyle w:val="circular"/>
              <w:rPr>
                <w:rStyle w:val="circularCar"/>
                <w:sz w:val="16"/>
                <w:lang w:val="es-ES"/>
              </w:rPr>
            </w:pPr>
            <w:r w:rsidRPr="00B75092">
              <w:rPr>
                <w:rStyle w:val="circularCar"/>
                <w:sz w:val="16"/>
                <w:lang w:val="es-ES"/>
              </w:rPr>
              <w:t>Permanentemente</w:t>
            </w:r>
            <w:r>
              <w:rPr>
                <w:rStyle w:val="circularCar"/>
                <w:sz w:val="16"/>
                <w:lang w:val="es-ES"/>
              </w:rPr>
              <w:t xml:space="preserve"> </w:t>
            </w:r>
            <w:r w:rsidRPr="00B75092">
              <w:rPr>
                <w:rStyle w:val="circularCar"/>
                <w:sz w:val="16"/>
                <w:lang w:val="es-ES"/>
              </w:rPr>
              <w:t>actualizado</w:t>
            </w:r>
          </w:p>
        </w:tc>
        <w:tc>
          <w:tcPr>
            <w:tcW w:w="1984" w:type="dxa"/>
            <w:vAlign w:val="center"/>
          </w:tcPr>
          <w:p w14:paraId="1152AD96" w14:textId="236C22B1" w:rsidR="009A0F50" w:rsidRPr="00B75092" w:rsidRDefault="009A0F50" w:rsidP="009A0F50">
            <w:pPr>
              <w:pStyle w:val="circular"/>
              <w:rPr>
                <w:rStyle w:val="circularCar"/>
                <w:sz w:val="16"/>
                <w:lang w:val="es-ES"/>
              </w:rPr>
            </w:pPr>
            <w:r w:rsidRPr="009E6B77">
              <w:rPr>
                <w:rStyle w:val="circularCar"/>
                <w:sz w:val="16"/>
                <w:lang w:val="es-ES"/>
              </w:rPr>
              <w:t>Hasta 5 días</w:t>
            </w:r>
            <w:r>
              <w:rPr>
                <w:rStyle w:val="circularCar"/>
                <w:sz w:val="16"/>
                <w:lang w:val="es-ES"/>
              </w:rPr>
              <w:t xml:space="preserve"> </w:t>
            </w:r>
            <w:r w:rsidRPr="009E6B77">
              <w:rPr>
                <w:rStyle w:val="circularCar"/>
                <w:sz w:val="16"/>
                <w:lang w:val="es-ES"/>
              </w:rPr>
              <w:t>hábiles, contado</w:t>
            </w:r>
            <w:r>
              <w:rPr>
                <w:rStyle w:val="circularCar"/>
                <w:sz w:val="16"/>
                <w:lang w:val="es-ES"/>
              </w:rPr>
              <w:t xml:space="preserve"> </w:t>
            </w:r>
            <w:r w:rsidRPr="009E6B77">
              <w:rPr>
                <w:rStyle w:val="circularCar"/>
                <w:sz w:val="16"/>
                <w:lang w:val="es-ES"/>
              </w:rPr>
              <w:t>desde el día</w:t>
            </w:r>
            <w:r>
              <w:rPr>
                <w:rStyle w:val="circularCar"/>
                <w:sz w:val="16"/>
                <w:lang w:val="es-ES"/>
              </w:rPr>
              <w:t xml:space="preserve"> </w:t>
            </w:r>
            <w:r w:rsidRPr="009E6B77">
              <w:rPr>
                <w:rStyle w:val="circularCar"/>
                <w:sz w:val="16"/>
                <w:lang w:val="es-ES"/>
              </w:rPr>
              <w:t>siguiente a la</w:t>
            </w:r>
            <w:r>
              <w:rPr>
                <w:rStyle w:val="circularCar"/>
                <w:sz w:val="16"/>
                <w:lang w:val="es-ES"/>
              </w:rPr>
              <w:t xml:space="preserve"> </w:t>
            </w:r>
            <w:r w:rsidRPr="009E6B77">
              <w:rPr>
                <w:rStyle w:val="circularCar"/>
                <w:sz w:val="16"/>
                <w:lang w:val="es-ES"/>
              </w:rPr>
              <w:t>celebración de la</w:t>
            </w:r>
            <w:r>
              <w:rPr>
                <w:rStyle w:val="circularCar"/>
                <w:sz w:val="16"/>
                <w:lang w:val="es-ES"/>
              </w:rPr>
              <w:t xml:space="preserve"> </w:t>
            </w:r>
            <w:r w:rsidRPr="009E6B77">
              <w:rPr>
                <w:rStyle w:val="circularCar"/>
                <w:sz w:val="16"/>
                <w:lang w:val="es-ES"/>
              </w:rPr>
              <w:t>Sesión de</w:t>
            </w:r>
            <w:r>
              <w:rPr>
                <w:rStyle w:val="circularCar"/>
                <w:sz w:val="16"/>
                <w:lang w:val="es-ES"/>
              </w:rPr>
              <w:t xml:space="preserve"> </w:t>
            </w:r>
            <w:r w:rsidR="006928D1">
              <w:rPr>
                <w:rStyle w:val="circularCar"/>
                <w:sz w:val="16"/>
                <w:lang w:val="es-ES"/>
              </w:rPr>
              <w:t>Directorio</w:t>
            </w:r>
            <w:r w:rsidRPr="009E6B77">
              <w:rPr>
                <w:rStyle w:val="circularCar"/>
                <w:sz w:val="16"/>
                <w:lang w:val="es-ES"/>
              </w:rPr>
              <w:t xml:space="preserve"> donde</w:t>
            </w:r>
            <w:r>
              <w:rPr>
                <w:rStyle w:val="circularCar"/>
                <w:sz w:val="16"/>
                <w:lang w:val="es-ES"/>
              </w:rPr>
              <w:t xml:space="preserve"> </w:t>
            </w:r>
            <w:r w:rsidRPr="009E6B77">
              <w:rPr>
                <w:rStyle w:val="circularCar"/>
                <w:sz w:val="16"/>
                <w:lang w:val="es-ES"/>
              </w:rPr>
              <w:t>ésta fue aprobada</w:t>
            </w:r>
          </w:p>
        </w:tc>
        <w:tc>
          <w:tcPr>
            <w:tcW w:w="1559" w:type="dxa"/>
            <w:vAlign w:val="center"/>
          </w:tcPr>
          <w:p w14:paraId="2BDA1AC0" w14:textId="77777777" w:rsidR="009A0F50" w:rsidRPr="00B75092" w:rsidRDefault="009A0F50" w:rsidP="00C61D03">
            <w:pPr>
              <w:pStyle w:val="circular"/>
              <w:jc w:val="left"/>
              <w:rPr>
                <w:rStyle w:val="circularCar"/>
                <w:sz w:val="16"/>
                <w:lang w:val="es-ES"/>
              </w:rPr>
            </w:pPr>
            <w:r>
              <w:rPr>
                <w:rStyle w:val="circularCar"/>
                <w:sz w:val="16"/>
                <w:lang w:val="es-ES"/>
              </w:rPr>
              <w:t>n.a.</w:t>
            </w:r>
          </w:p>
        </w:tc>
        <w:tc>
          <w:tcPr>
            <w:tcW w:w="1242" w:type="dxa"/>
            <w:vAlign w:val="center"/>
          </w:tcPr>
          <w:p w14:paraId="6941079F" w14:textId="77777777" w:rsidR="009A0F50" w:rsidRPr="00B75092" w:rsidRDefault="009A0F50" w:rsidP="00A35062">
            <w:pPr>
              <w:pStyle w:val="circular"/>
              <w:jc w:val="left"/>
              <w:rPr>
                <w:rStyle w:val="circularCar"/>
                <w:sz w:val="16"/>
                <w:lang w:val="es-ES"/>
              </w:rPr>
            </w:pPr>
            <w:r>
              <w:rPr>
                <w:rStyle w:val="circularCar"/>
                <w:sz w:val="16"/>
                <w:lang w:val="es-ES"/>
              </w:rPr>
              <w:t>31/03/201</w:t>
            </w:r>
            <w:r w:rsidR="00A35062">
              <w:rPr>
                <w:rStyle w:val="circularCar"/>
                <w:sz w:val="16"/>
                <w:lang w:val="es-ES"/>
              </w:rPr>
              <w:t>8</w:t>
            </w:r>
          </w:p>
        </w:tc>
      </w:tr>
    </w:tbl>
    <w:p w14:paraId="4BFBD3F9" w14:textId="77777777" w:rsidR="00730789" w:rsidRDefault="00730789" w:rsidP="00A84BD8">
      <w:pPr>
        <w:pStyle w:val="circular"/>
        <w:spacing w:before="240"/>
        <w:rPr>
          <w:rStyle w:val="circularCar"/>
          <w:lang w:val="es-ES"/>
        </w:rPr>
      </w:pPr>
    </w:p>
    <w:p w14:paraId="16FFE096" w14:textId="77777777" w:rsidR="00245A04" w:rsidRDefault="00245A04" w:rsidP="00245A04">
      <w:pPr>
        <w:pStyle w:val="circular"/>
        <w:spacing w:before="240"/>
        <w:rPr>
          <w:rStyle w:val="circularCar"/>
          <w:b/>
          <w:lang w:val="es-ES"/>
        </w:rPr>
      </w:pPr>
      <w:r>
        <w:rPr>
          <w:rStyle w:val="circularCar"/>
          <w:b/>
          <w:lang w:val="es-ES"/>
        </w:rPr>
        <w:t>Modificación</w:t>
      </w:r>
      <w:r w:rsidRPr="00730789">
        <w:rPr>
          <w:rStyle w:val="circularCar"/>
          <w:b/>
          <w:lang w:val="es-ES"/>
        </w:rPr>
        <w:t xml:space="preserve"> </w:t>
      </w:r>
      <w:r w:rsidR="00C61D03">
        <w:rPr>
          <w:rStyle w:val="circularCar"/>
          <w:b/>
          <w:lang w:val="es-ES"/>
        </w:rPr>
        <w:t>4</w:t>
      </w:r>
      <w:r>
        <w:rPr>
          <w:rStyle w:val="circularCar"/>
          <w:b/>
          <w:lang w:val="es-ES"/>
        </w:rPr>
        <w:t>:</w:t>
      </w:r>
    </w:p>
    <w:p w14:paraId="715787E5" w14:textId="77777777" w:rsidR="00245A04" w:rsidRDefault="00245A04" w:rsidP="00245A04">
      <w:pPr>
        <w:pStyle w:val="circular"/>
        <w:spacing w:before="240"/>
        <w:rPr>
          <w:rStyle w:val="circularCar"/>
          <w:lang w:val="es-ES"/>
        </w:rPr>
      </w:pPr>
      <w:r>
        <w:rPr>
          <w:rStyle w:val="circularCar"/>
          <w:lang w:val="es-ES"/>
        </w:rPr>
        <w:t>Agréguese en numeral “</w:t>
      </w:r>
      <w:r w:rsidRPr="00B75092">
        <w:rPr>
          <w:rStyle w:val="circularCar"/>
          <w:i/>
          <w:lang w:val="es-ES"/>
        </w:rPr>
        <w:t>VI. Vigencia</w:t>
      </w:r>
      <w:r>
        <w:rPr>
          <w:rStyle w:val="circularCar"/>
          <w:lang w:val="es-ES"/>
        </w:rPr>
        <w:t>”, letra “</w:t>
      </w:r>
      <w:r w:rsidRPr="00B75092">
        <w:rPr>
          <w:rStyle w:val="circularCar"/>
          <w:i/>
          <w:lang w:val="es-ES"/>
        </w:rPr>
        <w:t>B) Envío de archivos de texto</w:t>
      </w:r>
      <w:r>
        <w:rPr>
          <w:rStyle w:val="circularCar"/>
          <w:lang w:val="es-ES"/>
        </w:rPr>
        <w:t xml:space="preserve">” </w:t>
      </w:r>
      <w:r w:rsidR="00B62324">
        <w:rPr>
          <w:rStyle w:val="circularCar"/>
          <w:lang w:val="es-ES"/>
        </w:rPr>
        <w:t>al final del cuadro</w:t>
      </w:r>
      <w:r>
        <w:rPr>
          <w:rStyle w:val="circularCar"/>
          <w:lang w:val="es-ES"/>
        </w:rPr>
        <w:t xml:space="preserve">, </w:t>
      </w:r>
      <w:r w:rsidR="00B62324">
        <w:rPr>
          <w:rStyle w:val="circularCar"/>
          <w:lang w:val="es-ES"/>
        </w:rPr>
        <w:t xml:space="preserve">agregar </w:t>
      </w:r>
      <w:r>
        <w:rPr>
          <w:rStyle w:val="circularCar"/>
          <w:lang w:val="es-ES"/>
        </w:rPr>
        <w:t>las siguientes filas:</w:t>
      </w:r>
    </w:p>
    <w:p w14:paraId="46055F3E" w14:textId="77777777" w:rsidR="00B62324" w:rsidRDefault="00B62324" w:rsidP="00245A04">
      <w:pPr>
        <w:pStyle w:val="circular"/>
        <w:spacing w:before="240"/>
        <w:rPr>
          <w:rStyle w:val="circularCar"/>
          <w:lang w:val="es-ES"/>
        </w:rPr>
      </w:pPr>
    </w:p>
    <w:tbl>
      <w:tblPr>
        <w:tblStyle w:val="Tablaconcuadrcula"/>
        <w:tblW w:w="0" w:type="auto"/>
        <w:tblLayout w:type="fixed"/>
        <w:tblLook w:val="04A0" w:firstRow="1" w:lastRow="0" w:firstColumn="1" w:lastColumn="0" w:noHBand="0" w:noVBand="1"/>
      </w:tblPr>
      <w:tblGrid>
        <w:gridCol w:w="675"/>
        <w:gridCol w:w="2410"/>
        <w:gridCol w:w="1418"/>
        <w:gridCol w:w="1984"/>
        <w:gridCol w:w="1559"/>
        <w:gridCol w:w="1242"/>
      </w:tblGrid>
      <w:tr w:rsidR="00B62324" w:rsidRPr="00B75092" w14:paraId="675EE6E2" w14:textId="77777777" w:rsidTr="00C61D03">
        <w:trPr>
          <w:trHeight w:val="451"/>
        </w:trPr>
        <w:tc>
          <w:tcPr>
            <w:tcW w:w="675" w:type="dxa"/>
            <w:vMerge w:val="restart"/>
            <w:shd w:val="clear" w:color="auto" w:fill="D9D9D9" w:themeFill="background1" w:themeFillShade="D9"/>
            <w:vAlign w:val="center"/>
          </w:tcPr>
          <w:p w14:paraId="57239B86" w14:textId="77777777" w:rsidR="00B62324" w:rsidRPr="00B75092" w:rsidRDefault="00B62324" w:rsidP="00C61D03">
            <w:pPr>
              <w:pStyle w:val="circular"/>
              <w:jc w:val="center"/>
              <w:rPr>
                <w:rStyle w:val="circularCar"/>
                <w:b/>
                <w:sz w:val="16"/>
                <w:lang w:val="es-ES"/>
              </w:rPr>
            </w:pPr>
            <w:r w:rsidRPr="00B75092">
              <w:rPr>
                <w:rStyle w:val="circularCar"/>
                <w:b/>
                <w:sz w:val="16"/>
                <w:lang w:val="es-ES"/>
              </w:rPr>
              <w:t>Nº</w:t>
            </w:r>
          </w:p>
        </w:tc>
        <w:tc>
          <w:tcPr>
            <w:tcW w:w="2410" w:type="dxa"/>
            <w:vMerge w:val="restart"/>
            <w:shd w:val="clear" w:color="auto" w:fill="D9D9D9" w:themeFill="background1" w:themeFillShade="D9"/>
            <w:vAlign w:val="center"/>
          </w:tcPr>
          <w:p w14:paraId="0C1240E5" w14:textId="77777777" w:rsidR="00B62324" w:rsidRPr="00B75092" w:rsidRDefault="00B62324" w:rsidP="00C61D03">
            <w:pPr>
              <w:pStyle w:val="circular"/>
              <w:jc w:val="center"/>
              <w:rPr>
                <w:rStyle w:val="circularCar"/>
                <w:b/>
                <w:sz w:val="16"/>
                <w:lang w:val="es-ES"/>
              </w:rPr>
            </w:pPr>
            <w:r w:rsidRPr="00B75092">
              <w:rPr>
                <w:rStyle w:val="circularCar"/>
                <w:b/>
                <w:sz w:val="16"/>
                <w:lang w:val="es-ES"/>
              </w:rPr>
              <w:t>Nombre documento</w:t>
            </w:r>
          </w:p>
        </w:tc>
        <w:tc>
          <w:tcPr>
            <w:tcW w:w="1418" w:type="dxa"/>
            <w:vMerge w:val="restart"/>
            <w:shd w:val="clear" w:color="auto" w:fill="D9D9D9" w:themeFill="background1" w:themeFillShade="D9"/>
            <w:vAlign w:val="center"/>
          </w:tcPr>
          <w:p w14:paraId="3350432B" w14:textId="77777777" w:rsidR="00B62324" w:rsidRPr="00B75092" w:rsidRDefault="00B62324" w:rsidP="00C61D03">
            <w:pPr>
              <w:pStyle w:val="circular"/>
              <w:jc w:val="center"/>
              <w:rPr>
                <w:rStyle w:val="circularCar"/>
                <w:b/>
                <w:sz w:val="16"/>
                <w:lang w:val="es-ES"/>
              </w:rPr>
            </w:pPr>
            <w:r w:rsidRPr="00B75092">
              <w:rPr>
                <w:rStyle w:val="circularCar"/>
                <w:b/>
                <w:sz w:val="16"/>
                <w:lang w:val="es-ES"/>
              </w:rPr>
              <w:t>Periodicidad de envío</w:t>
            </w:r>
          </w:p>
        </w:tc>
        <w:tc>
          <w:tcPr>
            <w:tcW w:w="1984" w:type="dxa"/>
            <w:vMerge w:val="restart"/>
            <w:shd w:val="clear" w:color="auto" w:fill="D9D9D9" w:themeFill="background1" w:themeFillShade="D9"/>
            <w:vAlign w:val="center"/>
          </w:tcPr>
          <w:p w14:paraId="292DA862" w14:textId="77777777" w:rsidR="00B62324" w:rsidRPr="00B75092" w:rsidRDefault="00B62324" w:rsidP="00C61D03">
            <w:pPr>
              <w:pStyle w:val="circular"/>
              <w:jc w:val="center"/>
              <w:rPr>
                <w:rStyle w:val="circularCar"/>
                <w:b/>
                <w:sz w:val="16"/>
                <w:lang w:val="es-ES"/>
              </w:rPr>
            </w:pPr>
            <w:r w:rsidRPr="00B75092">
              <w:rPr>
                <w:rStyle w:val="circularCar"/>
                <w:b/>
                <w:sz w:val="16"/>
                <w:lang w:val="es-ES"/>
              </w:rPr>
              <w:t>Fecha límite de envío</w:t>
            </w:r>
          </w:p>
        </w:tc>
        <w:tc>
          <w:tcPr>
            <w:tcW w:w="2801" w:type="dxa"/>
            <w:gridSpan w:val="2"/>
            <w:shd w:val="clear" w:color="auto" w:fill="D9D9D9" w:themeFill="background1" w:themeFillShade="D9"/>
            <w:vAlign w:val="center"/>
          </w:tcPr>
          <w:p w14:paraId="57A17052" w14:textId="77777777" w:rsidR="00B62324" w:rsidRPr="00B75092" w:rsidRDefault="00B62324" w:rsidP="00C61D03">
            <w:pPr>
              <w:pStyle w:val="circular"/>
              <w:jc w:val="center"/>
              <w:rPr>
                <w:rStyle w:val="circularCar"/>
                <w:b/>
                <w:sz w:val="16"/>
                <w:lang w:val="es-ES"/>
              </w:rPr>
            </w:pPr>
            <w:r w:rsidRPr="00B75092">
              <w:rPr>
                <w:rStyle w:val="circularCar"/>
                <w:b/>
                <w:sz w:val="16"/>
                <w:lang w:val="es-ES"/>
              </w:rPr>
              <w:t>Ejemplo para el primer envío</w:t>
            </w:r>
          </w:p>
        </w:tc>
      </w:tr>
      <w:tr w:rsidR="00B62324" w:rsidRPr="00B75092" w14:paraId="0C42D1DB" w14:textId="77777777" w:rsidTr="00C61D03">
        <w:trPr>
          <w:trHeight w:val="841"/>
        </w:trPr>
        <w:tc>
          <w:tcPr>
            <w:tcW w:w="675" w:type="dxa"/>
            <w:vMerge/>
            <w:shd w:val="clear" w:color="auto" w:fill="D9D9D9" w:themeFill="background1" w:themeFillShade="D9"/>
            <w:vAlign w:val="center"/>
          </w:tcPr>
          <w:p w14:paraId="3ECC57EC" w14:textId="77777777" w:rsidR="00B62324" w:rsidRPr="00B75092" w:rsidRDefault="00B62324" w:rsidP="00C61D03">
            <w:pPr>
              <w:pStyle w:val="circular"/>
              <w:jc w:val="center"/>
              <w:rPr>
                <w:rStyle w:val="circularCar"/>
                <w:b/>
                <w:sz w:val="16"/>
                <w:lang w:val="es-ES"/>
              </w:rPr>
            </w:pPr>
          </w:p>
        </w:tc>
        <w:tc>
          <w:tcPr>
            <w:tcW w:w="2410" w:type="dxa"/>
            <w:vMerge/>
            <w:shd w:val="clear" w:color="auto" w:fill="D9D9D9" w:themeFill="background1" w:themeFillShade="D9"/>
            <w:vAlign w:val="center"/>
          </w:tcPr>
          <w:p w14:paraId="4055E12F" w14:textId="77777777" w:rsidR="00B62324" w:rsidRPr="00B75092" w:rsidRDefault="00B62324" w:rsidP="00C61D03">
            <w:pPr>
              <w:pStyle w:val="circular"/>
              <w:jc w:val="center"/>
              <w:rPr>
                <w:rStyle w:val="circularCar"/>
                <w:b/>
                <w:sz w:val="16"/>
                <w:lang w:val="es-ES"/>
              </w:rPr>
            </w:pPr>
          </w:p>
        </w:tc>
        <w:tc>
          <w:tcPr>
            <w:tcW w:w="1418" w:type="dxa"/>
            <w:vMerge/>
            <w:shd w:val="clear" w:color="auto" w:fill="D9D9D9" w:themeFill="background1" w:themeFillShade="D9"/>
            <w:vAlign w:val="center"/>
          </w:tcPr>
          <w:p w14:paraId="39ACA9DB" w14:textId="77777777" w:rsidR="00B62324" w:rsidRPr="00B75092" w:rsidRDefault="00B62324" w:rsidP="00C61D03">
            <w:pPr>
              <w:pStyle w:val="circular"/>
              <w:jc w:val="center"/>
              <w:rPr>
                <w:rStyle w:val="circularCar"/>
                <w:b/>
                <w:sz w:val="16"/>
                <w:lang w:val="es-ES"/>
              </w:rPr>
            </w:pPr>
          </w:p>
        </w:tc>
        <w:tc>
          <w:tcPr>
            <w:tcW w:w="1984" w:type="dxa"/>
            <w:vMerge/>
            <w:shd w:val="clear" w:color="auto" w:fill="D9D9D9" w:themeFill="background1" w:themeFillShade="D9"/>
            <w:vAlign w:val="center"/>
          </w:tcPr>
          <w:p w14:paraId="2FFD11F9" w14:textId="77777777" w:rsidR="00B62324" w:rsidRPr="00B75092" w:rsidRDefault="00B62324" w:rsidP="00C61D03">
            <w:pPr>
              <w:pStyle w:val="circular"/>
              <w:jc w:val="center"/>
              <w:rPr>
                <w:rStyle w:val="circularCar"/>
                <w:b/>
                <w:sz w:val="16"/>
                <w:lang w:val="es-ES"/>
              </w:rPr>
            </w:pPr>
          </w:p>
        </w:tc>
        <w:tc>
          <w:tcPr>
            <w:tcW w:w="1559" w:type="dxa"/>
            <w:shd w:val="clear" w:color="auto" w:fill="D9D9D9" w:themeFill="background1" w:themeFillShade="D9"/>
            <w:vAlign w:val="center"/>
          </w:tcPr>
          <w:p w14:paraId="1AA74803" w14:textId="77777777" w:rsidR="00B62324" w:rsidRPr="00B75092" w:rsidRDefault="00B62324" w:rsidP="00C61D03">
            <w:pPr>
              <w:pStyle w:val="circular"/>
              <w:jc w:val="center"/>
              <w:rPr>
                <w:rStyle w:val="circularCar"/>
                <w:b/>
                <w:sz w:val="16"/>
                <w:lang w:val="es-ES"/>
              </w:rPr>
            </w:pPr>
            <w:r w:rsidRPr="00B75092">
              <w:rPr>
                <w:rStyle w:val="circularCar"/>
                <w:b/>
                <w:sz w:val="16"/>
                <w:lang w:val="es-ES"/>
              </w:rPr>
              <w:t>Fecha de entrada en vigencia según Circular Nº 3.136, de 2015.</w:t>
            </w:r>
          </w:p>
        </w:tc>
        <w:tc>
          <w:tcPr>
            <w:tcW w:w="1242" w:type="dxa"/>
            <w:shd w:val="clear" w:color="auto" w:fill="D9D9D9" w:themeFill="background1" w:themeFillShade="D9"/>
            <w:vAlign w:val="center"/>
          </w:tcPr>
          <w:p w14:paraId="1E826AAB" w14:textId="77777777" w:rsidR="00B62324" w:rsidRPr="00B75092" w:rsidRDefault="00B62324" w:rsidP="00C61D03">
            <w:pPr>
              <w:pStyle w:val="circular"/>
              <w:jc w:val="center"/>
              <w:rPr>
                <w:rStyle w:val="circularCar"/>
                <w:b/>
                <w:sz w:val="16"/>
                <w:lang w:val="es-ES"/>
              </w:rPr>
            </w:pPr>
            <w:r w:rsidRPr="00B75092">
              <w:rPr>
                <w:rStyle w:val="circularCar"/>
                <w:b/>
                <w:sz w:val="16"/>
                <w:lang w:val="es-ES"/>
              </w:rPr>
              <w:t>Fecha límite de envío a SUSESO</w:t>
            </w:r>
          </w:p>
        </w:tc>
      </w:tr>
      <w:tr w:rsidR="00BC6738" w:rsidRPr="00B75092" w14:paraId="57BE92A9" w14:textId="77777777" w:rsidTr="00F519FD">
        <w:trPr>
          <w:trHeight w:val="1048"/>
        </w:trPr>
        <w:tc>
          <w:tcPr>
            <w:tcW w:w="675" w:type="dxa"/>
            <w:vAlign w:val="center"/>
          </w:tcPr>
          <w:p w14:paraId="7A7966B8" w14:textId="77777777" w:rsidR="00BC6738" w:rsidRDefault="00B046D0" w:rsidP="00C61D03">
            <w:pPr>
              <w:pStyle w:val="circular"/>
              <w:jc w:val="left"/>
              <w:rPr>
                <w:rStyle w:val="circularCar"/>
                <w:b/>
                <w:sz w:val="16"/>
                <w:lang w:val="es-ES"/>
              </w:rPr>
            </w:pPr>
            <w:r>
              <w:rPr>
                <w:rStyle w:val="circularCar"/>
                <w:b/>
                <w:sz w:val="16"/>
                <w:lang w:val="es-ES"/>
              </w:rPr>
              <w:t>E.1</w:t>
            </w:r>
          </w:p>
        </w:tc>
        <w:tc>
          <w:tcPr>
            <w:tcW w:w="2410" w:type="dxa"/>
            <w:vAlign w:val="center"/>
          </w:tcPr>
          <w:p w14:paraId="1E668879" w14:textId="067BA6D1" w:rsidR="001B7937" w:rsidRDefault="00BC6738" w:rsidP="001B7937">
            <w:pPr>
              <w:pStyle w:val="circular"/>
              <w:jc w:val="left"/>
              <w:rPr>
                <w:rStyle w:val="circularCar"/>
                <w:sz w:val="16"/>
                <w:lang w:val="es-ES"/>
              </w:rPr>
            </w:pPr>
            <w:r>
              <w:rPr>
                <w:rStyle w:val="circularCar"/>
                <w:sz w:val="16"/>
                <w:lang w:val="es-ES"/>
              </w:rPr>
              <w:t xml:space="preserve">Acuerdos de </w:t>
            </w:r>
            <w:r w:rsidR="006928D1">
              <w:rPr>
                <w:rStyle w:val="circularCar"/>
                <w:sz w:val="16"/>
                <w:lang w:val="es-ES"/>
              </w:rPr>
              <w:t>Directorio</w:t>
            </w:r>
            <w:r>
              <w:rPr>
                <w:rStyle w:val="circularCar"/>
                <w:sz w:val="16"/>
                <w:lang w:val="es-ES"/>
              </w:rPr>
              <w:t xml:space="preserve">, </w:t>
            </w:r>
            <w:r w:rsidR="001B7937">
              <w:rPr>
                <w:rStyle w:val="circularCar"/>
                <w:sz w:val="16"/>
                <w:lang w:val="es-ES"/>
              </w:rPr>
              <w:t xml:space="preserve">elevados a consulta de la Superintendencia, según </w:t>
            </w:r>
          </w:p>
          <w:p w14:paraId="5E8E4586" w14:textId="77777777" w:rsidR="00BC6738" w:rsidRDefault="00BC6738" w:rsidP="00C61D03">
            <w:pPr>
              <w:pStyle w:val="circular"/>
              <w:jc w:val="left"/>
              <w:rPr>
                <w:rStyle w:val="circularCar"/>
                <w:sz w:val="16"/>
                <w:lang w:val="es-ES"/>
              </w:rPr>
            </w:pPr>
            <w:r>
              <w:rPr>
                <w:rStyle w:val="circularCar"/>
                <w:sz w:val="16"/>
                <w:lang w:val="es-ES"/>
              </w:rPr>
              <w:t xml:space="preserve">Circular </w:t>
            </w:r>
            <w:r w:rsidR="001B7937">
              <w:rPr>
                <w:rStyle w:val="circularCar"/>
                <w:sz w:val="16"/>
                <w:lang w:val="es-ES"/>
              </w:rPr>
              <w:t>Nº 3.169, de Octubre 2015.</w:t>
            </w:r>
          </w:p>
        </w:tc>
        <w:tc>
          <w:tcPr>
            <w:tcW w:w="1418" w:type="dxa"/>
            <w:vAlign w:val="center"/>
          </w:tcPr>
          <w:p w14:paraId="130E0F08" w14:textId="77777777" w:rsidR="00BC6738" w:rsidRPr="00B75092" w:rsidRDefault="001B7937" w:rsidP="00BE0285">
            <w:pPr>
              <w:pStyle w:val="circular"/>
              <w:jc w:val="left"/>
              <w:rPr>
                <w:rStyle w:val="circularCar"/>
                <w:sz w:val="16"/>
                <w:lang w:val="es-ES"/>
              </w:rPr>
            </w:pPr>
            <w:r w:rsidRPr="00B75092">
              <w:rPr>
                <w:rStyle w:val="circularCar"/>
                <w:sz w:val="16"/>
                <w:lang w:val="es-ES"/>
              </w:rPr>
              <w:t>Permanentemente</w:t>
            </w:r>
            <w:r w:rsidR="00BE0285">
              <w:rPr>
                <w:rStyle w:val="circularCar"/>
                <w:sz w:val="16"/>
                <w:lang w:val="es-ES"/>
              </w:rPr>
              <w:t xml:space="preserve"> </w:t>
            </w:r>
            <w:r w:rsidRPr="00B75092">
              <w:rPr>
                <w:rStyle w:val="circularCar"/>
                <w:sz w:val="16"/>
                <w:lang w:val="es-ES"/>
              </w:rPr>
              <w:t>actualizado</w:t>
            </w:r>
          </w:p>
        </w:tc>
        <w:tc>
          <w:tcPr>
            <w:tcW w:w="1984" w:type="dxa"/>
            <w:vAlign w:val="center"/>
          </w:tcPr>
          <w:p w14:paraId="1D636838" w14:textId="77777777" w:rsidR="00BC6738" w:rsidRPr="009E6B77" w:rsidRDefault="001B7937" w:rsidP="001B7937">
            <w:pPr>
              <w:pStyle w:val="circular"/>
              <w:jc w:val="left"/>
              <w:rPr>
                <w:rStyle w:val="circularCar"/>
                <w:sz w:val="16"/>
                <w:lang w:val="es-ES"/>
              </w:rPr>
            </w:pPr>
            <w:r>
              <w:rPr>
                <w:rStyle w:val="circularCar"/>
                <w:sz w:val="16"/>
                <w:lang w:val="es-ES"/>
              </w:rPr>
              <w:t>n.a.</w:t>
            </w:r>
          </w:p>
        </w:tc>
        <w:tc>
          <w:tcPr>
            <w:tcW w:w="1559" w:type="dxa"/>
            <w:vAlign w:val="center"/>
          </w:tcPr>
          <w:p w14:paraId="09A1FCAC" w14:textId="77777777" w:rsidR="00BC6738" w:rsidRDefault="006C2804" w:rsidP="00C61D03">
            <w:pPr>
              <w:pStyle w:val="circular"/>
              <w:jc w:val="left"/>
              <w:rPr>
                <w:rStyle w:val="circularCar"/>
                <w:sz w:val="16"/>
                <w:lang w:val="es-ES"/>
              </w:rPr>
            </w:pPr>
            <w:r>
              <w:rPr>
                <w:rStyle w:val="circularCar"/>
                <w:sz w:val="16"/>
                <w:lang w:val="es-ES"/>
              </w:rPr>
              <w:t>n.a.</w:t>
            </w:r>
          </w:p>
        </w:tc>
        <w:tc>
          <w:tcPr>
            <w:tcW w:w="1242" w:type="dxa"/>
            <w:vAlign w:val="center"/>
          </w:tcPr>
          <w:p w14:paraId="2666FB2C" w14:textId="77777777" w:rsidR="00BC6738" w:rsidRDefault="006C2804" w:rsidP="00C61D03">
            <w:pPr>
              <w:pStyle w:val="circular"/>
              <w:jc w:val="left"/>
              <w:rPr>
                <w:rStyle w:val="circularCar"/>
                <w:sz w:val="16"/>
                <w:lang w:val="es-ES"/>
              </w:rPr>
            </w:pPr>
            <w:r>
              <w:rPr>
                <w:rStyle w:val="circularCar"/>
                <w:sz w:val="16"/>
                <w:lang w:val="es-ES"/>
              </w:rPr>
              <w:t>n.a.</w:t>
            </w:r>
          </w:p>
        </w:tc>
      </w:tr>
      <w:tr w:rsidR="001B7937" w:rsidRPr="00B75092" w14:paraId="06AEA508" w14:textId="77777777" w:rsidTr="00651BB2">
        <w:trPr>
          <w:trHeight w:val="976"/>
        </w:trPr>
        <w:tc>
          <w:tcPr>
            <w:tcW w:w="675" w:type="dxa"/>
            <w:vAlign w:val="center"/>
          </w:tcPr>
          <w:p w14:paraId="450D48C4" w14:textId="77777777" w:rsidR="001B7937" w:rsidRDefault="00B046D0" w:rsidP="00C61D03">
            <w:pPr>
              <w:pStyle w:val="circular"/>
              <w:jc w:val="left"/>
              <w:rPr>
                <w:rStyle w:val="circularCar"/>
                <w:b/>
                <w:sz w:val="16"/>
                <w:lang w:val="es-ES"/>
              </w:rPr>
            </w:pPr>
            <w:r>
              <w:rPr>
                <w:rStyle w:val="circularCar"/>
                <w:b/>
                <w:sz w:val="16"/>
                <w:lang w:val="es-ES"/>
              </w:rPr>
              <w:t>E.2</w:t>
            </w:r>
          </w:p>
        </w:tc>
        <w:tc>
          <w:tcPr>
            <w:tcW w:w="2410" w:type="dxa"/>
            <w:vAlign w:val="center"/>
          </w:tcPr>
          <w:p w14:paraId="29AD6C35" w14:textId="50BB411E" w:rsidR="001B7937" w:rsidRDefault="001B7937" w:rsidP="00C61D03">
            <w:pPr>
              <w:pStyle w:val="circular"/>
              <w:jc w:val="left"/>
              <w:rPr>
                <w:rStyle w:val="circularCar"/>
                <w:sz w:val="16"/>
                <w:lang w:val="es-ES"/>
              </w:rPr>
            </w:pPr>
            <w:r>
              <w:rPr>
                <w:rStyle w:val="circularCar"/>
                <w:sz w:val="16"/>
                <w:lang w:val="es-ES"/>
              </w:rPr>
              <w:t xml:space="preserve">Acuerdos de </w:t>
            </w:r>
            <w:r w:rsidR="006928D1">
              <w:rPr>
                <w:rStyle w:val="circularCar"/>
                <w:sz w:val="16"/>
                <w:lang w:val="es-ES"/>
              </w:rPr>
              <w:t>Directorio</w:t>
            </w:r>
            <w:r>
              <w:rPr>
                <w:rStyle w:val="circularCar"/>
                <w:sz w:val="16"/>
                <w:lang w:val="es-ES"/>
              </w:rPr>
              <w:t>, remitidos para mero conocimiento de la Superintendencia.</w:t>
            </w:r>
          </w:p>
        </w:tc>
        <w:tc>
          <w:tcPr>
            <w:tcW w:w="1418" w:type="dxa"/>
            <w:vAlign w:val="center"/>
          </w:tcPr>
          <w:p w14:paraId="7D1D0165" w14:textId="77777777" w:rsidR="001B7937" w:rsidRPr="00B75092" w:rsidRDefault="001B7937" w:rsidP="00BE0285">
            <w:pPr>
              <w:pStyle w:val="circular"/>
              <w:jc w:val="left"/>
              <w:rPr>
                <w:rStyle w:val="circularCar"/>
                <w:sz w:val="16"/>
                <w:lang w:val="es-ES"/>
              </w:rPr>
            </w:pPr>
            <w:r w:rsidRPr="00B75092">
              <w:rPr>
                <w:rStyle w:val="circularCar"/>
                <w:sz w:val="16"/>
                <w:lang w:val="es-ES"/>
              </w:rPr>
              <w:t>Permanentemente</w:t>
            </w:r>
            <w:r w:rsidR="00BE0285">
              <w:rPr>
                <w:rStyle w:val="circularCar"/>
                <w:sz w:val="16"/>
                <w:lang w:val="es-ES"/>
              </w:rPr>
              <w:t xml:space="preserve"> </w:t>
            </w:r>
            <w:r w:rsidRPr="00B75092">
              <w:rPr>
                <w:rStyle w:val="circularCar"/>
                <w:sz w:val="16"/>
                <w:lang w:val="es-ES"/>
              </w:rPr>
              <w:t>actualizado</w:t>
            </w:r>
          </w:p>
        </w:tc>
        <w:tc>
          <w:tcPr>
            <w:tcW w:w="1984" w:type="dxa"/>
            <w:vAlign w:val="center"/>
          </w:tcPr>
          <w:p w14:paraId="5CCB7F38" w14:textId="77777777" w:rsidR="001B7937" w:rsidRPr="009E6B77" w:rsidRDefault="001B7937" w:rsidP="001B7937">
            <w:pPr>
              <w:pStyle w:val="circular"/>
              <w:jc w:val="left"/>
              <w:rPr>
                <w:rStyle w:val="circularCar"/>
                <w:sz w:val="16"/>
                <w:lang w:val="es-ES"/>
              </w:rPr>
            </w:pPr>
            <w:r>
              <w:rPr>
                <w:rStyle w:val="circularCar"/>
                <w:sz w:val="16"/>
                <w:lang w:val="es-ES"/>
              </w:rPr>
              <w:t>n.a.</w:t>
            </w:r>
          </w:p>
        </w:tc>
        <w:tc>
          <w:tcPr>
            <w:tcW w:w="1559" w:type="dxa"/>
            <w:vAlign w:val="center"/>
          </w:tcPr>
          <w:p w14:paraId="05DC672E" w14:textId="77777777" w:rsidR="001B7937" w:rsidRDefault="006C2804" w:rsidP="00C61D03">
            <w:pPr>
              <w:pStyle w:val="circular"/>
              <w:jc w:val="left"/>
              <w:rPr>
                <w:rStyle w:val="circularCar"/>
                <w:sz w:val="16"/>
                <w:lang w:val="es-ES"/>
              </w:rPr>
            </w:pPr>
            <w:r>
              <w:rPr>
                <w:rStyle w:val="circularCar"/>
                <w:sz w:val="16"/>
                <w:lang w:val="es-ES"/>
              </w:rPr>
              <w:t>n.a.</w:t>
            </w:r>
          </w:p>
        </w:tc>
        <w:tc>
          <w:tcPr>
            <w:tcW w:w="1242" w:type="dxa"/>
            <w:vAlign w:val="center"/>
          </w:tcPr>
          <w:p w14:paraId="736F0F66" w14:textId="77777777" w:rsidR="001B7937" w:rsidRDefault="006C2804" w:rsidP="00C61D03">
            <w:pPr>
              <w:pStyle w:val="circular"/>
              <w:jc w:val="left"/>
              <w:rPr>
                <w:rStyle w:val="circularCar"/>
                <w:sz w:val="16"/>
                <w:lang w:val="es-ES"/>
              </w:rPr>
            </w:pPr>
            <w:r>
              <w:rPr>
                <w:rStyle w:val="circularCar"/>
                <w:sz w:val="16"/>
                <w:lang w:val="es-ES"/>
              </w:rPr>
              <w:t>n.a.</w:t>
            </w:r>
          </w:p>
        </w:tc>
      </w:tr>
      <w:bookmarkEnd w:id="267"/>
    </w:tbl>
    <w:p w14:paraId="74FDE9D0" w14:textId="77777777" w:rsidR="00A84BD8" w:rsidRDefault="00A84BD8">
      <w:pPr>
        <w:rPr>
          <w:rStyle w:val="Ttulo1Car"/>
          <w:rFonts w:cs="Arial"/>
          <w:bCs w:val="0"/>
          <w:noProof/>
          <w:lang w:val="es-ES"/>
        </w:rPr>
      </w:pPr>
    </w:p>
    <w:sectPr w:rsidR="00A84BD8" w:rsidSect="00B75092">
      <w:headerReference w:type="default" r:id="rId10"/>
      <w:footerReference w:type="default" r:id="rId11"/>
      <w:type w:val="continuous"/>
      <w:pgSz w:w="12240" w:h="18720" w:code="14"/>
      <w:pgMar w:top="1134" w:right="1750" w:bottom="1134" w:left="1418" w:header="720" w:footer="720" w:gutter="0"/>
      <w:paperSrc w:first="257" w:other="257"/>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76845" w14:textId="77777777" w:rsidR="00F328C1" w:rsidRDefault="00F328C1">
      <w:r>
        <w:separator/>
      </w:r>
    </w:p>
  </w:endnote>
  <w:endnote w:type="continuationSeparator" w:id="0">
    <w:p w14:paraId="7DD2B208" w14:textId="77777777" w:rsidR="00F328C1" w:rsidRDefault="00F3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hicago">
    <w:panose1 w:val="020B080608060404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602513"/>
      <w:docPartObj>
        <w:docPartGallery w:val="Page Numbers (Bottom of Page)"/>
        <w:docPartUnique/>
      </w:docPartObj>
    </w:sdtPr>
    <w:sdtEndPr/>
    <w:sdtContent>
      <w:p w14:paraId="6C7C8FD4" w14:textId="77777777" w:rsidR="00C72BB2" w:rsidRDefault="00C72BB2">
        <w:pPr>
          <w:pStyle w:val="Piedepgina"/>
          <w:jc w:val="right"/>
        </w:pPr>
        <w:r>
          <w:fldChar w:fldCharType="begin"/>
        </w:r>
        <w:r>
          <w:instrText>PAGE   \* MERGEFORMAT</w:instrText>
        </w:r>
        <w:r>
          <w:fldChar w:fldCharType="separate"/>
        </w:r>
        <w:r w:rsidR="00EE31A5">
          <w:rPr>
            <w:noProof/>
          </w:rPr>
          <w:t>2</w:t>
        </w:r>
        <w:r>
          <w:fldChar w:fldCharType="end"/>
        </w:r>
      </w:p>
    </w:sdtContent>
  </w:sdt>
  <w:p w14:paraId="01A6A20B" w14:textId="77777777" w:rsidR="00C72BB2" w:rsidRDefault="00C72B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857B0A" w14:textId="77777777" w:rsidR="00F328C1" w:rsidRDefault="00F328C1">
      <w:r>
        <w:separator/>
      </w:r>
    </w:p>
  </w:footnote>
  <w:footnote w:type="continuationSeparator" w:id="0">
    <w:p w14:paraId="64F44977" w14:textId="77777777" w:rsidR="00F328C1" w:rsidRDefault="00F32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796594"/>
      <w:docPartObj>
        <w:docPartGallery w:val="Watermarks"/>
        <w:docPartUnique/>
      </w:docPartObj>
    </w:sdtPr>
    <w:sdtEndPr/>
    <w:sdtContent>
      <w:p w14:paraId="0F74FF9B" w14:textId="39539238" w:rsidR="00C72BB2" w:rsidRDefault="00EE31A5">
        <w:pPr>
          <w:pStyle w:val="Encabezado"/>
        </w:pPr>
        <w:r>
          <w:pict w14:anchorId="6BA7B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C57"/>
    <w:multiLevelType w:val="hybridMultilevel"/>
    <w:tmpl w:val="2DD8FF1C"/>
    <w:lvl w:ilvl="0" w:tplc="54CA3B1A">
      <w:start w:val="4"/>
      <w:numFmt w:val="bullet"/>
      <w:lvlText w:val="-"/>
      <w:lvlJc w:val="left"/>
      <w:pPr>
        <w:ind w:left="720" w:hanging="360"/>
      </w:pPr>
      <w:rPr>
        <w:rFonts w:ascii="Arial" w:eastAsia="Times New Roman" w:hAnsi="Arial" w:cs="Arial" w:hint="default"/>
      </w:rPr>
    </w:lvl>
    <w:lvl w:ilvl="1" w:tplc="54CA3B1A">
      <w:start w:val="4"/>
      <w:numFmt w:val="bullet"/>
      <w:lvlText w:val="-"/>
      <w:lvlJc w:val="left"/>
      <w:pPr>
        <w:ind w:left="1440" w:hanging="360"/>
      </w:pPr>
      <w:rPr>
        <w:rFonts w:ascii="Arial" w:eastAsia="Times New Roman" w:hAnsi="Arial" w:cs="Arial"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9A9415A"/>
    <w:multiLevelType w:val="hybridMultilevel"/>
    <w:tmpl w:val="BA90B264"/>
    <w:lvl w:ilvl="0" w:tplc="54CA3B1A">
      <w:start w:val="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C886E6E"/>
    <w:multiLevelType w:val="hybridMultilevel"/>
    <w:tmpl w:val="68BECCEA"/>
    <w:lvl w:ilvl="0" w:tplc="74AEAA32">
      <w:start w:val="4"/>
      <w:numFmt w:val="bullet"/>
      <w:lvlText w:val="-"/>
      <w:lvlJc w:val="left"/>
      <w:pPr>
        <w:ind w:left="1068" w:hanging="360"/>
      </w:pPr>
      <w:rPr>
        <w:rFonts w:ascii="Arial" w:eastAsia="Times New Roman" w:hAnsi="Aria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D85657F"/>
    <w:multiLevelType w:val="hybridMultilevel"/>
    <w:tmpl w:val="9FC0FD2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12FB58BE"/>
    <w:multiLevelType w:val="hybridMultilevel"/>
    <w:tmpl w:val="28E8A436"/>
    <w:lvl w:ilvl="0" w:tplc="340A0015">
      <w:start w:val="1"/>
      <w:numFmt w:val="upp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224622DF"/>
    <w:multiLevelType w:val="multilevel"/>
    <w:tmpl w:val="340A001D"/>
    <w:styleLink w:val="Estilo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9974A96"/>
    <w:multiLevelType w:val="multilevel"/>
    <w:tmpl w:val="340A001D"/>
    <w:styleLink w:val="Estilo3"/>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50694B"/>
    <w:multiLevelType w:val="multilevel"/>
    <w:tmpl w:val="0C0A0025"/>
    <w:styleLink w:val="Estilo5"/>
    <w:lvl w:ilvl="0">
      <w:start w:val="1"/>
      <w:numFmt w:val="upperRoman"/>
      <w:lvlText w:val="%1"/>
      <w:lvlJc w:val="left"/>
      <w:pPr>
        <w:ind w:left="432" w:hanging="432"/>
      </w:pPr>
      <w:rPr>
        <w:rFonts w:hint="default"/>
      </w:rPr>
    </w:lvl>
    <w:lvl w:ilvl="1">
      <w:start w:val="1"/>
      <w:numFmt w:val="decimal"/>
      <w:lvlText w:val="%1.%2"/>
      <w:lvlJc w:val="left"/>
      <w:pPr>
        <w:ind w:left="576" w:hanging="576"/>
      </w:pPr>
    </w:lvl>
    <w:lvl w:ilvl="2">
      <w:start w:val="1"/>
      <w:numFmt w:val="upperLetter"/>
      <w:lvlText w:val="%1.%2.%3"/>
      <w:lvlJc w:val="left"/>
      <w:pPr>
        <w:ind w:left="720" w:hanging="720"/>
      </w:pPr>
    </w:lvl>
    <w:lvl w:ilvl="3">
      <w:start w:val="1"/>
      <w:numFmt w:val="none"/>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EBB67D9"/>
    <w:multiLevelType w:val="hybridMultilevel"/>
    <w:tmpl w:val="820C70A4"/>
    <w:lvl w:ilvl="0" w:tplc="25E88CE4">
      <w:start w:val="7"/>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88B7A27"/>
    <w:multiLevelType w:val="hybridMultilevel"/>
    <w:tmpl w:val="0636A02C"/>
    <w:lvl w:ilvl="0" w:tplc="9A2C2F2C">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9B34801"/>
    <w:multiLevelType w:val="multilevel"/>
    <w:tmpl w:val="0C0A0025"/>
    <w:numStyleLink w:val="Estilo5"/>
  </w:abstractNum>
  <w:abstractNum w:abstractNumId="11">
    <w:nsid w:val="3D4B3493"/>
    <w:multiLevelType w:val="hybridMultilevel"/>
    <w:tmpl w:val="C644A994"/>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6766A15"/>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4E067038"/>
    <w:multiLevelType w:val="hybridMultilevel"/>
    <w:tmpl w:val="13B697F8"/>
    <w:lvl w:ilvl="0" w:tplc="54CA3B1A">
      <w:start w:val="4"/>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8E0412F"/>
    <w:multiLevelType w:val="hybridMultilevel"/>
    <w:tmpl w:val="E8D85B70"/>
    <w:lvl w:ilvl="0" w:tplc="54CA3B1A">
      <w:start w:val="4"/>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2BC07AA"/>
    <w:multiLevelType w:val="hybridMultilevel"/>
    <w:tmpl w:val="44AA7DA6"/>
    <w:lvl w:ilvl="0" w:tplc="54CA3B1A">
      <w:start w:val="4"/>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CE43F1F"/>
    <w:multiLevelType w:val="multilevel"/>
    <w:tmpl w:val="1584C61E"/>
    <w:styleLink w:val="Estilo1"/>
    <w:lvl w:ilvl="0">
      <w:start w:val="1"/>
      <w:numFmt w:val="upperRoman"/>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708"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nsid w:val="704B4876"/>
    <w:multiLevelType w:val="multilevel"/>
    <w:tmpl w:val="340A001D"/>
    <w:styleLink w:val="Estilo2"/>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A2D5944"/>
    <w:multiLevelType w:val="hybridMultilevel"/>
    <w:tmpl w:val="6096ED54"/>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13"/>
  </w:num>
  <w:num w:numId="3">
    <w:abstractNumId w:val="16"/>
  </w:num>
  <w:num w:numId="4">
    <w:abstractNumId w:val="17"/>
  </w:num>
  <w:num w:numId="5">
    <w:abstractNumId w:val="6"/>
  </w:num>
  <w:num w:numId="6">
    <w:abstractNumId w:val="5"/>
  </w:num>
  <w:num w:numId="7">
    <w:abstractNumId w:val="14"/>
  </w:num>
  <w:num w:numId="8">
    <w:abstractNumId w:val="7"/>
  </w:num>
  <w:num w:numId="9">
    <w:abstractNumId w:val="10"/>
    <w:lvlOverride w:ilvl="1">
      <w:lvl w:ilvl="1">
        <w:start w:val="1"/>
        <w:numFmt w:val="decimal"/>
        <w:lvlText w:val="%1.%2"/>
        <w:lvlJc w:val="left"/>
        <w:pPr>
          <w:ind w:left="576" w:hanging="576"/>
        </w:pPr>
        <w:rPr>
          <w:b/>
          <w:lang w:val="es-ES"/>
        </w:rPr>
      </w:lvl>
    </w:lvlOverride>
  </w:num>
  <w:num w:numId="10">
    <w:abstractNumId w:val="11"/>
  </w:num>
  <w:num w:numId="11">
    <w:abstractNumId w:val="18"/>
  </w:num>
  <w:num w:numId="12">
    <w:abstractNumId w:val="0"/>
  </w:num>
  <w:num w:numId="13">
    <w:abstractNumId w:val="2"/>
  </w:num>
  <w:num w:numId="14">
    <w:abstractNumId w:val="1"/>
  </w:num>
  <w:num w:numId="15">
    <w:abstractNumId w:val="15"/>
  </w:num>
  <w:num w:numId="16">
    <w:abstractNumId w:val="3"/>
  </w:num>
  <w:num w:numId="17">
    <w:abstractNumId w:val="8"/>
  </w:num>
  <w:num w:numId="18">
    <w:abstractNumId w:val="4"/>
  </w:num>
  <w:num w:numId="19">
    <w:abstractNumId w:val="9"/>
  </w:num>
  <w:num w:numId="20">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391"/>
    <w:rsid w:val="00000156"/>
    <w:rsid w:val="0000193F"/>
    <w:rsid w:val="00001B88"/>
    <w:rsid w:val="00002489"/>
    <w:rsid w:val="0000268C"/>
    <w:rsid w:val="00002DB1"/>
    <w:rsid w:val="00003150"/>
    <w:rsid w:val="0000340B"/>
    <w:rsid w:val="00003463"/>
    <w:rsid w:val="0000354B"/>
    <w:rsid w:val="00003564"/>
    <w:rsid w:val="00003F9E"/>
    <w:rsid w:val="000054C8"/>
    <w:rsid w:val="0000572E"/>
    <w:rsid w:val="00005FAD"/>
    <w:rsid w:val="0000700E"/>
    <w:rsid w:val="000077A1"/>
    <w:rsid w:val="000103FC"/>
    <w:rsid w:val="00010937"/>
    <w:rsid w:val="00011153"/>
    <w:rsid w:val="0001173F"/>
    <w:rsid w:val="00011864"/>
    <w:rsid w:val="0001223A"/>
    <w:rsid w:val="00013D8D"/>
    <w:rsid w:val="00014860"/>
    <w:rsid w:val="000151A8"/>
    <w:rsid w:val="000152A1"/>
    <w:rsid w:val="0001539F"/>
    <w:rsid w:val="000153CA"/>
    <w:rsid w:val="0001565E"/>
    <w:rsid w:val="00016143"/>
    <w:rsid w:val="0001679E"/>
    <w:rsid w:val="000169D3"/>
    <w:rsid w:val="00016B59"/>
    <w:rsid w:val="00017D1E"/>
    <w:rsid w:val="00017FB3"/>
    <w:rsid w:val="000201F9"/>
    <w:rsid w:val="00020536"/>
    <w:rsid w:val="00021D6D"/>
    <w:rsid w:val="0002290F"/>
    <w:rsid w:val="0002330A"/>
    <w:rsid w:val="000237C4"/>
    <w:rsid w:val="00023E42"/>
    <w:rsid w:val="00024190"/>
    <w:rsid w:val="00024355"/>
    <w:rsid w:val="00024AD4"/>
    <w:rsid w:val="000253B2"/>
    <w:rsid w:val="00025BA8"/>
    <w:rsid w:val="00025D4E"/>
    <w:rsid w:val="00026791"/>
    <w:rsid w:val="000269D1"/>
    <w:rsid w:val="0002767F"/>
    <w:rsid w:val="00030244"/>
    <w:rsid w:val="00030EFD"/>
    <w:rsid w:val="000322D4"/>
    <w:rsid w:val="000332F0"/>
    <w:rsid w:val="00034011"/>
    <w:rsid w:val="000356A3"/>
    <w:rsid w:val="00035722"/>
    <w:rsid w:val="00036EB7"/>
    <w:rsid w:val="000372C8"/>
    <w:rsid w:val="0004004E"/>
    <w:rsid w:val="0004112D"/>
    <w:rsid w:val="00041416"/>
    <w:rsid w:val="00041663"/>
    <w:rsid w:val="00041AB4"/>
    <w:rsid w:val="00041CB2"/>
    <w:rsid w:val="000424A8"/>
    <w:rsid w:val="000434C2"/>
    <w:rsid w:val="00045021"/>
    <w:rsid w:val="00045200"/>
    <w:rsid w:val="00045F23"/>
    <w:rsid w:val="00046A40"/>
    <w:rsid w:val="000479BD"/>
    <w:rsid w:val="000479C6"/>
    <w:rsid w:val="000479DF"/>
    <w:rsid w:val="00047F14"/>
    <w:rsid w:val="00047F56"/>
    <w:rsid w:val="000509CE"/>
    <w:rsid w:val="000520B9"/>
    <w:rsid w:val="0005217A"/>
    <w:rsid w:val="00052CD9"/>
    <w:rsid w:val="00053F6F"/>
    <w:rsid w:val="00054129"/>
    <w:rsid w:val="0005444A"/>
    <w:rsid w:val="000550F3"/>
    <w:rsid w:val="000554ED"/>
    <w:rsid w:val="00061D32"/>
    <w:rsid w:val="00061D35"/>
    <w:rsid w:val="00061D69"/>
    <w:rsid w:val="00061DE5"/>
    <w:rsid w:val="000705CE"/>
    <w:rsid w:val="00072541"/>
    <w:rsid w:val="00073D01"/>
    <w:rsid w:val="0007431E"/>
    <w:rsid w:val="000753D3"/>
    <w:rsid w:val="00075D47"/>
    <w:rsid w:val="00075DB1"/>
    <w:rsid w:val="0007797E"/>
    <w:rsid w:val="00080123"/>
    <w:rsid w:val="00080978"/>
    <w:rsid w:val="000811D7"/>
    <w:rsid w:val="000811E7"/>
    <w:rsid w:val="000812DC"/>
    <w:rsid w:val="00081BE7"/>
    <w:rsid w:val="00083069"/>
    <w:rsid w:val="00083089"/>
    <w:rsid w:val="00083121"/>
    <w:rsid w:val="0008358C"/>
    <w:rsid w:val="00083592"/>
    <w:rsid w:val="00084BF3"/>
    <w:rsid w:val="00085237"/>
    <w:rsid w:val="000858B4"/>
    <w:rsid w:val="00086535"/>
    <w:rsid w:val="0008686A"/>
    <w:rsid w:val="00086C0E"/>
    <w:rsid w:val="00086D75"/>
    <w:rsid w:val="00086E94"/>
    <w:rsid w:val="00087DC0"/>
    <w:rsid w:val="0009041B"/>
    <w:rsid w:val="00090955"/>
    <w:rsid w:val="00091CA5"/>
    <w:rsid w:val="00091E22"/>
    <w:rsid w:val="00092096"/>
    <w:rsid w:val="0009220E"/>
    <w:rsid w:val="00093E9E"/>
    <w:rsid w:val="000940CC"/>
    <w:rsid w:val="00094D32"/>
    <w:rsid w:val="000956BE"/>
    <w:rsid w:val="000958F6"/>
    <w:rsid w:val="00095AFF"/>
    <w:rsid w:val="000A04D2"/>
    <w:rsid w:val="000A172A"/>
    <w:rsid w:val="000A2D2F"/>
    <w:rsid w:val="000A3345"/>
    <w:rsid w:val="000A33D2"/>
    <w:rsid w:val="000A4288"/>
    <w:rsid w:val="000A50FD"/>
    <w:rsid w:val="000A562F"/>
    <w:rsid w:val="000A60D8"/>
    <w:rsid w:val="000A76E2"/>
    <w:rsid w:val="000B05EB"/>
    <w:rsid w:val="000B0A19"/>
    <w:rsid w:val="000B0E5B"/>
    <w:rsid w:val="000B1AA2"/>
    <w:rsid w:val="000B2251"/>
    <w:rsid w:val="000B2CCE"/>
    <w:rsid w:val="000B2FEF"/>
    <w:rsid w:val="000B53CC"/>
    <w:rsid w:val="000B5912"/>
    <w:rsid w:val="000B68CE"/>
    <w:rsid w:val="000B7503"/>
    <w:rsid w:val="000B7DB6"/>
    <w:rsid w:val="000B7FF8"/>
    <w:rsid w:val="000C173A"/>
    <w:rsid w:val="000C19BD"/>
    <w:rsid w:val="000C2434"/>
    <w:rsid w:val="000C24D1"/>
    <w:rsid w:val="000C2817"/>
    <w:rsid w:val="000C3394"/>
    <w:rsid w:val="000C3A59"/>
    <w:rsid w:val="000C41BD"/>
    <w:rsid w:val="000C434B"/>
    <w:rsid w:val="000C5FD7"/>
    <w:rsid w:val="000C6C25"/>
    <w:rsid w:val="000C6F2E"/>
    <w:rsid w:val="000C75B9"/>
    <w:rsid w:val="000C768C"/>
    <w:rsid w:val="000C7971"/>
    <w:rsid w:val="000C7A1E"/>
    <w:rsid w:val="000D04E7"/>
    <w:rsid w:val="000D0ACA"/>
    <w:rsid w:val="000D0C56"/>
    <w:rsid w:val="000D1630"/>
    <w:rsid w:val="000D20D8"/>
    <w:rsid w:val="000D2A03"/>
    <w:rsid w:val="000D2D19"/>
    <w:rsid w:val="000D37B4"/>
    <w:rsid w:val="000D3827"/>
    <w:rsid w:val="000D3D14"/>
    <w:rsid w:val="000D4492"/>
    <w:rsid w:val="000D7458"/>
    <w:rsid w:val="000D7EDA"/>
    <w:rsid w:val="000E0667"/>
    <w:rsid w:val="000E1089"/>
    <w:rsid w:val="000E118F"/>
    <w:rsid w:val="000E13C0"/>
    <w:rsid w:val="000E1729"/>
    <w:rsid w:val="000E2FEE"/>
    <w:rsid w:val="000E319A"/>
    <w:rsid w:val="000E343D"/>
    <w:rsid w:val="000E3AF9"/>
    <w:rsid w:val="000E40D1"/>
    <w:rsid w:val="000E4DE6"/>
    <w:rsid w:val="000E4F46"/>
    <w:rsid w:val="000E557F"/>
    <w:rsid w:val="000E628F"/>
    <w:rsid w:val="000E63FA"/>
    <w:rsid w:val="000E67C3"/>
    <w:rsid w:val="000E6F00"/>
    <w:rsid w:val="000E733A"/>
    <w:rsid w:val="000E737C"/>
    <w:rsid w:val="000F01D9"/>
    <w:rsid w:val="000F09EF"/>
    <w:rsid w:val="000F0B18"/>
    <w:rsid w:val="000F0BD6"/>
    <w:rsid w:val="000F13D1"/>
    <w:rsid w:val="000F345B"/>
    <w:rsid w:val="000F36AA"/>
    <w:rsid w:val="000F36C7"/>
    <w:rsid w:val="000F3C82"/>
    <w:rsid w:val="000F5048"/>
    <w:rsid w:val="000F5116"/>
    <w:rsid w:val="000F54A2"/>
    <w:rsid w:val="000F639E"/>
    <w:rsid w:val="000F794D"/>
    <w:rsid w:val="001002CA"/>
    <w:rsid w:val="00100352"/>
    <w:rsid w:val="00101089"/>
    <w:rsid w:val="00101682"/>
    <w:rsid w:val="00102A18"/>
    <w:rsid w:val="00102EAA"/>
    <w:rsid w:val="0010305E"/>
    <w:rsid w:val="00103414"/>
    <w:rsid w:val="00104A36"/>
    <w:rsid w:val="001064DE"/>
    <w:rsid w:val="00106AE9"/>
    <w:rsid w:val="00107646"/>
    <w:rsid w:val="00107807"/>
    <w:rsid w:val="00111763"/>
    <w:rsid w:val="00112892"/>
    <w:rsid w:val="00113761"/>
    <w:rsid w:val="00114175"/>
    <w:rsid w:val="00115653"/>
    <w:rsid w:val="001159EA"/>
    <w:rsid w:val="00115ADA"/>
    <w:rsid w:val="00115BBD"/>
    <w:rsid w:val="00116AD6"/>
    <w:rsid w:val="001177E7"/>
    <w:rsid w:val="00117823"/>
    <w:rsid w:val="00121260"/>
    <w:rsid w:val="0012236C"/>
    <w:rsid w:val="001223BB"/>
    <w:rsid w:val="0012294E"/>
    <w:rsid w:val="0012306B"/>
    <w:rsid w:val="0012357E"/>
    <w:rsid w:val="001240CE"/>
    <w:rsid w:val="00124559"/>
    <w:rsid w:val="00125B3A"/>
    <w:rsid w:val="00126DBF"/>
    <w:rsid w:val="0012759F"/>
    <w:rsid w:val="001275D1"/>
    <w:rsid w:val="001277F8"/>
    <w:rsid w:val="00127905"/>
    <w:rsid w:val="00131AF2"/>
    <w:rsid w:val="00132092"/>
    <w:rsid w:val="0013297D"/>
    <w:rsid w:val="0013346C"/>
    <w:rsid w:val="001344CD"/>
    <w:rsid w:val="00134D11"/>
    <w:rsid w:val="00135F4D"/>
    <w:rsid w:val="00136639"/>
    <w:rsid w:val="00136CB6"/>
    <w:rsid w:val="001379A9"/>
    <w:rsid w:val="00137DBC"/>
    <w:rsid w:val="001404BB"/>
    <w:rsid w:val="0014096B"/>
    <w:rsid w:val="00140ECF"/>
    <w:rsid w:val="0014162D"/>
    <w:rsid w:val="00142894"/>
    <w:rsid w:val="00142ECD"/>
    <w:rsid w:val="00142F10"/>
    <w:rsid w:val="0014334A"/>
    <w:rsid w:val="00143AA5"/>
    <w:rsid w:val="001440B1"/>
    <w:rsid w:val="00144CFD"/>
    <w:rsid w:val="00146E03"/>
    <w:rsid w:val="0014742A"/>
    <w:rsid w:val="00147BD6"/>
    <w:rsid w:val="00151448"/>
    <w:rsid w:val="0015234D"/>
    <w:rsid w:val="00152682"/>
    <w:rsid w:val="0015305E"/>
    <w:rsid w:val="00153A29"/>
    <w:rsid w:val="00154AE2"/>
    <w:rsid w:val="00155039"/>
    <w:rsid w:val="001550D3"/>
    <w:rsid w:val="001556F2"/>
    <w:rsid w:val="00155FED"/>
    <w:rsid w:val="00157AD5"/>
    <w:rsid w:val="00157AD8"/>
    <w:rsid w:val="001602D6"/>
    <w:rsid w:val="00162FAE"/>
    <w:rsid w:val="00163207"/>
    <w:rsid w:val="0016338C"/>
    <w:rsid w:val="00163C5F"/>
    <w:rsid w:val="001649B2"/>
    <w:rsid w:val="001656EF"/>
    <w:rsid w:val="00165D5E"/>
    <w:rsid w:val="00166E0A"/>
    <w:rsid w:val="00167282"/>
    <w:rsid w:val="00170552"/>
    <w:rsid w:val="00170F43"/>
    <w:rsid w:val="0017146C"/>
    <w:rsid w:val="00171CC6"/>
    <w:rsid w:val="001722BE"/>
    <w:rsid w:val="00172350"/>
    <w:rsid w:val="001726D4"/>
    <w:rsid w:val="00172756"/>
    <w:rsid w:val="001728AE"/>
    <w:rsid w:val="00172C3F"/>
    <w:rsid w:val="001746B3"/>
    <w:rsid w:val="001747B7"/>
    <w:rsid w:val="00174A42"/>
    <w:rsid w:val="00174D68"/>
    <w:rsid w:val="00175DF1"/>
    <w:rsid w:val="00176BF9"/>
    <w:rsid w:val="001774DA"/>
    <w:rsid w:val="00177A74"/>
    <w:rsid w:val="00180A56"/>
    <w:rsid w:val="00180E5E"/>
    <w:rsid w:val="00181996"/>
    <w:rsid w:val="0018333C"/>
    <w:rsid w:val="0018357F"/>
    <w:rsid w:val="00184164"/>
    <w:rsid w:val="001841ED"/>
    <w:rsid w:val="00184445"/>
    <w:rsid w:val="001845F0"/>
    <w:rsid w:val="00184ABC"/>
    <w:rsid w:val="001857EA"/>
    <w:rsid w:val="00186C89"/>
    <w:rsid w:val="00187A58"/>
    <w:rsid w:val="00187B8C"/>
    <w:rsid w:val="0019099D"/>
    <w:rsid w:val="00192084"/>
    <w:rsid w:val="00192280"/>
    <w:rsid w:val="001922AA"/>
    <w:rsid w:val="00193369"/>
    <w:rsid w:val="0019394E"/>
    <w:rsid w:val="00194594"/>
    <w:rsid w:val="001951F3"/>
    <w:rsid w:val="00195497"/>
    <w:rsid w:val="00195E5F"/>
    <w:rsid w:val="001964FC"/>
    <w:rsid w:val="00196ED7"/>
    <w:rsid w:val="001974EE"/>
    <w:rsid w:val="0019788E"/>
    <w:rsid w:val="001A034F"/>
    <w:rsid w:val="001A1065"/>
    <w:rsid w:val="001A1D68"/>
    <w:rsid w:val="001A1E81"/>
    <w:rsid w:val="001A249F"/>
    <w:rsid w:val="001A28FF"/>
    <w:rsid w:val="001A3181"/>
    <w:rsid w:val="001A65DF"/>
    <w:rsid w:val="001A6B99"/>
    <w:rsid w:val="001A7341"/>
    <w:rsid w:val="001A7FA2"/>
    <w:rsid w:val="001B04A6"/>
    <w:rsid w:val="001B162E"/>
    <w:rsid w:val="001B17D1"/>
    <w:rsid w:val="001B18A7"/>
    <w:rsid w:val="001B292C"/>
    <w:rsid w:val="001B294F"/>
    <w:rsid w:val="001B3314"/>
    <w:rsid w:val="001B341D"/>
    <w:rsid w:val="001B4094"/>
    <w:rsid w:val="001B40D5"/>
    <w:rsid w:val="001B5B1D"/>
    <w:rsid w:val="001B6D46"/>
    <w:rsid w:val="001B73F1"/>
    <w:rsid w:val="001B7937"/>
    <w:rsid w:val="001B79A7"/>
    <w:rsid w:val="001C16EB"/>
    <w:rsid w:val="001C1B53"/>
    <w:rsid w:val="001C1BC3"/>
    <w:rsid w:val="001C2A33"/>
    <w:rsid w:val="001C2ADD"/>
    <w:rsid w:val="001C33DD"/>
    <w:rsid w:val="001C572B"/>
    <w:rsid w:val="001C65FC"/>
    <w:rsid w:val="001C67F9"/>
    <w:rsid w:val="001C6EF5"/>
    <w:rsid w:val="001C7C5C"/>
    <w:rsid w:val="001D0068"/>
    <w:rsid w:val="001D0438"/>
    <w:rsid w:val="001D0534"/>
    <w:rsid w:val="001D08E4"/>
    <w:rsid w:val="001D0C47"/>
    <w:rsid w:val="001D1663"/>
    <w:rsid w:val="001D26C9"/>
    <w:rsid w:val="001D290F"/>
    <w:rsid w:val="001D2A4D"/>
    <w:rsid w:val="001D31F5"/>
    <w:rsid w:val="001D4D69"/>
    <w:rsid w:val="001D552A"/>
    <w:rsid w:val="001D5D32"/>
    <w:rsid w:val="001D606D"/>
    <w:rsid w:val="001D684B"/>
    <w:rsid w:val="001D72C3"/>
    <w:rsid w:val="001D73BA"/>
    <w:rsid w:val="001D77FD"/>
    <w:rsid w:val="001D7C68"/>
    <w:rsid w:val="001E03F3"/>
    <w:rsid w:val="001E2237"/>
    <w:rsid w:val="001E229F"/>
    <w:rsid w:val="001E2C06"/>
    <w:rsid w:val="001E3D57"/>
    <w:rsid w:val="001E4035"/>
    <w:rsid w:val="001E41B9"/>
    <w:rsid w:val="001E433C"/>
    <w:rsid w:val="001E5262"/>
    <w:rsid w:val="001E52F6"/>
    <w:rsid w:val="001E675D"/>
    <w:rsid w:val="001E6821"/>
    <w:rsid w:val="001E716F"/>
    <w:rsid w:val="001E7240"/>
    <w:rsid w:val="001E7301"/>
    <w:rsid w:val="001F0D3A"/>
    <w:rsid w:val="001F1A07"/>
    <w:rsid w:val="001F2D18"/>
    <w:rsid w:val="001F3521"/>
    <w:rsid w:val="001F3CE6"/>
    <w:rsid w:val="001F3DD0"/>
    <w:rsid w:val="001F4472"/>
    <w:rsid w:val="001F51F5"/>
    <w:rsid w:val="001F69E0"/>
    <w:rsid w:val="001F75FA"/>
    <w:rsid w:val="001F7755"/>
    <w:rsid w:val="001F787C"/>
    <w:rsid w:val="0020009E"/>
    <w:rsid w:val="00201438"/>
    <w:rsid w:val="00201764"/>
    <w:rsid w:val="00201906"/>
    <w:rsid w:val="00201964"/>
    <w:rsid w:val="00203492"/>
    <w:rsid w:val="00204FE6"/>
    <w:rsid w:val="00205E72"/>
    <w:rsid w:val="00205F79"/>
    <w:rsid w:val="00207559"/>
    <w:rsid w:val="00207B5F"/>
    <w:rsid w:val="0021189B"/>
    <w:rsid w:val="00212532"/>
    <w:rsid w:val="0021260E"/>
    <w:rsid w:val="002126E7"/>
    <w:rsid w:val="00212978"/>
    <w:rsid w:val="00213426"/>
    <w:rsid w:val="0021389F"/>
    <w:rsid w:val="002143CA"/>
    <w:rsid w:val="002144D3"/>
    <w:rsid w:val="002148D1"/>
    <w:rsid w:val="00214D30"/>
    <w:rsid w:val="00214D68"/>
    <w:rsid w:val="00214FEE"/>
    <w:rsid w:val="002168D9"/>
    <w:rsid w:val="00216CE5"/>
    <w:rsid w:val="0021790E"/>
    <w:rsid w:val="00220EB4"/>
    <w:rsid w:val="00221B2C"/>
    <w:rsid w:val="00221BF2"/>
    <w:rsid w:val="0022259F"/>
    <w:rsid w:val="002238DA"/>
    <w:rsid w:val="0022569F"/>
    <w:rsid w:val="0022611C"/>
    <w:rsid w:val="002262DF"/>
    <w:rsid w:val="00226486"/>
    <w:rsid w:val="0022788F"/>
    <w:rsid w:val="0023208C"/>
    <w:rsid w:val="00232A82"/>
    <w:rsid w:val="00232B03"/>
    <w:rsid w:val="00232B1F"/>
    <w:rsid w:val="002337EA"/>
    <w:rsid w:val="00233D2F"/>
    <w:rsid w:val="002343CA"/>
    <w:rsid w:val="002346AA"/>
    <w:rsid w:val="002356BE"/>
    <w:rsid w:val="002362A1"/>
    <w:rsid w:val="00236BA1"/>
    <w:rsid w:val="0023772B"/>
    <w:rsid w:val="00240B7C"/>
    <w:rsid w:val="00241595"/>
    <w:rsid w:val="00241662"/>
    <w:rsid w:val="00242C45"/>
    <w:rsid w:val="00243863"/>
    <w:rsid w:val="00243CE4"/>
    <w:rsid w:val="00245924"/>
    <w:rsid w:val="00245A04"/>
    <w:rsid w:val="00245BE3"/>
    <w:rsid w:val="00245E8B"/>
    <w:rsid w:val="00246275"/>
    <w:rsid w:val="00246401"/>
    <w:rsid w:val="00247127"/>
    <w:rsid w:val="00247BAE"/>
    <w:rsid w:val="00250AD2"/>
    <w:rsid w:val="00251886"/>
    <w:rsid w:val="00253771"/>
    <w:rsid w:val="00253B12"/>
    <w:rsid w:val="00254AAF"/>
    <w:rsid w:val="00254B5C"/>
    <w:rsid w:val="00254DED"/>
    <w:rsid w:val="00254EC5"/>
    <w:rsid w:val="00255636"/>
    <w:rsid w:val="002574B9"/>
    <w:rsid w:val="002576DF"/>
    <w:rsid w:val="00260059"/>
    <w:rsid w:val="00260AC8"/>
    <w:rsid w:val="00262A69"/>
    <w:rsid w:val="00262B50"/>
    <w:rsid w:val="00262DA7"/>
    <w:rsid w:val="00262FA4"/>
    <w:rsid w:val="00263F8F"/>
    <w:rsid w:val="002646B4"/>
    <w:rsid w:val="00265188"/>
    <w:rsid w:val="002659B7"/>
    <w:rsid w:val="00266C88"/>
    <w:rsid w:val="0026745B"/>
    <w:rsid w:val="00267F81"/>
    <w:rsid w:val="00270001"/>
    <w:rsid w:val="00270CFD"/>
    <w:rsid w:val="0027207E"/>
    <w:rsid w:val="00272229"/>
    <w:rsid w:val="002729B5"/>
    <w:rsid w:val="002738FC"/>
    <w:rsid w:val="00274DCC"/>
    <w:rsid w:val="00274F1E"/>
    <w:rsid w:val="00276169"/>
    <w:rsid w:val="00276EB8"/>
    <w:rsid w:val="00277828"/>
    <w:rsid w:val="00280839"/>
    <w:rsid w:val="00280C6B"/>
    <w:rsid w:val="00280CC4"/>
    <w:rsid w:val="002833AF"/>
    <w:rsid w:val="00283645"/>
    <w:rsid w:val="00290043"/>
    <w:rsid w:val="00291E98"/>
    <w:rsid w:val="00292D6E"/>
    <w:rsid w:val="0029356B"/>
    <w:rsid w:val="00293D2D"/>
    <w:rsid w:val="002940DB"/>
    <w:rsid w:val="0029483D"/>
    <w:rsid w:val="00294A13"/>
    <w:rsid w:val="0029546F"/>
    <w:rsid w:val="002955CE"/>
    <w:rsid w:val="00295DC1"/>
    <w:rsid w:val="00296259"/>
    <w:rsid w:val="0029796A"/>
    <w:rsid w:val="00297F01"/>
    <w:rsid w:val="002A09F0"/>
    <w:rsid w:val="002A1B1A"/>
    <w:rsid w:val="002A1D17"/>
    <w:rsid w:val="002A2983"/>
    <w:rsid w:val="002A3D07"/>
    <w:rsid w:val="002A3ED4"/>
    <w:rsid w:val="002A447E"/>
    <w:rsid w:val="002A4AF4"/>
    <w:rsid w:val="002A526E"/>
    <w:rsid w:val="002A56C9"/>
    <w:rsid w:val="002A6350"/>
    <w:rsid w:val="002A642C"/>
    <w:rsid w:val="002A6809"/>
    <w:rsid w:val="002A7C3B"/>
    <w:rsid w:val="002A7F89"/>
    <w:rsid w:val="002B0F1C"/>
    <w:rsid w:val="002B119E"/>
    <w:rsid w:val="002B144B"/>
    <w:rsid w:val="002B1F94"/>
    <w:rsid w:val="002B2563"/>
    <w:rsid w:val="002B28DD"/>
    <w:rsid w:val="002B5548"/>
    <w:rsid w:val="002B7B15"/>
    <w:rsid w:val="002C0222"/>
    <w:rsid w:val="002C275C"/>
    <w:rsid w:val="002C2D1B"/>
    <w:rsid w:val="002C2F26"/>
    <w:rsid w:val="002C6985"/>
    <w:rsid w:val="002D0272"/>
    <w:rsid w:val="002D035C"/>
    <w:rsid w:val="002D0B08"/>
    <w:rsid w:val="002D143C"/>
    <w:rsid w:val="002D1811"/>
    <w:rsid w:val="002D1ACD"/>
    <w:rsid w:val="002D21ED"/>
    <w:rsid w:val="002D2446"/>
    <w:rsid w:val="002D263E"/>
    <w:rsid w:val="002D4D38"/>
    <w:rsid w:val="002D646E"/>
    <w:rsid w:val="002D6F24"/>
    <w:rsid w:val="002D7A12"/>
    <w:rsid w:val="002E123D"/>
    <w:rsid w:val="002E1585"/>
    <w:rsid w:val="002E2725"/>
    <w:rsid w:val="002E2728"/>
    <w:rsid w:val="002E31EF"/>
    <w:rsid w:val="002E3DCC"/>
    <w:rsid w:val="002E3E22"/>
    <w:rsid w:val="002E414D"/>
    <w:rsid w:val="002E46D3"/>
    <w:rsid w:val="002E5438"/>
    <w:rsid w:val="002E567B"/>
    <w:rsid w:val="002E5B3A"/>
    <w:rsid w:val="002E5F37"/>
    <w:rsid w:val="002E70B1"/>
    <w:rsid w:val="002E7302"/>
    <w:rsid w:val="002E76E2"/>
    <w:rsid w:val="002E7A83"/>
    <w:rsid w:val="002E7E37"/>
    <w:rsid w:val="002F01E4"/>
    <w:rsid w:val="002F03E0"/>
    <w:rsid w:val="002F0452"/>
    <w:rsid w:val="002F04D6"/>
    <w:rsid w:val="002F0B5A"/>
    <w:rsid w:val="002F2E2B"/>
    <w:rsid w:val="002F2F39"/>
    <w:rsid w:val="002F4572"/>
    <w:rsid w:val="002F5393"/>
    <w:rsid w:val="002F6634"/>
    <w:rsid w:val="002F7006"/>
    <w:rsid w:val="0030030D"/>
    <w:rsid w:val="003004CA"/>
    <w:rsid w:val="00300BF0"/>
    <w:rsid w:val="003024B8"/>
    <w:rsid w:val="00303333"/>
    <w:rsid w:val="00304005"/>
    <w:rsid w:val="00304706"/>
    <w:rsid w:val="00304847"/>
    <w:rsid w:val="003048A5"/>
    <w:rsid w:val="00305405"/>
    <w:rsid w:val="0030546E"/>
    <w:rsid w:val="00306449"/>
    <w:rsid w:val="003074F5"/>
    <w:rsid w:val="003076D7"/>
    <w:rsid w:val="00307732"/>
    <w:rsid w:val="00307B6A"/>
    <w:rsid w:val="00307FE9"/>
    <w:rsid w:val="0031124C"/>
    <w:rsid w:val="00311B09"/>
    <w:rsid w:val="0031213F"/>
    <w:rsid w:val="0031285B"/>
    <w:rsid w:val="00312DF2"/>
    <w:rsid w:val="00312E37"/>
    <w:rsid w:val="00313220"/>
    <w:rsid w:val="003142B1"/>
    <w:rsid w:val="00315ACE"/>
    <w:rsid w:val="00315AF2"/>
    <w:rsid w:val="00315B35"/>
    <w:rsid w:val="00315F49"/>
    <w:rsid w:val="00316004"/>
    <w:rsid w:val="00316B93"/>
    <w:rsid w:val="0032016C"/>
    <w:rsid w:val="003207AF"/>
    <w:rsid w:val="00320F75"/>
    <w:rsid w:val="003218EC"/>
    <w:rsid w:val="00322012"/>
    <w:rsid w:val="00323F2A"/>
    <w:rsid w:val="003247D0"/>
    <w:rsid w:val="00325130"/>
    <w:rsid w:val="00325388"/>
    <w:rsid w:val="003254EF"/>
    <w:rsid w:val="003262B8"/>
    <w:rsid w:val="0032680D"/>
    <w:rsid w:val="0032689A"/>
    <w:rsid w:val="00326E88"/>
    <w:rsid w:val="003276B4"/>
    <w:rsid w:val="003277A4"/>
    <w:rsid w:val="0032794A"/>
    <w:rsid w:val="00330BE6"/>
    <w:rsid w:val="003312D9"/>
    <w:rsid w:val="00331AC7"/>
    <w:rsid w:val="00332C22"/>
    <w:rsid w:val="003331D4"/>
    <w:rsid w:val="0033387A"/>
    <w:rsid w:val="00333E4A"/>
    <w:rsid w:val="00334580"/>
    <w:rsid w:val="00334780"/>
    <w:rsid w:val="0033587D"/>
    <w:rsid w:val="003363CF"/>
    <w:rsid w:val="00337CCA"/>
    <w:rsid w:val="0034039F"/>
    <w:rsid w:val="0034151C"/>
    <w:rsid w:val="00343ACA"/>
    <w:rsid w:val="00343E3A"/>
    <w:rsid w:val="003441CB"/>
    <w:rsid w:val="0034482F"/>
    <w:rsid w:val="00344C09"/>
    <w:rsid w:val="00345703"/>
    <w:rsid w:val="003467DE"/>
    <w:rsid w:val="00346A57"/>
    <w:rsid w:val="00346B86"/>
    <w:rsid w:val="00347794"/>
    <w:rsid w:val="00347DB1"/>
    <w:rsid w:val="00350F0A"/>
    <w:rsid w:val="00351F07"/>
    <w:rsid w:val="003521E9"/>
    <w:rsid w:val="003524B4"/>
    <w:rsid w:val="00352820"/>
    <w:rsid w:val="0035377E"/>
    <w:rsid w:val="003548D3"/>
    <w:rsid w:val="00355378"/>
    <w:rsid w:val="00355868"/>
    <w:rsid w:val="00355A60"/>
    <w:rsid w:val="00357019"/>
    <w:rsid w:val="00357159"/>
    <w:rsid w:val="003573DC"/>
    <w:rsid w:val="00357F52"/>
    <w:rsid w:val="003616DD"/>
    <w:rsid w:val="00361C78"/>
    <w:rsid w:val="00361E0D"/>
    <w:rsid w:val="00361F70"/>
    <w:rsid w:val="00362252"/>
    <w:rsid w:val="00364760"/>
    <w:rsid w:val="00364A43"/>
    <w:rsid w:val="0036534B"/>
    <w:rsid w:val="003658C0"/>
    <w:rsid w:val="00365F97"/>
    <w:rsid w:val="00367E51"/>
    <w:rsid w:val="00371750"/>
    <w:rsid w:val="00371850"/>
    <w:rsid w:val="00373253"/>
    <w:rsid w:val="00373E4C"/>
    <w:rsid w:val="00374085"/>
    <w:rsid w:val="00374248"/>
    <w:rsid w:val="00376DEA"/>
    <w:rsid w:val="00377D02"/>
    <w:rsid w:val="00377D4A"/>
    <w:rsid w:val="00380751"/>
    <w:rsid w:val="003807B2"/>
    <w:rsid w:val="0038279B"/>
    <w:rsid w:val="003846D6"/>
    <w:rsid w:val="00384C0C"/>
    <w:rsid w:val="00385369"/>
    <w:rsid w:val="003858D5"/>
    <w:rsid w:val="00385A37"/>
    <w:rsid w:val="00385C1B"/>
    <w:rsid w:val="00385F14"/>
    <w:rsid w:val="0038600E"/>
    <w:rsid w:val="0038681E"/>
    <w:rsid w:val="00386861"/>
    <w:rsid w:val="003871FB"/>
    <w:rsid w:val="00387434"/>
    <w:rsid w:val="00390010"/>
    <w:rsid w:val="00390422"/>
    <w:rsid w:val="00390A02"/>
    <w:rsid w:val="00390E5F"/>
    <w:rsid w:val="003913FD"/>
    <w:rsid w:val="0039144D"/>
    <w:rsid w:val="003916CE"/>
    <w:rsid w:val="00391C23"/>
    <w:rsid w:val="003920AE"/>
    <w:rsid w:val="00392122"/>
    <w:rsid w:val="00392386"/>
    <w:rsid w:val="00392399"/>
    <w:rsid w:val="003923B7"/>
    <w:rsid w:val="0039265E"/>
    <w:rsid w:val="003934A2"/>
    <w:rsid w:val="003941D1"/>
    <w:rsid w:val="00394702"/>
    <w:rsid w:val="00394794"/>
    <w:rsid w:val="00396FEA"/>
    <w:rsid w:val="003975D2"/>
    <w:rsid w:val="003A04B8"/>
    <w:rsid w:val="003A16AC"/>
    <w:rsid w:val="003A1989"/>
    <w:rsid w:val="003A2282"/>
    <w:rsid w:val="003A2654"/>
    <w:rsid w:val="003A3906"/>
    <w:rsid w:val="003A412A"/>
    <w:rsid w:val="003A4636"/>
    <w:rsid w:val="003A4D9A"/>
    <w:rsid w:val="003A4E08"/>
    <w:rsid w:val="003A754D"/>
    <w:rsid w:val="003A7A92"/>
    <w:rsid w:val="003A7D4C"/>
    <w:rsid w:val="003B084A"/>
    <w:rsid w:val="003B108A"/>
    <w:rsid w:val="003B123D"/>
    <w:rsid w:val="003B129D"/>
    <w:rsid w:val="003B1C49"/>
    <w:rsid w:val="003B2200"/>
    <w:rsid w:val="003B2287"/>
    <w:rsid w:val="003B314A"/>
    <w:rsid w:val="003B38B4"/>
    <w:rsid w:val="003B4607"/>
    <w:rsid w:val="003B49FB"/>
    <w:rsid w:val="003B6467"/>
    <w:rsid w:val="003B681D"/>
    <w:rsid w:val="003C036D"/>
    <w:rsid w:val="003C0E7E"/>
    <w:rsid w:val="003C1C30"/>
    <w:rsid w:val="003C23EB"/>
    <w:rsid w:val="003C31E6"/>
    <w:rsid w:val="003C4275"/>
    <w:rsid w:val="003C5106"/>
    <w:rsid w:val="003C5687"/>
    <w:rsid w:val="003C632A"/>
    <w:rsid w:val="003C66D2"/>
    <w:rsid w:val="003C6746"/>
    <w:rsid w:val="003C6D08"/>
    <w:rsid w:val="003D020A"/>
    <w:rsid w:val="003D022E"/>
    <w:rsid w:val="003D066D"/>
    <w:rsid w:val="003D08A5"/>
    <w:rsid w:val="003D36C6"/>
    <w:rsid w:val="003D3B8C"/>
    <w:rsid w:val="003D4680"/>
    <w:rsid w:val="003D4AAD"/>
    <w:rsid w:val="003D4C99"/>
    <w:rsid w:val="003D5277"/>
    <w:rsid w:val="003D5EC8"/>
    <w:rsid w:val="003D6D41"/>
    <w:rsid w:val="003D7FD3"/>
    <w:rsid w:val="003E0EDF"/>
    <w:rsid w:val="003E1264"/>
    <w:rsid w:val="003E1D29"/>
    <w:rsid w:val="003E21DE"/>
    <w:rsid w:val="003E2D29"/>
    <w:rsid w:val="003E2F9F"/>
    <w:rsid w:val="003E2FFD"/>
    <w:rsid w:val="003E3354"/>
    <w:rsid w:val="003E34BF"/>
    <w:rsid w:val="003E3F2D"/>
    <w:rsid w:val="003E4C55"/>
    <w:rsid w:val="003E4EA4"/>
    <w:rsid w:val="003E527C"/>
    <w:rsid w:val="003E6192"/>
    <w:rsid w:val="003E61CE"/>
    <w:rsid w:val="003E7081"/>
    <w:rsid w:val="003E768F"/>
    <w:rsid w:val="003F05EF"/>
    <w:rsid w:val="003F0A80"/>
    <w:rsid w:val="003F2363"/>
    <w:rsid w:val="003F3405"/>
    <w:rsid w:val="003F36DF"/>
    <w:rsid w:val="003F3A2A"/>
    <w:rsid w:val="003F3F5E"/>
    <w:rsid w:val="003F447D"/>
    <w:rsid w:val="003F552A"/>
    <w:rsid w:val="003F5DAC"/>
    <w:rsid w:val="003F60B1"/>
    <w:rsid w:val="003F6637"/>
    <w:rsid w:val="003F6E52"/>
    <w:rsid w:val="003F6F3F"/>
    <w:rsid w:val="003F6FFE"/>
    <w:rsid w:val="003F7136"/>
    <w:rsid w:val="003F757A"/>
    <w:rsid w:val="00400545"/>
    <w:rsid w:val="00400B08"/>
    <w:rsid w:val="004014AB"/>
    <w:rsid w:val="00401799"/>
    <w:rsid w:val="004026BA"/>
    <w:rsid w:val="00402D31"/>
    <w:rsid w:val="004056C7"/>
    <w:rsid w:val="0040599C"/>
    <w:rsid w:val="00405DC5"/>
    <w:rsid w:val="00406D26"/>
    <w:rsid w:val="00406F82"/>
    <w:rsid w:val="00407FE4"/>
    <w:rsid w:val="00410249"/>
    <w:rsid w:val="00410385"/>
    <w:rsid w:val="004107FA"/>
    <w:rsid w:val="0041283A"/>
    <w:rsid w:val="00412923"/>
    <w:rsid w:val="00412CE6"/>
    <w:rsid w:val="00413EF6"/>
    <w:rsid w:val="00414AE2"/>
    <w:rsid w:val="00414B32"/>
    <w:rsid w:val="00414CD6"/>
    <w:rsid w:val="00414EC5"/>
    <w:rsid w:val="00414F37"/>
    <w:rsid w:val="00415FC0"/>
    <w:rsid w:val="004164D2"/>
    <w:rsid w:val="004165AF"/>
    <w:rsid w:val="00417345"/>
    <w:rsid w:val="00420A11"/>
    <w:rsid w:val="00421FD9"/>
    <w:rsid w:val="00422517"/>
    <w:rsid w:val="004225C5"/>
    <w:rsid w:val="0042262F"/>
    <w:rsid w:val="0042281F"/>
    <w:rsid w:val="00422DE6"/>
    <w:rsid w:val="004232B8"/>
    <w:rsid w:val="00423D1B"/>
    <w:rsid w:val="00424938"/>
    <w:rsid w:val="00425435"/>
    <w:rsid w:val="004256C0"/>
    <w:rsid w:val="004279E5"/>
    <w:rsid w:val="00430D6F"/>
    <w:rsid w:val="00431C0A"/>
    <w:rsid w:val="004329A0"/>
    <w:rsid w:val="00432CD2"/>
    <w:rsid w:val="00432ECF"/>
    <w:rsid w:val="0043456C"/>
    <w:rsid w:val="00435D15"/>
    <w:rsid w:val="00435E76"/>
    <w:rsid w:val="00435EEC"/>
    <w:rsid w:val="004363BB"/>
    <w:rsid w:val="0043713F"/>
    <w:rsid w:val="0043763B"/>
    <w:rsid w:val="00440DC6"/>
    <w:rsid w:val="004412FB"/>
    <w:rsid w:val="004424E9"/>
    <w:rsid w:val="0044422D"/>
    <w:rsid w:val="00444331"/>
    <w:rsid w:val="004443FB"/>
    <w:rsid w:val="004449CE"/>
    <w:rsid w:val="00444EFA"/>
    <w:rsid w:val="00445E3E"/>
    <w:rsid w:val="0044719B"/>
    <w:rsid w:val="004474AF"/>
    <w:rsid w:val="00447575"/>
    <w:rsid w:val="004479EE"/>
    <w:rsid w:val="004500D5"/>
    <w:rsid w:val="0045042F"/>
    <w:rsid w:val="00450709"/>
    <w:rsid w:val="00450923"/>
    <w:rsid w:val="00451262"/>
    <w:rsid w:val="0045146D"/>
    <w:rsid w:val="00452430"/>
    <w:rsid w:val="00452A5F"/>
    <w:rsid w:val="00452B4D"/>
    <w:rsid w:val="00453731"/>
    <w:rsid w:val="0045392F"/>
    <w:rsid w:val="00453C14"/>
    <w:rsid w:val="004551D1"/>
    <w:rsid w:val="004553B0"/>
    <w:rsid w:val="0045547D"/>
    <w:rsid w:val="00455C55"/>
    <w:rsid w:val="0045632A"/>
    <w:rsid w:val="004606B5"/>
    <w:rsid w:val="00461273"/>
    <w:rsid w:val="00461881"/>
    <w:rsid w:val="004618C0"/>
    <w:rsid w:val="00461DA5"/>
    <w:rsid w:val="00462211"/>
    <w:rsid w:val="00462C9D"/>
    <w:rsid w:val="00462F81"/>
    <w:rsid w:val="0046417F"/>
    <w:rsid w:val="0046434E"/>
    <w:rsid w:val="00465132"/>
    <w:rsid w:val="00466089"/>
    <w:rsid w:val="004700E0"/>
    <w:rsid w:val="004708E9"/>
    <w:rsid w:val="00471444"/>
    <w:rsid w:val="004718BB"/>
    <w:rsid w:val="00471B96"/>
    <w:rsid w:val="004734FB"/>
    <w:rsid w:val="00474813"/>
    <w:rsid w:val="00474F90"/>
    <w:rsid w:val="0047591C"/>
    <w:rsid w:val="00475FE5"/>
    <w:rsid w:val="00476654"/>
    <w:rsid w:val="004772EC"/>
    <w:rsid w:val="00477E32"/>
    <w:rsid w:val="00480C9A"/>
    <w:rsid w:val="00481F42"/>
    <w:rsid w:val="00484760"/>
    <w:rsid w:val="0048539B"/>
    <w:rsid w:val="0048606A"/>
    <w:rsid w:val="00490A5A"/>
    <w:rsid w:val="00490CB8"/>
    <w:rsid w:val="00491000"/>
    <w:rsid w:val="00491746"/>
    <w:rsid w:val="00491C91"/>
    <w:rsid w:val="00493B6C"/>
    <w:rsid w:val="004941CC"/>
    <w:rsid w:val="00494CBB"/>
    <w:rsid w:val="0049517B"/>
    <w:rsid w:val="00495620"/>
    <w:rsid w:val="00496027"/>
    <w:rsid w:val="00496136"/>
    <w:rsid w:val="00496900"/>
    <w:rsid w:val="00496C89"/>
    <w:rsid w:val="00496D84"/>
    <w:rsid w:val="004A227F"/>
    <w:rsid w:val="004A274E"/>
    <w:rsid w:val="004A4DE0"/>
    <w:rsid w:val="004A586D"/>
    <w:rsid w:val="004A5CD8"/>
    <w:rsid w:val="004A63A5"/>
    <w:rsid w:val="004A6956"/>
    <w:rsid w:val="004A7264"/>
    <w:rsid w:val="004B02F0"/>
    <w:rsid w:val="004B0E13"/>
    <w:rsid w:val="004B11FE"/>
    <w:rsid w:val="004B2313"/>
    <w:rsid w:val="004B5DF1"/>
    <w:rsid w:val="004B6D9B"/>
    <w:rsid w:val="004B7D5B"/>
    <w:rsid w:val="004C03DD"/>
    <w:rsid w:val="004C04A8"/>
    <w:rsid w:val="004C1FEE"/>
    <w:rsid w:val="004C20BB"/>
    <w:rsid w:val="004C2AAB"/>
    <w:rsid w:val="004C2E1E"/>
    <w:rsid w:val="004C3FAC"/>
    <w:rsid w:val="004C415A"/>
    <w:rsid w:val="004C4795"/>
    <w:rsid w:val="004C4B84"/>
    <w:rsid w:val="004C6D05"/>
    <w:rsid w:val="004C760E"/>
    <w:rsid w:val="004D16F2"/>
    <w:rsid w:val="004D18E5"/>
    <w:rsid w:val="004D1D5D"/>
    <w:rsid w:val="004D281D"/>
    <w:rsid w:val="004D3EAF"/>
    <w:rsid w:val="004D471F"/>
    <w:rsid w:val="004D491D"/>
    <w:rsid w:val="004D5B85"/>
    <w:rsid w:val="004D5EB8"/>
    <w:rsid w:val="004D66B1"/>
    <w:rsid w:val="004D67C2"/>
    <w:rsid w:val="004D74AB"/>
    <w:rsid w:val="004D769F"/>
    <w:rsid w:val="004D7CD6"/>
    <w:rsid w:val="004E0257"/>
    <w:rsid w:val="004E2A94"/>
    <w:rsid w:val="004E30A0"/>
    <w:rsid w:val="004E39C0"/>
    <w:rsid w:val="004E499A"/>
    <w:rsid w:val="004E4DFD"/>
    <w:rsid w:val="004E5A8C"/>
    <w:rsid w:val="004E5B8F"/>
    <w:rsid w:val="004E612F"/>
    <w:rsid w:val="004E6598"/>
    <w:rsid w:val="004E65C4"/>
    <w:rsid w:val="004E78A5"/>
    <w:rsid w:val="004E7DE1"/>
    <w:rsid w:val="004F013B"/>
    <w:rsid w:val="004F0335"/>
    <w:rsid w:val="004F0B01"/>
    <w:rsid w:val="004F1537"/>
    <w:rsid w:val="004F16CE"/>
    <w:rsid w:val="004F1AB0"/>
    <w:rsid w:val="004F20A0"/>
    <w:rsid w:val="004F3C2D"/>
    <w:rsid w:val="004F3C71"/>
    <w:rsid w:val="004F49CA"/>
    <w:rsid w:val="004F5FD0"/>
    <w:rsid w:val="004F6064"/>
    <w:rsid w:val="004F6895"/>
    <w:rsid w:val="00500589"/>
    <w:rsid w:val="00501084"/>
    <w:rsid w:val="0050131A"/>
    <w:rsid w:val="005032B8"/>
    <w:rsid w:val="00503A38"/>
    <w:rsid w:val="00503E7C"/>
    <w:rsid w:val="005040DD"/>
    <w:rsid w:val="00504666"/>
    <w:rsid w:val="005052C9"/>
    <w:rsid w:val="0050574E"/>
    <w:rsid w:val="00506FD6"/>
    <w:rsid w:val="00510BD7"/>
    <w:rsid w:val="005110CE"/>
    <w:rsid w:val="0051111A"/>
    <w:rsid w:val="00511453"/>
    <w:rsid w:val="005118FE"/>
    <w:rsid w:val="00512790"/>
    <w:rsid w:val="00513172"/>
    <w:rsid w:val="0051341C"/>
    <w:rsid w:val="00513CF0"/>
    <w:rsid w:val="00514F59"/>
    <w:rsid w:val="00515B31"/>
    <w:rsid w:val="00515E99"/>
    <w:rsid w:val="00520835"/>
    <w:rsid w:val="0052142A"/>
    <w:rsid w:val="00521782"/>
    <w:rsid w:val="005224D9"/>
    <w:rsid w:val="00522A59"/>
    <w:rsid w:val="005233F5"/>
    <w:rsid w:val="0052351D"/>
    <w:rsid w:val="005235E2"/>
    <w:rsid w:val="00523896"/>
    <w:rsid w:val="005249A3"/>
    <w:rsid w:val="00525AB4"/>
    <w:rsid w:val="005275F0"/>
    <w:rsid w:val="0053071C"/>
    <w:rsid w:val="00531336"/>
    <w:rsid w:val="00532C10"/>
    <w:rsid w:val="00533154"/>
    <w:rsid w:val="00533D96"/>
    <w:rsid w:val="0053439E"/>
    <w:rsid w:val="0053497A"/>
    <w:rsid w:val="00534CBE"/>
    <w:rsid w:val="00535A37"/>
    <w:rsid w:val="00535CF2"/>
    <w:rsid w:val="00535F29"/>
    <w:rsid w:val="00536058"/>
    <w:rsid w:val="005360E2"/>
    <w:rsid w:val="0053693C"/>
    <w:rsid w:val="00536E1B"/>
    <w:rsid w:val="0053712E"/>
    <w:rsid w:val="00540449"/>
    <w:rsid w:val="00541769"/>
    <w:rsid w:val="00541CCF"/>
    <w:rsid w:val="005428FF"/>
    <w:rsid w:val="00542CD1"/>
    <w:rsid w:val="00543CA2"/>
    <w:rsid w:val="0054428B"/>
    <w:rsid w:val="00545CEE"/>
    <w:rsid w:val="00546D2E"/>
    <w:rsid w:val="00546F76"/>
    <w:rsid w:val="00550F1E"/>
    <w:rsid w:val="00551B0E"/>
    <w:rsid w:val="00551FE4"/>
    <w:rsid w:val="00552C45"/>
    <w:rsid w:val="00552D50"/>
    <w:rsid w:val="0055323A"/>
    <w:rsid w:val="005536A9"/>
    <w:rsid w:val="00553B64"/>
    <w:rsid w:val="0055437E"/>
    <w:rsid w:val="00556390"/>
    <w:rsid w:val="0055726E"/>
    <w:rsid w:val="0056031A"/>
    <w:rsid w:val="00560B9D"/>
    <w:rsid w:val="0056183F"/>
    <w:rsid w:val="00561E47"/>
    <w:rsid w:val="00562BBD"/>
    <w:rsid w:val="005633AC"/>
    <w:rsid w:val="00563454"/>
    <w:rsid w:val="00563B02"/>
    <w:rsid w:val="00563D52"/>
    <w:rsid w:val="005644B6"/>
    <w:rsid w:val="00564E31"/>
    <w:rsid w:val="005663E3"/>
    <w:rsid w:val="00567092"/>
    <w:rsid w:val="005672B1"/>
    <w:rsid w:val="00567423"/>
    <w:rsid w:val="0057002D"/>
    <w:rsid w:val="0057003C"/>
    <w:rsid w:val="00571065"/>
    <w:rsid w:val="00571BE5"/>
    <w:rsid w:val="0057263A"/>
    <w:rsid w:val="00572A68"/>
    <w:rsid w:val="00573BDE"/>
    <w:rsid w:val="00576007"/>
    <w:rsid w:val="00576514"/>
    <w:rsid w:val="005776D2"/>
    <w:rsid w:val="00577DFC"/>
    <w:rsid w:val="00577F98"/>
    <w:rsid w:val="005821BB"/>
    <w:rsid w:val="0058263C"/>
    <w:rsid w:val="00583D17"/>
    <w:rsid w:val="0058588B"/>
    <w:rsid w:val="00585DA6"/>
    <w:rsid w:val="005865BA"/>
    <w:rsid w:val="0058730B"/>
    <w:rsid w:val="005900E2"/>
    <w:rsid w:val="00590151"/>
    <w:rsid w:val="00590448"/>
    <w:rsid w:val="005909DC"/>
    <w:rsid w:val="00590D69"/>
    <w:rsid w:val="0059106C"/>
    <w:rsid w:val="005934A6"/>
    <w:rsid w:val="00593619"/>
    <w:rsid w:val="00593B91"/>
    <w:rsid w:val="00593D9F"/>
    <w:rsid w:val="0059538B"/>
    <w:rsid w:val="00596045"/>
    <w:rsid w:val="005961D4"/>
    <w:rsid w:val="00597066"/>
    <w:rsid w:val="00597373"/>
    <w:rsid w:val="00597909"/>
    <w:rsid w:val="005A03BA"/>
    <w:rsid w:val="005A1E50"/>
    <w:rsid w:val="005A34A5"/>
    <w:rsid w:val="005A5C67"/>
    <w:rsid w:val="005A6351"/>
    <w:rsid w:val="005A6F5A"/>
    <w:rsid w:val="005A7CB2"/>
    <w:rsid w:val="005A7FB9"/>
    <w:rsid w:val="005B0242"/>
    <w:rsid w:val="005B0851"/>
    <w:rsid w:val="005B0976"/>
    <w:rsid w:val="005B17DC"/>
    <w:rsid w:val="005B1EED"/>
    <w:rsid w:val="005B31E1"/>
    <w:rsid w:val="005B35D1"/>
    <w:rsid w:val="005B3FB4"/>
    <w:rsid w:val="005B4E43"/>
    <w:rsid w:val="005B52D9"/>
    <w:rsid w:val="005B54CC"/>
    <w:rsid w:val="005B585D"/>
    <w:rsid w:val="005B5BFD"/>
    <w:rsid w:val="005B62CB"/>
    <w:rsid w:val="005B6901"/>
    <w:rsid w:val="005B7870"/>
    <w:rsid w:val="005B7887"/>
    <w:rsid w:val="005B79BB"/>
    <w:rsid w:val="005C109F"/>
    <w:rsid w:val="005C152F"/>
    <w:rsid w:val="005C23B8"/>
    <w:rsid w:val="005C2402"/>
    <w:rsid w:val="005C2B38"/>
    <w:rsid w:val="005C37F5"/>
    <w:rsid w:val="005C48C9"/>
    <w:rsid w:val="005C4A2F"/>
    <w:rsid w:val="005C52E1"/>
    <w:rsid w:val="005C54EC"/>
    <w:rsid w:val="005C5551"/>
    <w:rsid w:val="005C584C"/>
    <w:rsid w:val="005C5C97"/>
    <w:rsid w:val="005D0366"/>
    <w:rsid w:val="005D0755"/>
    <w:rsid w:val="005D0A8A"/>
    <w:rsid w:val="005D1098"/>
    <w:rsid w:val="005D189E"/>
    <w:rsid w:val="005D1954"/>
    <w:rsid w:val="005D1E76"/>
    <w:rsid w:val="005D3735"/>
    <w:rsid w:val="005D3C6D"/>
    <w:rsid w:val="005D3DAD"/>
    <w:rsid w:val="005D41B9"/>
    <w:rsid w:val="005D5438"/>
    <w:rsid w:val="005D7D48"/>
    <w:rsid w:val="005D7E06"/>
    <w:rsid w:val="005E060E"/>
    <w:rsid w:val="005E0A31"/>
    <w:rsid w:val="005E13FF"/>
    <w:rsid w:val="005E1983"/>
    <w:rsid w:val="005E1DA5"/>
    <w:rsid w:val="005E283B"/>
    <w:rsid w:val="005E2DA6"/>
    <w:rsid w:val="005E2E0F"/>
    <w:rsid w:val="005E31F4"/>
    <w:rsid w:val="005E3E49"/>
    <w:rsid w:val="005E45D2"/>
    <w:rsid w:val="005E563D"/>
    <w:rsid w:val="005E6714"/>
    <w:rsid w:val="005E795F"/>
    <w:rsid w:val="005F2EDB"/>
    <w:rsid w:val="005F36AB"/>
    <w:rsid w:val="005F3BFB"/>
    <w:rsid w:val="005F3BFE"/>
    <w:rsid w:val="005F3C2A"/>
    <w:rsid w:val="005F58B9"/>
    <w:rsid w:val="005F5C67"/>
    <w:rsid w:val="005F6CB5"/>
    <w:rsid w:val="005F75CD"/>
    <w:rsid w:val="005F7DDD"/>
    <w:rsid w:val="006002A2"/>
    <w:rsid w:val="00600886"/>
    <w:rsid w:val="00601AF7"/>
    <w:rsid w:val="00602C77"/>
    <w:rsid w:val="00603639"/>
    <w:rsid w:val="00603B6E"/>
    <w:rsid w:val="00603DCE"/>
    <w:rsid w:val="00604B06"/>
    <w:rsid w:val="006066E3"/>
    <w:rsid w:val="006069C1"/>
    <w:rsid w:val="00606D51"/>
    <w:rsid w:val="00611EF9"/>
    <w:rsid w:val="0061419F"/>
    <w:rsid w:val="00616765"/>
    <w:rsid w:val="006177DD"/>
    <w:rsid w:val="00617F6F"/>
    <w:rsid w:val="0062075E"/>
    <w:rsid w:val="006207A0"/>
    <w:rsid w:val="00623347"/>
    <w:rsid w:val="006236A8"/>
    <w:rsid w:val="006269E6"/>
    <w:rsid w:val="00626C75"/>
    <w:rsid w:val="00631D8A"/>
    <w:rsid w:val="006322FE"/>
    <w:rsid w:val="00632713"/>
    <w:rsid w:val="00632A4A"/>
    <w:rsid w:val="00632DB5"/>
    <w:rsid w:val="00632F85"/>
    <w:rsid w:val="00633B31"/>
    <w:rsid w:val="00634077"/>
    <w:rsid w:val="00634C0A"/>
    <w:rsid w:val="00634C89"/>
    <w:rsid w:val="00634D4A"/>
    <w:rsid w:val="00635565"/>
    <w:rsid w:val="00636BD6"/>
    <w:rsid w:val="006400D0"/>
    <w:rsid w:val="00641299"/>
    <w:rsid w:val="006413CC"/>
    <w:rsid w:val="0064141E"/>
    <w:rsid w:val="00641AD7"/>
    <w:rsid w:val="00642B58"/>
    <w:rsid w:val="00643A8E"/>
    <w:rsid w:val="006440D6"/>
    <w:rsid w:val="00644918"/>
    <w:rsid w:val="00644B45"/>
    <w:rsid w:val="00644EA6"/>
    <w:rsid w:val="006456CC"/>
    <w:rsid w:val="0064600C"/>
    <w:rsid w:val="006460E8"/>
    <w:rsid w:val="0064619C"/>
    <w:rsid w:val="006463DC"/>
    <w:rsid w:val="00646781"/>
    <w:rsid w:val="006467EB"/>
    <w:rsid w:val="006500AD"/>
    <w:rsid w:val="0065034B"/>
    <w:rsid w:val="0065060E"/>
    <w:rsid w:val="00650FDA"/>
    <w:rsid w:val="00651BB2"/>
    <w:rsid w:val="006523E5"/>
    <w:rsid w:val="006525E7"/>
    <w:rsid w:val="006527F1"/>
    <w:rsid w:val="00652829"/>
    <w:rsid w:val="00652830"/>
    <w:rsid w:val="00652B19"/>
    <w:rsid w:val="00653A9C"/>
    <w:rsid w:val="00653EA1"/>
    <w:rsid w:val="00654BB2"/>
    <w:rsid w:val="006557FC"/>
    <w:rsid w:val="0065627D"/>
    <w:rsid w:val="00656653"/>
    <w:rsid w:val="0065686B"/>
    <w:rsid w:val="0065694A"/>
    <w:rsid w:val="00656B0E"/>
    <w:rsid w:val="0065722F"/>
    <w:rsid w:val="00657948"/>
    <w:rsid w:val="00660420"/>
    <w:rsid w:val="00662102"/>
    <w:rsid w:val="00662491"/>
    <w:rsid w:val="0066249C"/>
    <w:rsid w:val="00662750"/>
    <w:rsid w:val="00663FEB"/>
    <w:rsid w:val="00664FFB"/>
    <w:rsid w:val="00665798"/>
    <w:rsid w:val="00666037"/>
    <w:rsid w:val="006662A2"/>
    <w:rsid w:val="006662EF"/>
    <w:rsid w:val="006663CB"/>
    <w:rsid w:val="00667DD8"/>
    <w:rsid w:val="0067011A"/>
    <w:rsid w:val="0067083D"/>
    <w:rsid w:val="00671B93"/>
    <w:rsid w:val="006727E1"/>
    <w:rsid w:val="00676A09"/>
    <w:rsid w:val="006773B9"/>
    <w:rsid w:val="006773D8"/>
    <w:rsid w:val="00677AEA"/>
    <w:rsid w:val="006806F0"/>
    <w:rsid w:val="00681B89"/>
    <w:rsid w:val="00681FB6"/>
    <w:rsid w:val="00682022"/>
    <w:rsid w:val="00682525"/>
    <w:rsid w:val="00682996"/>
    <w:rsid w:val="00682E33"/>
    <w:rsid w:val="006845CE"/>
    <w:rsid w:val="00685DEA"/>
    <w:rsid w:val="006877BC"/>
    <w:rsid w:val="006919CE"/>
    <w:rsid w:val="00691E0E"/>
    <w:rsid w:val="006928D1"/>
    <w:rsid w:val="00692FA9"/>
    <w:rsid w:val="00693178"/>
    <w:rsid w:val="00693721"/>
    <w:rsid w:val="00693959"/>
    <w:rsid w:val="006945F0"/>
    <w:rsid w:val="00694A03"/>
    <w:rsid w:val="00694BE6"/>
    <w:rsid w:val="00694E9D"/>
    <w:rsid w:val="00695142"/>
    <w:rsid w:val="006952CA"/>
    <w:rsid w:val="0069638A"/>
    <w:rsid w:val="0069664B"/>
    <w:rsid w:val="006978F9"/>
    <w:rsid w:val="00697F88"/>
    <w:rsid w:val="006A0EE4"/>
    <w:rsid w:val="006A2060"/>
    <w:rsid w:val="006A3675"/>
    <w:rsid w:val="006A36F0"/>
    <w:rsid w:val="006A3E5E"/>
    <w:rsid w:val="006A4548"/>
    <w:rsid w:val="006A4BDA"/>
    <w:rsid w:val="006A4E1F"/>
    <w:rsid w:val="006A501C"/>
    <w:rsid w:val="006A5207"/>
    <w:rsid w:val="006A5714"/>
    <w:rsid w:val="006A5E26"/>
    <w:rsid w:val="006A63DC"/>
    <w:rsid w:val="006A6979"/>
    <w:rsid w:val="006A6AFB"/>
    <w:rsid w:val="006A6D4F"/>
    <w:rsid w:val="006A7DAE"/>
    <w:rsid w:val="006B1CCB"/>
    <w:rsid w:val="006B23E5"/>
    <w:rsid w:val="006B2CD4"/>
    <w:rsid w:val="006B3295"/>
    <w:rsid w:val="006B3812"/>
    <w:rsid w:val="006B3C8E"/>
    <w:rsid w:val="006B3E2E"/>
    <w:rsid w:val="006B4524"/>
    <w:rsid w:val="006B496C"/>
    <w:rsid w:val="006B531D"/>
    <w:rsid w:val="006B58F9"/>
    <w:rsid w:val="006B6275"/>
    <w:rsid w:val="006B7964"/>
    <w:rsid w:val="006C02D2"/>
    <w:rsid w:val="006C1780"/>
    <w:rsid w:val="006C1D28"/>
    <w:rsid w:val="006C1E36"/>
    <w:rsid w:val="006C2804"/>
    <w:rsid w:val="006C2FE3"/>
    <w:rsid w:val="006C32DE"/>
    <w:rsid w:val="006C431F"/>
    <w:rsid w:val="006C4AF9"/>
    <w:rsid w:val="006C5333"/>
    <w:rsid w:val="006C54C7"/>
    <w:rsid w:val="006C5E58"/>
    <w:rsid w:val="006C6AEB"/>
    <w:rsid w:val="006C6DAE"/>
    <w:rsid w:val="006C74C1"/>
    <w:rsid w:val="006C7EBF"/>
    <w:rsid w:val="006D0B81"/>
    <w:rsid w:val="006D0F1F"/>
    <w:rsid w:val="006D1EDF"/>
    <w:rsid w:val="006D220B"/>
    <w:rsid w:val="006D37EC"/>
    <w:rsid w:val="006D4205"/>
    <w:rsid w:val="006D4472"/>
    <w:rsid w:val="006D5D05"/>
    <w:rsid w:val="006D674F"/>
    <w:rsid w:val="006D6CF0"/>
    <w:rsid w:val="006D72D9"/>
    <w:rsid w:val="006E082B"/>
    <w:rsid w:val="006E36C6"/>
    <w:rsid w:val="006E46A2"/>
    <w:rsid w:val="006E5393"/>
    <w:rsid w:val="006E5609"/>
    <w:rsid w:val="006E62D1"/>
    <w:rsid w:val="006E6470"/>
    <w:rsid w:val="006E6558"/>
    <w:rsid w:val="006E65F4"/>
    <w:rsid w:val="006F044D"/>
    <w:rsid w:val="006F0484"/>
    <w:rsid w:val="006F1144"/>
    <w:rsid w:val="006F12C6"/>
    <w:rsid w:val="006F4013"/>
    <w:rsid w:val="006F4815"/>
    <w:rsid w:val="006F714F"/>
    <w:rsid w:val="006F7DD5"/>
    <w:rsid w:val="00700532"/>
    <w:rsid w:val="00700989"/>
    <w:rsid w:val="007016E4"/>
    <w:rsid w:val="0070287A"/>
    <w:rsid w:val="00703571"/>
    <w:rsid w:val="00703FAC"/>
    <w:rsid w:val="0070425F"/>
    <w:rsid w:val="00704390"/>
    <w:rsid w:val="00705169"/>
    <w:rsid w:val="00705BC3"/>
    <w:rsid w:val="007060FE"/>
    <w:rsid w:val="0070662C"/>
    <w:rsid w:val="00707137"/>
    <w:rsid w:val="00707B7C"/>
    <w:rsid w:val="00710181"/>
    <w:rsid w:val="007105C8"/>
    <w:rsid w:val="007124A7"/>
    <w:rsid w:val="00713265"/>
    <w:rsid w:val="00713485"/>
    <w:rsid w:val="007134E6"/>
    <w:rsid w:val="00713908"/>
    <w:rsid w:val="00714306"/>
    <w:rsid w:val="007157E4"/>
    <w:rsid w:val="00715EBA"/>
    <w:rsid w:val="0071626A"/>
    <w:rsid w:val="00716648"/>
    <w:rsid w:val="0072094A"/>
    <w:rsid w:val="007212F0"/>
    <w:rsid w:val="007214BD"/>
    <w:rsid w:val="0072159D"/>
    <w:rsid w:val="00722555"/>
    <w:rsid w:val="00722926"/>
    <w:rsid w:val="0072296C"/>
    <w:rsid w:val="00722C64"/>
    <w:rsid w:val="007231EE"/>
    <w:rsid w:val="007239E7"/>
    <w:rsid w:val="00723DDD"/>
    <w:rsid w:val="00724450"/>
    <w:rsid w:val="007244E5"/>
    <w:rsid w:val="00724E1B"/>
    <w:rsid w:val="00726F5C"/>
    <w:rsid w:val="00727037"/>
    <w:rsid w:val="00727318"/>
    <w:rsid w:val="00727963"/>
    <w:rsid w:val="00727E15"/>
    <w:rsid w:val="007303E0"/>
    <w:rsid w:val="00730789"/>
    <w:rsid w:val="00730CF1"/>
    <w:rsid w:val="00730E54"/>
    <w:rsid w:val="0073172B"/>
    <w:rsid w:val="007318BA"/>
    <w:rsid w:val="0073245C"/>
    <w:rsid w:val="00732926"/>
    <w:rsid w:val="00732DD0"/>
    <w:rsid w:val="007336CA"/>
    <w:rsid w:val="00735C6D"/>
    <w:rsid w:val="00735DB8"/>
    <w:rsid w:val="00736345"/>
    <w:rsid w:val="007365B8"/>
    <w:rsid w:val="0073687E"/>
    <w:rsid w:val="00736ACB"/>
    <w:rsid w:val="00736F1C"/>
    <w:rsid w:val="007374F6"/>
    <w:rsid w:val="007400B5"/>
    <w:rsid w:val="00740474"/>
    <w:rsid w:val="0074218E"/>
    <w:rsid w:val="00744EAA"/>
    <w:rsid w:val="00745739"/>
    <w:rsid w:val="0074592E"/>
    <w:rsid w:val="007460AC"/>
    <w:rsid w:val="00746504"/>
    <w:rsid w:val="007469BE"/>
    <w:rsid w:val="007476C2"/>
    <w:rsid w:val="0074791C"/>
    <w:rsid w:val="00747EC2"/>
    <w:rsid w:val="00747F69"/>
    <w:rsid w:val="00750CEE"/>
    <w:rsid w:val="00751CDD"/>
    <w:rsid w:val="00751F7F"/>
    <w:rsid w:val="00754ACC"/>
    <w:rsid w:val="00755C4B"/>
    <w:rsid w:val="007563E0"/>
    <w:rsid w:val="007568DA"/>
    <w:rsid w:val="00757084"/>
    <w:rsid w:val="007601CE"/>
    <w:rsid w:val="007602E3"/>
    <w:rsid w:val="0076196D"/>
    <w:rsid w:val="0076312B"/>
    <w:rsid w:val="0076381D"/>
    <w:rsid w:val="00763825"/>
    <w:rsid w:val="0076532B"/>
    <w:rsid w:val="0076567E"/>
    <w:rsid w:val="00765D06"/>
    <w:rsid w:val="00765DDA"/>
    <w:rsid w:val="00766F89"/>
    <w:rsid w:val="007670C3"/>
    <w:rsid w:val="007674A4"/>
    <w:rsid w:val="00770CAB"/>
    <w:rsid w:val="00771DFB"/>
    <w:rsid w:val="00772265"/>
    <w:rsid w:val="00773046"/>
    <w:rsid w:val="00773392"/>
    <w:rsid w:val="00774A37"/>
    <w:rsid w:val="00774F19"/>
    <w:rsid w:val="007770A0"/>
    <w:rsid w:val="00777912"/>
    <w:rsid w:val="00780438"/>
    <w:rsid w:val="0078163B"/>
    <w:rsid w:val="00781C79"/>
    <w:rsid w:val="00782813"/>
    <w:rsid w:val="00783275"/>
    <w:rsid w:val="0078465E"/>
    <w:rsid w:val="0078526C"/>
    <w:rsid w:val="0078562B"/>
    <w:rsid w:val="00785CEC"/>
    <w:rsid w:val="00785D89"/>
    <w:rsid w:val="00785D90"/>
    <w:rsid w:val="00785F41"/>
    <w:rsid w:val="00787A97"/>
    <w:rsid w:val="00791ACE"/>
    <w:rsid w:val="00791D88"/>
    <w:rsid w:val="007923B3"/>
    <w:rsid w:val="007927CF"/>
    <w:rsid w:val="00792C28"/>
    <w:rsid w:val="00793962"/>
    <w:rsid w:val="007948F2"/>
    <w:rsid w:val="00794986"/>
    <w:rsid w:val="00794FC6"/>
    <w:rsid w:val="00795253"/>
    <w:rsid w:val="007957C7"/>
    <w:rsid w:val="00795E7A"/>
    <w:rsid w:val="0079620C"/>
    <w:rsid w:val="00796489"/>
    <w:rsid w:val="007979A3"/>
    <w:rsid w:val="007A245B"/>
    <w:rsid w:val="007A2731"/>
    <w:rsid w:val="007A3629"/>
    <w:rsid w:val="007A3EF1"/>
    <w:rsid w:val="007A4034"/>
    <w:rsid w:val="007A4B84"/>
    <w:rsid w:val="007A4F01"/>
    <w:rsid w:val="007A4F16"/>
    <w:rsid w:val="007A5166"/>
    <w:rsid w:val="007A52DE"/>
    <w:rsid w:val="007A5645"/>
    <w:rsid w:val="007A57D5"/>
    <w:rsid w:val="007A608D"/>
    <w:rsid w:val="007A6E24"/>
    <w:rsid w:val="007B03EE"/>
    <w:rsid w:val="007B09B8"/>
    <w:rsid w:val="007B22D7"/>
    <w:rsid w:val="007B301B"/>
    <w:rsid w:val="007B30C6"/>
    <w:rsid w:val="007B34BB"/>
    <w:rsid w:val="007B3625"/>
    <w:rsid w:val="007B3981"/>
    <w:rsid w:val="007B44F1"/>
    <w:rsid w:val="007B47DA"/>
    <w:rsid w:val="007B5B76"/>
    <w:rsid w:val="007B7916"/>
    <w:rsid w:val="007B7B5D"/>
    <w:rsid w:val="007B7CC6"/>
    <w:rsid w:val="007C13D7"/>
    <w:rsid w:val="007C1D69"/>
    <w:rsid w:val="007C224F"/>
    <w:rsid w:val="007C28B0"/>
    <w:rsid w:val="007C30F6"/>
    <w:rsid w:val="007C4C6A"/>
    <w:rsid w:val="007C5385"/>
    <w:rsid w:val="007C5CBF"/>
    <w:rsid w:val="007C5FB1"/>
    <w:rsid w:val="007C6122"/>
    <w:rsid w:val="007C6D8D"/>
    <w:rsid w:val="007C7371"/>
    <w:rsid w:val="007C7626"/>
    <w:rsid w:val="007C7F05"/>
    <w:rsid w:val="007C7FF3"/>
    <w:rsid w:val="007D0A4B"/>
    <w:rsid w:val="007D10B3"/>
    <w:rsid w:val="007D1BE1"/>
    <w:rsid w:val="007D2488"/>
    <w:rsid w:val="007D24F7"/>
    <w:rsid w:val="007D24FC"/>
    <w:rsid w:val="007D368E"/>
    <w:rsid w:val="007D3D38"/>
    <w:rsid w:val="007D3D6E"/>
    <w:rsid w:val="007D46C4"/>
    <w:rsid w:val="007D4C8F"/>
    <w:rsid w:val="007D6225"/>
    <w:rsid w:val="007D6A96"/>
    <w:rsid w:val="007D6CA0"/>
    <w:rsid w:val="007D7918"/>
    <w:rsid w:val="007E028E"/>
    <w:rsid w:val="007E07E1"/>
    <w:rsid w:val="007E26CD"/>
    <w:rsid w:val="007E3025"/>
    <w:rsid w:val="007E3B10"/>
    <w:rsid w:val="007E594E"/>
    <w:rsid w:val="007E5A68"/>
    <w:rsid w:val="007E6325"/>
    <w:rsid w:val="007E6487"/>
    <w:rsid w:val="007E659C"/>
    <w:rsid w:val="007F16D1"/>
    <w:rsid w:val="007F1A3D"/>
    <w:rsid w:val="007F2420"/>
    <w:rsid w:val="007F2C63"/>
    <w:rsid w:val="007F31DA"/>
    <w:rsid w:val="007F38ED"/>
    <w:rsid w:val="007F62ED"/>
    <w:rsid w:val="007F6888"/>
    <w:rsid w:val="008017E9"/>
    <w:rsid w:val="008025ED"/>
    <w:rsid w:val="00804AFE"/>
    <w:rsid w:val="00804F5E"/>
    <w:rsid w:val="008060EF"/>
    <w:rsid w:val="008061DF"/>
    <w:rsid w:val="0080731C"/>
    <w:rsid w:val="008076F9"/>
    <w:rsid w:val="00810931"/>
    <w:rsid w:val="00811093"/>
    <w:rsid w:val="008111A0"/>
    <w:rsid w:val="008135A1"/>
    <w:rsid w:val="008137F6"/>
    <w:rsid w:val="00813AD4"/>
    <w:rsid w:val="008152D8"/>
    <w:rsid w:val="00815D89"/>
    <w:rsid w:val="00816DE1"/>
    <w:rsid w:val="00817284"/>
    <w:rsid w:val="008172DB"/>
    <w:rsid w:val="008176EC"/>
    <w:rsid w:val="00817CF3"/>
    <w:rsid w:val="00817EBA"/>
    <w:rsid w:val="0082007F"/>
    <w:rsid w:val="0082013E"/>
    <w:rsid w:val="00821174"/>
    <w:rsid w:val="00821175"/>
    <w:rsid w:val="00821C41"/>
    <w:rsid w:val="008235EC"/>
    <w:rsid w:val="00823616"/>
    <w:rsid w:val="0082395E"/>
    <w:rsid w:val="008239D4"/>
    <w:rsid w:val="00823AC0"/>
    <w:rsid w:val="00824B7F"/>
    <w:rsid w:val="00825B6B"/>
    <w:rsid w:val="00825D05"/>
    <w:rsid w:val="0082613B"/>
    <w:rsid w:val="008272E9"/>
    <w:rsid w:val="00830662"/>
    <w:rsid w:val="00830727"/>
    <w:rsid w:val="00830AC6"/>
    <w:rsid w:val="008312BF"/>
    <w:rsid w:val="008317D6"/>
    <w:rsid w:val="008318B2"/>
    <w:rsid w:val="008320A2"/>
    <w:rsid w:val="0083220C"/>
    <w:rsid w:val="008323C0"/>
    <w:rsid w:val="00833254"/>
    <w:rsid w:val="008349EB"/>
    <w:rsid w:val="0083524C"/>
    <w:rsid w:val="008352CA"/>
    <w:rsid w:val="0083599C"/>
    <w:rsid w:val="00835C4E"/>
    <w:rsid w:val="008367BD"/>
    <w:rsid w:val="00837BBD"/>
    <w:rsid w:val="00840FEB"/>
    <w:rsid w:val="00843302"/>
    <w:rsid w:val="00843E18"/>
    <w:rsid w:val="008440AF"/>
    <w:rsid w:val="008442C8"/>
    <w:rsid w:val="00844A79"/>
    <w:rsid w:val="00844B79"/>
    <w:rsid w:val="008461B9"/>
    <w:rsid w:val="008462AB"/>
    <w:rsid w:val="00847B5A"/>
    <w:rsid w:val="00847C50"/>
    <w:rsid w:val="00847D52"/>
    <w:rsid w:val="008508D4"/>
    <w:rsid w:val="00850E79"/>
    <w:rsid w:val="00850EED"/>
    <w:rsid w:val="00850F95"/>
    <w:rsid w:val="0085132E"/>
    <w:rsid w:val="008515AF"/>
    <w:rsid w:val="00852914"/>
    <w:rsid w:val="008542E8"/>
    <w:rsid w:val="008548BF"/>
    <w:rsid w:val="00854A14"/>
    <w:rsid w:val="00854DD6"/>
    <w:rsid w:val="00855292"/>
    <w:rsid w:val="0085598A"/>
    <w:rsid w:val="008602D5"/>
    <w:rsid w:val="00862394"/>
    <w:rsid w:val="008623A2"/>
    <w:rsid w:val="008623C6"/>
    <w:rsid w:val="0086429B"/>
    <w:rsid w:val="00864779"/>
    <w:rsid w:val="00864C1E"/>
    <w:rsid w:val="00864FBD"/>
    <w:rsid w:val="00865516"/>
    <w:rsid w:val="00866220"/>
    <w:rsid w:val="00866FFA"/>
    <w:rsid w:val="008670FB"/>
    <w:rsid w:val="00867265"/>
    <w:rsid w:val="008700CF"/>
    <w:rsid w:val="008706C9"/>
    <w:rsid w:val="00870C3C"/>
    <w:rsid w:val="008721B1"/>
    <w:rsid w:val="00872DE0"/>
    <w:rsid w:val="00873135"/>
    <w:rsid w:val="00873CFF"/>
    <w:rsid w:val="00873E52"/>
    <w:rsid w:val="00874CAC"/>
    <w:rsid w:val="00875CAE"/>
    <w:rsid w:val="008760B0"/>
    <w:rsid w:val="0087657E"/>
    <w:rsid w:val="00876987"/>
    <w:rsid w:val="0087698F"/>
    <w:rsid w:val="00876D66"/>
    <w:rsid w:val="0087773F"/>
    <w:rsid w:val="00877A47"/>
    <w:rsid w:val="008803BC"/>
    <w:rsid w:val="00880A04"/>
    <w:rsid w:val="00881574"/>
    <w:rsid w:val="00881575"/>
    <w:rsid w:val="008816BD"/>
    <w:rsid w:val="00881929"/>
    <w:rsid w:val="00881B6D"/>
    <w:rsid w:val="00881E2B"/>
    <w:rsid w:val="008820BF"/>
    <w:rsid w:val="0088239B"/>
    <w:rsid w:val="008823D8"/>
    <w:rsid w:val="008826E3"/>
    <w:rsid w:val="00882CBF"/>
    <w:rsid w:val="008839AC"/>
    <w:rsid w:val="008839C1"/>
    <w:rsid w:val="008839CA"/>
    <w:rsid w:val="008842E0"/>
    <w:rsid w:val="00884EB7"/>
    <w:rsid w:val="00886018"/>
    <w:rsid w:val="0088633B"/>
    <w:rsid w:val="008871C3"/>
    <w:rsid w:val="0088791B"/>
    <w:rsid w:val="008906C2"/>
    <w:rsid w:val="008909AB"/>
    <w:rsid w:val="00891346"/>
    <w:rsid w:val="008917C8"/>
    <w:rsid w:val="00892122"/>
    <w:rsid w:val="00892182"/>
    <w:rsid w:val="00892431"/>
    <w:rsid w:val="00892450"/>
    <w:rsid w:val="00892BD5"/>
    <w:rsid w:val="00892E3E"/>
    <w:rsid w:val="00893F18"/>
    <w:rsid w:val="00894303"/>
    <w:rsid w:val="00894AF3"/>
    <w:rsid w:val="0089547D"/>
    <w:rsid w:val="0089667B"/>
    <w:rsid w:val="00896760"/>
    <w:rsid w:val="00897B38"/>
    <w:rsid w:val="008A0133"/>
    <w:rsid w:val="008A1111"/>
    <w:rsid w:val="008A15FE"/>
    <w:rsid w:val="008A1606"/>
    <w:rsid w:val="008A27A7"/>
    <w:rsid w:val="008A3132"/>
    <w:rsid w:val="008A3A95"/>
    <w:rsid w:val="008A435B"/>
    <w:rsid w:val="008A50A7"/>
    <w:rsid w:val="008A53D6"/>
    <w:rsid w:val="008A55A5"/>
    <w:rsid w:val="008A5C93"/>
    <w:rsid w:val="008A6B35"/>
    <w:rsid w:val="008B0910"/>
    <w:rsid w:val="008B0FEE"/>
    <w:rsid w:val="008B1B85"/>
    <w:rsid w:val="008B2B71"/>
    <w:rsid w:val="008B3D47"/>
    <w:rsid w:val="008B59ED"/>
    <w:rsid w:val="008B645B"/>
    <w:rsid w:val="008C1344"/>
    <w:rsid w:val="008C150C"/>
    <w:rsid w:val="008C1633"/>
    <w:rsid w:val="008C28CF"/>
    <w:rsid w:val="008C2C2C"/>
    <w:rsid w:val="008C5968"/>
    <w:rsid w:val="008C7D8B"/>
    <w:rsid w:val="008D0330"/>
    <w:rsid w:val="008D13A3"/>
    <w:rsid w:val="008D13D6"/>
    <w:rsid w:val="008D1DAD"/>
    <w:rsid w:val="008D21B8"/>
    <w:rsid w:val="008D263E"/>
    <w:rsid w:val="008D32AE"/>
    <w:rsid w:val="008D3E62"/>
    <w:rsid w:val="008D3EC8"/>
    <w:rsid w:val="008D436C"/>
    <w:rsid w:val="008D5E43"/>
    <w:rsid w:val="008D6724"/>
    <w:rsid w:val="008D6A6A"/>
    <w:rsid w:val="008E0657"/>
    <w:rsid w:val="008E09BC"/>
    <w:rsid w:val="008E1132"/>
    <w:rsid w:val="008E19B0"/>
    <w:rsid w:val="008E19E2"/>
    <w:rsid w:val="008E1EDE"/>
    <w:rsid w:val="008E2C70"/>
    <w:rsid w:val="008E360A"/>
    <w:rsid w:val="008E380B"/>
    <w:rsid w:val="008E4330"/>
    <w:rsid w:val="008E4B7D"/>
    <w:rsid w:val="008E4BBF"/>
    <w:rsid w:val="008E4C16"/>
    <w:rsid w:val="008E5230"/>
    <w:rsid w:val="008E5366"/>
    <w:rsid w:val="008E6139"/>
    <w:rsid w:val="008E6489"/>
    <w:rsid w:val="008E7867"/>
    <w:rsid w:val="008E7998"/>
    <w:rsid w:val="008E7B2C"/>
    <w:rsid w:val="008E7BC6"/>
    <w:rsid w:val="008E7CCD"/>
    <w:rsid w:val="008F0BA0"/>
    <w:rsid w:val="008F13A8"/>
    <w:rsid w:val="008F15C3"/>
    <w:rsid w:val="008F17B4"/>
    <w:rsid w:val="008F2D2E"/>
    <w:rsid w:val="008F3013"/>
    <w:rsid w:val="008F338D"/>
    <w:rsid w:val="008F3EC2"/>
    <w:rsid w:val="008F51CF"/>
    <w:rsid w:val="008F619E"/>
    <w:rsid w:val="008F65CB"/>
    <w:rsid w:val="008F74C0"/>
    <w:rsid w:val="008F78FF"/>
    <w:rsid w:val="00900954"/>
    <w:rsid w:val="00900F1B"/>
    <w:rsid w:val="0090118C"/>
    <w:rsid w:val="00903E34"/>
    <w:rsid w:val="0090503F"/>
    <w:rsid w:val="009053FF"/>
    <w:rsid w:val="009065C9"/>
    <w:rsid w:val="00906D49"/>
    <w:rsid w:val="00910BAA"/>
    <w:rsid w:val="00911304"/>
    <w:rsid w:val="00911582"/>
    <w:rsid w:val="00911C02"/>
    <w:rsid w:val="00911C35"/>
    <w:rsid w:val="00912B9D"/>
    <w:rsid w:val="00913845"/>
    <w:rsid w:val="00913870"/>
    <w:rsid w:val="0091433C"/>
    <w:rsid w:val="00914AD5"/>
    <w:rsid w:val="009205F6"/>
    <w:rsid w:val="00921126"/>
    <w:rsid w:val="00921DED"/>
    <w:rsid w:val="00924D9B"/>
    <w:rsid w:val="00924E27"/>
    <w:rsid w:val="0092530B"/>
    <w:rsid w:val="00926038"/>
    <w:rsid w:val="00926612"/>
    <w:rsid w:val="009269B7"/>
    <w:rsid w:val="00927743"/>
    <w:rsid w:val="00930DFE"/>
    <w:rsid w:val="009310C2"/>
    <w:rsid w:val="00931F74"/>
    <w:rsid w:val="00932F07"/>
    <w:rsid w:val="00932F29"/>
    <w:rsid w:val="00933281"/>
    <w:rsid w:val="0093346A"/>
    <w:rsid w:val="009341F4"/>
    <w:rsid w:val="00934602"/>
    <w:rsid w:val="00934862"/>
    <w:rsid w:val="0093590E"/>
    <w:rsid w:val="00935A58"/>
    <w:rsid w:val="00935CFB"/>
    <w:rsid w:val="00935E74"/>
    <w:rsid w:val="009407E7"/>
    <w:rsid w:val="00940CA5"/>
    <w:rsid w:val="00941136"/>
    <w:rsid w:val="0094136A"/>
    <w:rsid w:val="00941411"/>
    <w:rsid w:val="00941554"/>
    <w:rsid w:val="00941B1A"/>
    <w:rsid w:val="00941EC3"/>
    <w:rsid w:val="0094204B"/>
    <w:rsid w:val="0094289B"/>
    <w:rsid w:val="00942C88"/>
    <w:rsid w:val="00943D2B"/>
    <w:rsid w:val="0094438E"/>
    <w:rsid w:val="00945621"/>
    <w:rsid w:val="00945D4A"/>
    <w:rsid w:val="00946EE3"/>
    <w:rsid w:val="0095197D"/>
    <w:rsid w:val="00951AA0"/>
    <w:rsid w:val="00951D6E"/>
    <w:rsid w:val="00951E0E"/>
    <w:rsid w:val="0095441F"/>
    <w:rsid w:val="00955857"/>
    <w:rsid w:val="009558F0"/>
    <w:rsid w:val="00956262"/>
    <w:rsid w:val="00956478"/>
    <w:rsid w:val="0095652D"/>
    <w:rsid w:val="00956D28"/>
    <w:rsid w:val="00960A4C"/>
    <w:rsid w:val="00961118"/>
    <w:rsid w:val="00962086"/>
    <w:rsid w:val="00963552"/>
    <w:rsid w:val="0096425B"/>
    <w:rsid w:val="009643D3"/>
    <w:rsid w:val="0096538A"/>
    <w:rsid w:val="00966823"/>
    <w:rsid w:val="00970EFA"/>
    <w:rsid w:val="009719EB"/>
    <w:rsid w:val="00972D94"/>
    <w:rsid w:val="009738BE"/>
    <w:rsid w:val="009743BA"/>
    <w:rsid w:val="00974839"/>
    <w:rsid w:val="00974C84"/>
    <w:rsid w:val="009751D4"/>
    <w:rsid w:val="00975329"/>
    <w:rsid w:val="009753C3"/>
    <w:rsid w:val="009769CA"/>
    <w:rsid w:val="00976D3D"/>
    <w:rsid w:val="00977396"/>
    <w:rsid w:val="00977A57"/>
    <w:rsid w:val="00977DED"/>
    <w:rsid w:val="0098075D"/>
    <w:rsid w:val="00980B20"/>
    <w:rsid w:val="0098124D"/>
    <w:rsid w:val="00982C41"/>
    <w:rsid w:val="00982CB8"/>
    <w:rsid w:val="009837E4"/>
    <w:rsid w:val="00984E27"/>
    <w:rsid w:val="0098651E"/>
    <w:rsid w:val="00986D9D"/>
    <w:rsid w:val="0098712F"/>
    <w:rsid w:val="00987274"/>
    <w:rsid w:val="0098767F"/>
    <w:rsid w:val="0099083A"/>
    <w:rsid w:val="00992DC3"/>
    <w:rsid w:val="00992E57"/>
    <w:rsid w:val="00993034"/>
    <w:rsid w:val="009932F6"/>
    <w:rsid w:val="0099420F"/>
    <w:rsid w:val="00994248"/>
    <w:rsid w:val="009952FE"/>
    <w:rsid w:val="009958A3"/>
    <w:rsid w:val="009962DF"/>
    <w:rsid w:val="0099678C"/>
    <w:rsid w:val="009967A0"/>
    <w:rsid w:val="009975E3"/>
    <w:rsid w:val="009976BF"/>
    <w:rsid w:val="00997BE1"/>
    <w:rsid w:val="00997F7D"/>
    <w:rsid w:val="009A0F50"/>
    <w:rsid w:val="009A1353"/>
    <w:rsid w:val="009A1DFC"/>
    <w:rsid w:val="009A2F03"/>
    <w:rsid w:val="009A328E"/>
    <w:rsid w:val="009A3491"/>
    <w:rsid w:val="009A350A"/>
    <w:rsid w:val="009A370B"/>
    <w:rsid w:val="009A3EA6"/>
    <w:rsid w:val="009A49DD"/>
    <w:rsid w:val="009A4BE4"/>
    <w:rsid w:val="009A541B"/>
    <w:rsid w:val="009A5856"/>
    <w:rsid w:val="009A6F0B"/>
    <w:rsid w:val="009A73B6"/>
    <w:rsid w:val="009A7416"/>
    <w:rsid w:val="009A7EFF"/>
    <w:rsid w:val="009B1BF0"/>
    <w:rsid w:val="009B2277"/>
    <w:rsid w:val="009B39D1"/>
    <w:rsid w:val="009B3E7F"/>
    <w:rsid w:val="009B41FF"/>
    <w:rsid w:val="009B472A"/>
    <w:rsid w:val="009B4F42"/>
    <w:rsid w:val="009B5608"/>
    <w:rsid w:val="009B57FD"/>
    <w:rsid w:val="009B651C"/>
    <w:rsid w:val="009B6CB3"/>
    <w:rsid w:val="009B6EA0"/>
    <w:rsid w:val="009B6EEF"/>
    <w:rsid w:val="009B7963"/>
    <w:rsid w:val="009B7E2E"/>
    <w:rsid w:val="009C032E"/>
    <w:rsid w:val="009C0604"/>
    <w:rsid w:val="009C09F0"/>
    <w:rsid w:val="009C1F91"/>
    <w:rsid w:val="009C2A26"/>
    <w:rsid w:val="009C4730"/>
    <w:rsid w:val="009C4CA6"/>
    <w:rsid w:val="009C56BD"/>
    <w:rsid w:val="009C57C2"/>
    <w:rsid w:val="009C7FC4"/>
    <w:rsid w:val="009D0442"/>
    <w:rsid w:val="009D0772"/>
    <w:rsid w:val="009D0B3A"/>
    <w:rsid w:val="009D0B4E"/>
    <w:rsid w:val="009D2E12"/>
    <w:rsid w:val="009D3625"/>
    <w:rsid w:val="009D4F29"/>
    <w:rsid w:val="009D537A"/>
    <w:rsid w:val="009D6237"/>
    <w:rsid w:val="009D62EA"/>
    <w:rsid w:val="009D6966"/>
    <w:rsid w:val="009D6CB7"/>
    <w:rsid w:val="009D7986"/>
    <w:rsid w:val="009E1502"/>
    <w:rsid w:val="009E16CC"/>
    <w:rsid w:val="009E2AE2"/>
    <w:rsid w:val="009E3325"/>
    <w:rsid w:val="009E378F"/>
    <w:rsid w:val="009E44BA"/>
    <w:rsid w:val="009E4871"/>
    <w:rsid w:val="009E48FE"/>
    <w:rsid w:val="009E49C8"/>
    <w:rsid w:val="009E534B"/>
    <w:rsid w:val="009E6B77"/>
    <w:rsid w:val="009E771A"/>
    <w:rsid w:val="009F06FD"/>
    <w:rsid w:val="009F12E5"/>
    <w:rsid w:val="009F151F"/>
    <w:rsid w:val="009F2AB8"/>
    <w:rsid w:val="009F2E28"/>
    <w:rsid w:val="009F3053"/>
    <w:rsid w:val="009F6D11"/>
    <w:rsid w:val="00A01934"/>
    <w:rsid w:val="00A01D1E"/>
    <w:rsid w:val="00A02D77"/>
    <w:rsid w:val="00A04AED"/>
    <w:rsid w:val="00A05D32"/>
    <w:rsid w:val="00A0608F"/>
    <w:rsid w:val="00A067BD"/>
    <w:rsid w:val="00A067F2"/>
    <w:rsid w:val="00A07042"/>
    <w:rsid w:val="00A0765B"/>
    <w:rsid w:val="00A07709"/>
    <w:rsid w:val="00A10877"/>
    <w:rsid w:val="00A11ACF"/>
    <w:rsid w:val="00A131D8"/>
    <w:rsid w:val="00A13A08"/>
    <w:rsid w:val="00A14672"/>
    <w:rsid w:val="00A15E1D"/>
    <w:rsid w:val="00A20426"/>
    <w:rsid w:val="00A20F3C"/>
    <w:rsid w:val="00A211D1"/>
    <w:rsid w:val="00A2155B"/>
    <w:rsid w:val="00A2337A"/>
    <w:rsid w:val="00A239AF"/>
    <w:rsid w:val="00A24779"/>
    <w:rsid w:val="00A25A7A"/>
    <w:rsid w:val="00A25C9F"/>
    <w:rsid w:val="00A267DC"/>
    <w:rsid w:val="00A26F0C"/>
    <w:rsid w:val="00A27108"/>
    <w:rsid w:val="00A279C1"/>
    <w:rsid w:val="00A31CD3"/>
    <w:rsid w:val="00A32429"/>
    <w:rsid w:val="00A32939"/>
    <w:rsid w:val="00A33D24"/>
    <w:rsid w:val="00A3407F"/>
    <w:rsid w:val="00A3478B"/>
    <w:rsid w:val="00A34A2E"/>
    <w:rsid w:val="00A34ADF"/>
    <w:rsid w:val="00A35062"/>
    <w:rsid w:val="00A35166"/>
    <w:rsid w:val="00A3526C"/>
    <w:rsid w:val="00A35A44"/>
    <w:rsid w:val="00A35C30"/>
    <w:rsid w:val="00A3616D"/>
    <w:rsid w:val="00A3662C"/>
    <w:rsid w:val="00A3679E"/>
    <w:rsid w:val="00A379BF"/>
    <w:rsid w:val="00A40B45"/>
    <w:rsid w:val="00A4110F"/>
    <w:rsid w:val="00A41144"/>
    <w:rsid w:val="00A417C7"/>
    <w:rsid w:val="00A442E7"/>
    <w:rsid w:val="00A44B59"/>
    <w:rsid w:val="00A4524A"/>
    <w:rsid w:val="00A456AA"/>
    <w:rsid w:val="00A456DF"/>
    <w:rsid w:val="00A45A5D"/>
    <w:rsid w:val="00A4602F"/>
    <w:rsid w:val="00A46F1A"/>
    <w:rsid w:val="00A472A3"/>
    <w:rsid w:val="00A47E30"/>
    <w:rsid w:val="00A5046C"/>
    <w:rsid w:val="00A51B29"/>
    <w:rsid w:val="00A51C81"/>
    <w:rsid w:val="00A53923"/>
    <w:rsid w:val="00A5397F"/>
    <w:rsid w:val="00A54CC2"/>
    <w:rsid w:val="00A54F5C"/>
    <w:rsid w:val="00A554B7"/>
    <w:rsid w:val="00A5584C"/>
    <w:rsid w:val="00A577B8"/>
    <w:rsid w:val="00A57A96"/>
    <w:rsid w:val="00A57AF1"/>
    <w:rsid w:val="00A600EB"/>
    <w:rsid w:val="00A60121"/>
    <w:rsid w:val="00A60CCC"/>
    <w:rsid w:val="00A6112F"/>
    <w:rsid w:val="00A611B9"/>
    <w:rsid w:val="00A6235F"/>
    <w:rsid w:val="00A628A7"/>
    <w:rsid w:val="00A629FC"/>
    <w:rsid w:val="00A62C78"/>
    <w:rsid w:val="00A63019"/>
    <w:rsid w:val="00A63D54"/>
    <w:rsid w:val="00A6406D"/>
    <w:rsid w:val="00A64384"/>
    <w:rsid w:val="00A649EB"/>
    <w:rsid w:val="00A64B28"/>
    <w:rsid w:val="00A64E80"/>
    <w:rsid w:val="00A65F2D"/>
    <w:rsid w:val="00A663EB"/>
    <w:rsid w:val="00A66CB4"/>
    <w:rsid w:val="00A675ED"/>
    <w:rsid w:val="00A67FB3"/>
    <w:rsid w:val="00A70617"/>
    <w:rsid w:val="00A71C3C"/>
    <w:rsid w:val="00A7226B"/>
    <w:rsid w:val="00A7239C"/>
    <w:rsid w:val="00A726C1"/>
    <w:rsid w:val="00A73009"/>
    <w:rsid w:val="00A73B0D"/>
    <w:rsid w:val="00A75496"/>
    <w:rsid w:val="00A754F4"/>
    <w:rsid w:val="00A75E55"/>
    <w:rsid w:val="00A75E6E"/>
    <w:rsid w:val="00A76B07"/>
    <w:rsid w:val="00A774F1"/>
    <w:rsid w:val="00A8043C"/>
    <w:rsid w:val="00A80B2A"/>
    <w:rsid w:val="00A80E7D"/>
    <w:rsid w:val="00A80EE8"/>
    <w:rsid w:val="00A817C7"/>
    <w:rsid w:val="00A81ABF"/>
    <w:rsid w:val="00A829B6"/>
    <w:rsid w:val="00A82ED1"/>
    <w:rsid w:val="00A83A4F"/>
    <w:rsid w:val="00A84027"/>
    <w:rsid w:val="00A84B2B"/>
    <w:rsid w:val="00A84BD8"/>
    <w:rsid w:val="00A84F7E"/>
    <w:rsid w:val="00A858F3"/>
    <w:rsid w:val="00A85BAB"/>
    <w:rsid w:val="00A8623B"/>
    <w:rsid w:val="00A8650E"/>
    <w:rsid w:val="00A86794"/>
    <w:rsid w:val="00A87904"/>
    <w:rsid w:val="00A87987"/>
    <w:rsid w:val="00A87E21"/>
    <w:rsid w:val="00A91C45"/>
    <w:rsid w:val="00A927BA"/>
    <w:rsid w:val="00A93DBF"/>
    <w:rsid w:val="00A942AB"/>
    <w:rsid w:val="00A94A56"/>
    <w:rsid w:val="00A95307"/>
    <w:rsid w:val="00A95508"/>
    <w:rsid w:val="00A95A7D"/>
    <w:rsid w:val="00A95CEA"/>
    <w:rsid w:val="00A95F2B"/>
    <w:rsid w:val="00A960F7"/>
    <w:rsid w:val="00A972DF"/>
    <w:rsid w:val="00A97605"/>
    <w:rsid w:val="00A97787"/>
    <w:rsid w:val="00A9791D"/>
    <w:rsid w:val="00A9799F"/>
    <w:rsid w:val="00A97B88"/>
    <w:rsid w:val="00AA07F7"/>
    <w:rsid w:val="00AA09BB"/>
    <w:rsid w:val="00AA0E2E"/>
    <w:rsid w:val="00AA1412"/>
    <w:rsid w:val="00AA15B7"/>
    <w:rsid w:val="00AA1A1D"/>
    <w:rsid w:val="00AA1A72"/>
    <w:rsid w:val="00AA1D36"/>
    <w:rsid w:val="00AA1EB7"/>
    <w:rsid w:val="00AA2985"/>
    <w:rsid w:val="00AA351A"/>
    <w:rsid w:val="00AA39DA"/>
    <w:rsid w:val="00AA406E"/>
    <w:rsid w:val="00AA54ED"/>
    <w:rsid w:val="00AA5A0A"/>
    <w:rsid w:val="00AA5D20"/>
    <w:rsid w:val="00AA5D37"/>
    <w:rsid w:val="00AA693C"/>
    <w:rsid w:val="00AA69EB"/>
    <w:rsid w:val="00AA701B"/>
    <w:rsid w:val="00AA76DC"/>
    <w:rsid w:val="00AB0161"/>
    <w:rsid w:val="00AB01C9"/>
    <w:rsid w:val="00AB024C"/>
    <w:rsid w:val="00AB04F5"/>
    <w:rsid w:val="00AB0923"/>
    <w:rsid w:val="00AB160B"/>
    <w:rsid w:val="00AB1A70"/>
    <w:rsid w:val="00AB208C"/>
    <w:rsid w:val="00AB2690"/>
    <w:rsid w:val="00AB2D6C"/>
    <w:rsid w:val="00AB2E1D"/>
    <w:rsid w:val="00AB3573"/>
    <w:rsid w:val="00AB37F8"/>
    <w:rsid w:val="00AB5364"/>
    <w:rsid w:val="00AB5427"/>
    <w:rsid w:val="00AC111E"/>
    <w:rsid w:val="00AC11DC"/>
    <w:rsid w:val="00AC1F84"/>
    <w:rsid w:val="00AC23DC"/>
    <w:rsid w:val="00AC2BAE"/>
    <w:rsid w:val="00AC4537"/>
    <w:rsid w:val="00AC4677"/>
    <w:rsid w:val="00AC4711"/>
    <w:rsid w:val="00AC5356"/>
    <w:rsid w:val="00AC6329"/>
    <w:rsid w:val="00AC693D"/>
    <w:rsid w:val="00AC78BF"/>
    <w:rsid w:val="00AD1364"/>
    <w:rsid w:val="00AD14C4"/>
    <w:rsid w:val="00AD1A32"/>
    <w:rsid w:val="00AD1C50"/>
    <w:rsid w:val="00AD2D81"/>
    <w:rsid w:val="00AD34DA"/>
    <w:rsid w:val="00AD3981"/>
    <w:rsid w:val="00AD3A9B"/>
    <w:rsid w:val="00AD3B88"/>
    <w:rsid w:val="00AD3D00"/>
    <w:rsid w:val="00AD4A29"/>
    <w:rsid w:val="00AD5950"/>
    <w:rsid w:val="00AD65DD"/>
    <w:rsid w:val="00AD72F4"/>
    <w:rsid w:val="00AE09DA"/>
    <w:rsid w:val="00AE0FDC"/>
    <w:rsid w:val="00AE23DD"/>
    <w:rsid w:val="00AE250B"/>
    <w:rsid w:val="00AE3AAC"/>
    <w:rsid w:val="00AE3E36"/>
    <w:rsid w:val="00AE75EF"/>
    <w:rsid w:val="00AE7D93"/>
    <w:rsid w:val="00AE7E4F"/>
    <w:rsid w:val="00AF009C"/>
    <w:rsid w:val="00AF136D"/>
    <w:rsid w:val="00AF215A"/>
    <w:rsid w:val="00AF2D30"/>
    <w:rsid w:val="00AF369D"/>
    <w:rsid w:val="00AF3D35"/>
    <w:rsid w:val="00AF4F75"/>
    <w:rsid w:val="00AF56C1"/>
    <w:rsid w:val="00AF5808"/>
    <w:rsid w:val="00AF5F0A"/>
    <w:rsid w:val="00AF6EEE"/>
    <w:rsid w:val="00AF7ECD"/>
    <w:rsid w:val="00B00B3D"/>
    <w:rsid w:val="00B01066"/>
    <w:rsid w:val="00B02E1A"/>
    <w:rsid w:val="00B0372E"/>
    <w:rsid w:val="00B03850"/>
    <w:rsid w:val="00B04354"/>
    <w:rsid w:val="00B046D0"/>
    <w:rsid w:val="00B04832"/>
    <w:rsid w:val="00B06D5C"/>
    <w:rsid w:val="00B06FC8"/>
    <w:rsid w:val="00B10106"/>
    <w:rsid w:val="00B10DA5"/>
    <w:rsid w:val="00B11ACC"/>
    <w:rsid w:val="00B132BA"/>
    <w:rsid w:val="00B134F3"/>
    <w:rsid w:val="00B13CAA"/>
    <w:rsid w:val="00B14BFB"/>
    <w:rsid w:val="00B151A0"/>
    <w:rsid w:val="00B1635F"/>
    <w:rsid w:val="00B16367"/>
    <w:rsid w:val="00B16603"/>
    <w:rsid w:val="00B16638"/>
    <w:rsid w:val="00B17CD9"/>
    <w:rsid w:val="00B201A1"/>
    <w:rsid w:val="00B2064C"/>
    <w:rsid w:val="00B20C98"/>
    <w:rsid w:val="00B23449"/>
    <w:rsid w:val="00B2386A"/>
    <w:rsid w:val="00B238BC"/>
    <w:rsid w:val="00B242DF"/>
    <w:rsid w:val="00B25A3A"/>
    <w:rsid w:val="00B269B9"/>
    <w:rsid w:val="00B270B8"/>
    <w:rsid w:val="00B2729C"/>
    <w:rsid w:val="00B27883"/>
    <w:rsid w:val="00B27C4F"/>
    <w:rsid w:val="00B30015"/>
    <w:rsid w:val="00B30935"/>
    <w:rsid w:val="00B318B6"/>
    <w:rsid w:val="00B3315C"/>
    <w:rsid w:val="00B33965"/>
    <w:rsid w:val="00B33D7E"/>
    <w:rsid w:val="00B34DE2"/>
    <w:rsid w:val="00B357BA"/>
    <w:rsid w:val="00B35B37"/>
    <w:rsid w:val="00B36280"/>
    <w:rsid w:val="00B3668B"/>
    <w:rsid w:val="00B36CF1"/>
    <w:rsid w:val="00B37498"/>
    <w:rsid w:val="00B37A93"/>
    <w:rsid w:val="00B403AF"/>
    <w:rsid w:val="00B404C2"/>
    <w:rsid w:val="00B40828"/>
    <w:rsid w:val="00B4119C"/>
    <w:rsid w:val="00B41AB2"/>
    <w:rsid w:val="00B41D29"/>
    <w:rsid w:val="00B42526"/>
    <w:rsid w:val="00B42FEC"/>
    <w:rsid w:val="00B4301C"/>
    <w:rsid w:val="00B44529"/>
    <w:rsid w:val="00B44BF4"/>
    <w:rsid w:val="00B453FB"/>
    <w:rsid w:val="00B456B2"/>
    <w:rsid w:val="00B45BBB"/>
    <w:rsid w:val="00B45F3A"/>
    <w:rsid w:val="00B46205"/>
    <w:rsid w:val="00B46F6E"/>
    <w:rsid w:val="00B47B57"/>
    <w:rsid w:val="00B47D69"/>
    <w:rsid w:val="00B51DF1"/>
    <w:rsid w:val="00B51EB6"/>
    <w:rsid w:val="00B52A4C"/>
    <w:rsid w:val="00B52FD8"/>
    <w:rsid w:val="00B5468D"/>
    <w:rsid w:val="00B55C12"/>
    <w:rsid w:val="00B55D44"/>
    <w:rsid w:val="00B564A0"/>
    <w:rsid w:val="00B56615"/>
    <w:rsid w:val="00B56DBB"/>
    <w:rsid w:val="00B57882"/>
    <w:rsid w:val="00B62324"/>
    <w:rsid w:val="00B6253C"/>
    <w:rsid w:val="00B62C61"/>
    <w:rsid w:val="00B63BE2"/>
    <w:rsid w:val="00B64354"/>
    <w:rsid w:val="00B654B3"/>
    <w:rsid w:val="00B65742"/>
    <w:rsid w:val="00B65DA8"/>
    <w:rsid w:val="00B6785D"/>
    <w:rsid w:val="00B67D89"/>
    <w:rsid w:val="00B70605"/>
    <w:rsid w:val="00B7061F"/>
    <w:rsid w:val="00B70F18"/>
    <w:rsid w:val="00B71040"/>
    <w:rsid w:val="00B71A4D"/>
    <w:rsid w:val="00B71D33"/>
    <w:rsid w:val="00B73D06"/>
    <w:rsid w:val="00B75092"/>
    <w:rsid w:val="00B75D40"/>
    <w:rsid w:val="00B805D4"/>
    <w:rsid w:val="00B818A8"/>
    <w:rsid w:val="00B821FA"/>
    <w:rsid w:val="00B82D46"/>
    <w:rsid w:val="00B867AE"/>
    <w:rsid w:val="00B86A76"/>
    <w:rsid w:val="00B86E15"/>
    <w:rsid w:val="00B87597"/>
    <w:rsid w:val="00B87A5C"/>
    <w:rsid w:val="00B87D12"/>
    <w:rsid w:val="00B9002E"/>
    <w:rsid w:val="00B909D0"/>
    <w:rsid w:val="00B91654"/>
    <w:rsid w:val="00B91806"/>
    <w:rsid w:val="00B93980"/>
    <w:rsid w:val="00B94351"/>
    <w:rsid w:val="00B95A0B"/>
    <w:rsid w:val="00B96586"/>
    <w:rsid w:val="00B96941"/>
    <w:rsid w:val="00BA238D"/>
    <w:rsid w:val="00BA2774"/>
    <w:rsid w:val="00BA3172"/>
    <w:rsid w:val="00BA34D4"/>
    <w:rsid w:val="00BA3748"/>
    <w:rsid w:val="00BA43EA"/>
    <w:rsid w:val="00BA4FD9"/>
    <w:rsid w:val="00BA53CC"/>
    <w:rsid w:val="00BA5BCB"/>
    <w:rsid w:val="00BA5D61"/>
    <w:rsid w:val="00BA68E6"/>
    <w:rsid w:val="00BA6DF1"/>
    <w:rsid w:val="00BA72B5"/>
    <w:rsid w:val="00BA75E8"/>
    <w:rsid w:val="00BB0935"/>
    <w:rsid w:val="00BB0F2E"/>
    <w:rsid w:val="00BB15FF"/>
    <w:rsid w:val="00BB22C5"/>
    <w:rsid w:val="00BB283D"/>
    <w:rsid w:val="00BB3763"/>
    <w:rsid w:val="00BB3772"/>
    <w:rsid w:val="00BB6F6A"/>
    <w:rsid w:val="00BB74AB"/>
    <w:rsid w:val="00BB7C17"/>
    <w:rsid w:val="00BC0959"/>
    <w:rsid w:val="00BC13F1"/>
    <w:rsid w:val="00BC29AA"/>
    <w:rsid w:val="00BC31CE"/>
    <w:rsid w:val="00BC3611"/>
    <w:rsid w:val="00BC4A57"/>
    <w:rsid w:val="00BC501E"/>
    <w:rsid w:val="00BC5C19"/>
    <w:rsid w:val="00BC6738"/>
    <w:rsid w:val="00BC68D3"/>
    <w:rsid w:val="00BC6E44"/>
    <w:rsid w:val="00BC73A8"/>
    <w:rsid w:val="00BC7C1D"/>
    <w:rsid w:val="00BC7C20"/>
    <w:rsid w:val="00BD0F2A"/>
    <w:rsid w:val="00BD1675"/>
    <w:rsid w:val="00BD1D01"/>
    <w:rsid w:val="00BD1E06"/>
    <w:rsid w:val="00BD209D"/>
    <w:rsid w:val="00BD212C"/>
    <w:rsid w:val="00BD35FD"/>
    <w:rsid w:val="00BD37C3"/>
    <w:rsid w:val="00BD3B79"/>
    <w:rsid w:val="00BD4402"/>
    <w:rsid w:val="00BD5A1D"/>
    <w:rsid w:val="00BE010C"/>
    <w:rsid w:val="00BE0285"/>
    <w:rsid w:val="00BE0888"/>
    <w:rsid w:val="00BE08D4"/>
    <w:rsid w:val="00BE0951"/>
    <w:rsid w:val="00BE0973"/>
    <w:rsid w:val="00BE0BFC"/>
    <w:rsid w:val="00BE0F95"/>
    <w:rsid w:val="00BE1A97"/>
    <w:rsid w:val="00BE1E52"/>
    <w:rsid w:val="00BE3331"/>
    <w:rsid w:val="00BE3FA1"/>
    <w:rsid w:val="00BE40AF"/>
    <w:rsid w:val="00BE4250"/>
    <w:rsid w:val="00BE43E2"/>
    <w:rsid w:val="00BE4AD1"/>
    <w:rsid w:val="00BE4F88"/>
    <w:rsid w:val="00BE5F35"/>
    <w:rsid w:val="00BE6106"/>
    <w:rsid w:val="00BE6994"/>
    <w:rsid w:val="00BF0181"/>
    <w:rsid w:val="00BF0233"/>
    <w:rsid w:val="00BF0766"/>
    <w:rsid w:val="00BF20A3"/>
    <w:rsid w:val="00BF4104"/>
    <w:rsid w:val="00BF43E0"/>
    <w:rsid w:val="00BF496F"/>
    <w:rsid w:val="00BF4E3B"/>
    <w:rsid w:val="00BF7378"/>
    <w:rsid w:val="00BF7C07"/>
    <w:rsid w:val="00BF7F6A"/>
    <w:rsid w:val="00C0029F"/>
    <w:rsid w:val="00C006B2"/>
    <w:rsid w:val="00C00D41"/>
    <w:rsid w:val="00C0107A"/>
    <w:rsid w:val="00C01417"/>
    <w:rsid w:val="00C01A59"/>
    <w:rsid w:val="00C032A3"/>
    <w:rsid w:val="00C0390D"/>
    <w:rsid w:val="00C04466"/>
    <w:rsid w:val="00C0455E"/>
    <w:rsid w:val="00C05E70"/>
    <w:rsid w:val="00C05F4A"/>
    <w:rsid w:val="00C0635A"/>
    <w:rsid w:val="00C06954"/>
    <w:rsid w:val="00C06C87"/>
    <w:rsid w:val="00C070E2"/>
    <w:rsid w:val="00C10E8E"/>
    <w:rsid w:val="00C12751"/>
    <w:rsid w:val="00C12C22"/>
    <w:rsid w:val="00C15C28"/>
    <w:rsid w:val="00C16216"/>
    <w:rsid w:val="00C16FBA"/>
    <w:rsid w:val="00C17001"/>
    <w:rsid w:val="00C200A1"/>
    <w:rsid w:val="00C20979"/>
    <w:rsid w:val="00C20D81"/>
    <w:rsid w:val="00C2221F"/>
    <w:rsid w:val="00C232F5"/>
    <w:rsid w:val="00C235F9"/>
    <w:rsid w:val="00C240CE"/>
    <w:rsid w:val="00C24DCB"/>
    <w:rsid w:val="00C2531F"/>
    <w:rsid w:val="00C2601F"/>
    <w:rsid w:val="00C275AE"/>
    <w:rsid w:val="00C2771A"/>
    <w:rsid w:val="00C27E62"/>
    <w:rsid w:val="00C27EF1"/>
    <w:rsid w:val="00C30C65"/>
    <w:rsid w:val="00C30CD9"/>
    <w:rsid w:val="00C3231A"/>
    <w:rsid w:val="00C3234F"/>
    <w:rsid w:val="00C32E2D"/>
    <w:rsid w:val="00C338F1"/>
    <w:rsid w:val="00C339E0"/>
    <w:rsid w:val="00C33CBE"/>
    <w:rsid w:val="00C35CA7"/>
    <w:rsid w:val="00C360E8"/>
    <w:rsid w:val="00C3698D"/>
    <w:rsid w:val="00C36B03"/>
    <w:rsid w:val="00C36CC9"/>
    <w:rsid w:val="00C3783A"/>
    <w:rsid w:val="00C406C8"/>
    <w:rsid w:val="00C406CA"/>
    <w:rsid w:val="00C40952"/>
    <w:rsid w:val="00C4240C"/>
    <w:rsid w:val="00C4273D"/>
    <w:rsid w:val="00C42AD5"/>
    <w:rsid w:val="00C42FC3"/>
    <w:rsid w:val="00C438B6"/>
    <w:rsid w:val="00C44A61"/>
    <w:rsid w:val="00C44C6F"/>
    <w:rsid w:val="00C44DD6"/>
    <w:rsid w:val="00C45926"/>
    <w:rsid w:val="00C45F8C"/>
    <w:rsid w:val="00C46208"/>
    <w:rsid w:val="00C462F8"/>
    <w:rsid w:val="00C46DF6"/>
    <w:rsid w:val="00C46DFC"/>
    <w:rsid w:val="00C472D3"/>
    <w:rsid w:val="00C47420"/>
    <w:rsid w:val="00C50015"/>
    <w:rsid w:val="00C50805"/>
    <w:rsid w:val="00C50C6F"/>
    <w:rsid w:val="00C5137F"/>
    <w:rsid w:val="00C5175F"/>
    <w:rsid w:val="00C5203D"/>
    <w:rsid w:val="00C52C75"/>
    <w:rsid w:val="00C531E8"/>
    <w:rsid w:val="00C534A0"/>
    <w:rsid w:val="00C53EB0"/>
    <w:rsid w:val="00C542BE"/>
    <w:rsid w:val="00C543BD"/>
    <w:rsid w:val="00C546C6"/>
    <w:rsid w:val="00C54898"/>
    <w:rsid w:val="00C549F3"/>
    <w:rsid w:val="00C54CFD"/>
    <w:rsid w:val="00C559D6"/>
    <w:rsid w:val="00C561B8"/>
    <w:rsid w:val="00C57286"/>
    <w:rsid w:val="00C573BA"/>
    <w:rsid w:val="00C573D8"/>
    <w:rsid w:val="00C57933"/>
    <w:rsid w:val="00C6001A"/>
    <w:rsid w:val="00C613C1"/>
    <w:rsid w:val="00C618A4"/>
    <w:rsid w:val="00C61D03"/>
    <w:rsid w:val="00C633C6"/>
    <w:rsid w:val="00C64369"/>
    <w:rsid w:val="00C6528B"/>
    <w:rsid w:val="00C65BAF"/>
    <w:rsid w:val="00C65F93"/>
    <w:rsid w:val="00C65FDA"/>
    <w:rsid w:val="00C660F2"/>
    <w:rsid w:val="00C664B9"/>
    <w:rsid w:val="00C6684A"/>
    <w:rsid w:val="00C668C0"/>
    <w:rsid w:val="00C66D81"/>
    <w:rsid w:val="00C67285"/>
    <w:rsid w:val="00C67964"/>
    <w:rsid w:val="00C70603"/>
    <w:rsid w:val="00C71002"/>
    <w:rsid w:val="00C714FC"/>
    <w:rsid w:val="00C71EF4"/>
    <w:rsid w:val="00C72BB2"/>
    <w:rsid w:val="00C74423"/>
    <w:rsid w:val="00C75465"/>
    <w:rsid w:val="00C75733"/>
    <w:rsid w:val="00C77683"/>
    <w:rsid w:val="00C778EB"/>
    <w:rsid w:val="00C8070E"/>
    <w:rsid w:val="00C82921"/>
    <w:rsid w:val="00C832F5"/>
    <w:rsid w:val="00C83D01"/>
    <w:rsid w:val="00C85236"/>
    <w:rsid w:val="00C86573"/>
    <w:rsid w:val="00C866B9"/>
    <w:rsid w:val="00C8678D"/>
    <w:rsid w:val="00C87C0E"/>
    <w:rsid w:val="00C901C2"/>
    <w:rsid w:val="00C91899"/>
    <w:rsid w:val="00C92589"/>
    <w:rsid w:val="00C9276C"/>
    <w:rsid w:val="00C928CA"/>
    <w:rsid w:val="00C92980"/>
    <w:rsid w:val="00C9358C"/>
    <w:rsid w:val="00C945A7"/>
    <w:rsid w:val="00C9507D"/>
    <w:rsid w:val="00C95958"/>
    <w:rsid w:val="00C96738"/>
    <w:rsid w:val="00C9699A"/>
    <w:rsid w:val="00C96E18"/>
    <w:rsid w:val="00C96FD1"/>
    <w:rsid w:val="00C979C9"/>
    <w:rsid w:val="00C97A51"/>
    <w:rsid w:val="00CA0334"/>
    <w:rsid w:val="00CA0879"/>
    <w:rsid w:val="00CA1223"/>
    <w:rsid w:val="00CA1464"/>
    <w:rsid w:val="00CA17E0"/>
    <w:rsid w:val="00CA2469"/>
    <w:rsid w:val="00CA2B69"/>
    <w:rsid w:val="00CA381B"/>
    <w:rsid w:val="00CA38EC"/>
    <w:rsid w:val="00CA3A3E"/>
    <w:rsid w:val="00CA4C30"/>
    <w:rsid w:val="00CA4D2D"/>
    <w:rsid w:val="00CA4DAC"/>
    <w:rsid w:val="00CA52EE"/>
    <w:rsid w:val="00CA5676"/>
    <w:rsid w:val="00CA5C56"/>
    <w:rsid w:val="00CA5E6A"/>
    <w:rsid w:val="00CA6817"/>
    <w:rsid w:val="00CA6E74"/>
    <w:rsid w:val="00CA7D6C"/>
    <w:rsid w:val="00CB059F"/>
    <w:rsid w:val="00CB1A04"/>
    <w:rsid w:val="00CB39E0"/>
    <w:rsid w:val="00CB408E"/>
    <w:rsid w:val="00CB40FC"/>
    <w:rsid w:val="00CB4310"/>
    <w:rsid w:val="00CB47E6"/>
    <w:rsid w:val="00CB509C"/>
    <w:rsid w:val="00CB618B"/>
    <w:rsid w:val="00CB6190"/>
    <w:rsid w:val="00CB789C"/>
    <w:rsid w:val="00CC1362"/>
    <w:rsid w:val="00CC1EA7"/>
    <w:rsid w:val="00CC25E2"/>
    <w:rsid w:val="00CC3122"/>
    <w:rsid w:val="00CC318F"/>
    <w:rsid w:val="00CC3E23"/>
    <w:rsid w:val="00CC571E"/>
    <w:rsid w:val="00CC5C83"/>
    <w:rsid w:val="00CC5C87"/>
    <w:rsid w:val="00CC619B"/>
    <w:rsid w:val="00CC6FF7"/>
    <w:rsid w:val="00CC74BD"/>
    <w:rsid w:val="00CC7778"/>
    <w:rsid w:val="00CD11E8"/>
    <w:rsid w:val="00CD2215"/>
    <w:rsid w:val="00CD2222"/>
    <w:rsid w:val="00CD2253"/>
    <w:rsid w:val="00CD315D"/>
    <w:rsid w:val="00CD37BB"/>
    <w:rsid w:val="00CD402E"/>
    <w:rsid w:val="00CD4D4B"/>
    <w:rsid w:val="00CD4F8F"/>
    <w:rsid w:val="00CD4FA5"/>
    <w:rsid w:val="00CD503A"/>
    <w:rsid w:val="00CD5110"/>
    <w:rsid w:val="00CD6763"/>
    <w:rsid w:val="00CD7FD4"/>
    <w:rsid w:val="00CE03D2"/>
    <w:rsid w:val="00CE0C76"/>
    <w:rsid w:val="00CE115C"/>
    <w:rsid w:val="00CE168B"/>
    <w:rsid w:val="00CE1CD2"/>
    <w:rsid w:val="00CE2292"/>
    <w:rsid w:val="00CE26EF"/>
    <w:rsid w:val="00CE273E"/>
    <w:rsid w:val="00CE28D6"/>
    <w:rsid w:val="00CE39D9"/>
    <w:rsid w:val="00CE3F36"/>
    <w:rsid w:val="00CE40E1"/>
    <w:rsid w:val="00CE50A9"/>
    <w:rsid w:val="00CE5165"/>
    <w:rsid w:val="00CE5572"/>
    <w:rsid w:val="00CE57E5"/>
    <w:rsid w:val="00CE5C45"/>
    <w:rsid w:val="00CE5EC1"/>
    <w:rsid w:val="00CE5F71"/>
    <w:rsid w:val="00CE631B"/>
    <w:rsid w:val="00CE66F1"/>
    <w:rsid w:val="00CF13A7"/>
    <w:rsid w:val="00CF1687"/>
    <w:rsid w:val="00CF2096"/>
    <w:rsid w:val="00CF2658"/>
    <w:rsid w:val="00CF271F"/>
    <w:rsid w:val="00CF2804"/>
    <w:rsid w:val="00CF28A2"/>
    <w:rsid w:val="00CF2F4D"/>
    <w:rsid w:val="00CF37B9"/>
    <w:rsid w:val="00CF38A9"/>
    <w:rsid w:val="00CF398D"/>
    <w:rsid w:val="00CF3A70"/>
    <w:rsid w:val="00CF3E90"/>
    <w:rsid w:val="00CF5393"/>
    <w:rsid w:val="00CF5399"/>
    <w:rsid w:val="00CF58C2"/>
    <w:rsid w:val="00CF5C24"/>
    <w:rsid w:val="00CF7115"/>
    <w:rsid w:val="00CF7755"/>
    <w:rsid w:val="00CF7821"/>
    <w:rsid w:val="00CF7A79"/>
    <w:rsid w:val="00D001FB"/>
    <w:rsid w:val="00D00CBC"/>
    <w:rsid w:val="00D02D72"/>
    <w:rsid w:val="00D03FC7"/>
    <w:rsid w:val="00D04E6B"/>
    <w:rsid w:val="00D05DBC"/>
    <w:rsid w:val="00D0725F"/>
    <w:rsid w:val="00D07E25"/>
    <w:rsid w:val="00D10778"/>
    <w:rsid w:val="00D1168E"/>
    <w:rsid w:val="00D11AAB"/>
    <w:rsid w:val="00D12877"/>
    <w:rsid w:val="00D12BBE"/>
    <w:rsid w:val="00D12C1A"/>
    <w:rsid w:val="00D12D08"/>
    <w:rsid w:val="00D13274"/>
    <w:rsid w:val="00D13743"/>
    <w:rsid w:val="00D13EE1"/>
    <w:rsid w:val="00D13F92"/>
    <w:rsid w:val="00D1494B"/>
    <w:rsid w:val="00D15635"/>
    <w:rsid w:val="00D1613F"/>
    <w:rsid w:val="00D1621F"/>
    <w:rsid w:val="00D1689C"/>
    <w:rsid w:val="00D17057"/>
    <w:rsid w:val="00D17895"/>
    <w:rsid w:val="00D17949"/>
    <w:rsid w:val="00D17B29"/>
    <w:rsid w:val="00D17F18"/>
    <w:rsid w:val="00D21239"/>
    <w:rsid w:val="00D21637"/>
    <w:rsid w:val="00D217C1"/>
    <w:rsid w:val="00D21D3C"/>
    <w:rsid w:val="00D22CB0"/>
    <w:rsid w:val="00D2325E"/>
    <w:rsid w:val="00D23BF7"/>
    <w:rsid w:val="00D24361"/>
    <w:rsid w:val="00D24B42"/>
    <w:rsid w:val="00D24DBF"/>
    <w:rsid w:val="00D26231"/>
    <w:rsid w:val="00D30602"/>
    <w:rsid w:val="00D30C2F"/>
    <w:rsid w:val="00D3134D"/>
    <w:rsid w:val="00D31881"/>
    <w:rsid w:val="00D31A15"/>
    <w:rsid w:val="00D326F6"/>
    <w:rsid w:val="00D327FE"/>
    <w:rsid w:val="00D32A0E"/>
    <w:rsid w:val="00D32C8B"/>
    <w:rsid w:val="00D33A59"/>
    <w:rsid w:val="00D346AB"/>
    <w:rsid w:val="00D35BA0"/>
    <w:rsid w:val="00D36578"/>
    <w:rsid w:val="00D36603"/>
    <w:rsid w:val="00D3793B"/>
    <w:rsid w:val="00D37E32"/>
    <w:rsid w:val="00D415C3"/>
    <w:rsid w:val="00D41D45"/>
    <w:rsid w:val="00D41ECA"/>
    <w:rsid w:val="00D427B2"/>
    <w:rsid w:val="00D4333D"/>
    <w:rsid w:val="00D43936"/>
    <w:rsid w:val="00D43AC5"/>
    <w:rsid w:val="00D45C7B"/>
    <w:rsid w:val="00D45D5D"/>
    <w:rsid w:val="00D4741E"/>
    <w:rsid w:val="00D509B3"/>
    <w:rsid w:val="00D50B1F"/>
    <w:rsid w:val="00D50C37"/>
    <w:rsid w:val="00D5125D"/>
    <w:rsid w:val="00D515D6"/>
    <w:rsid w:val="00D52289"/>
    <w:rsid w:val="00D532C3"/>
    <w:rsid w:val="00D559D3"/>
    <w:rsid w:val="00D5628D"/>
    <w:rsid w:val="00D56650"/>
    <w:rsid w:val="00D56B9C"/>
    <w:rsid w:val="00D6071B"/>
    <w:rsid w:val="00D60871"/>
    <w:rsid w:val="00D60B95"/>
    <w:rsid w:val="00D60DAB"/>
    <w:rsid w:val="00D61AA4"/>
    <w:rsid w:val="00D61BFE"/>
    <w:rsid w:val="00D632E9"/>
    <w:rsid w:val="00D63985"/>
    <w:rsid w:val="00D639C4"/>
    <w:rsid w:val="00D63A5C"/>
    <w:rsid w:val="00D63CBF"/>
    <w:rsid w:val="00D64061"/>
    <w:rsid w:val="00D643B4"/>
    <w:rsid w:val="00D64548"/>
    <w:rsid w:val="00D650B9"/>
    <w:rsid w:val="00D65165"/>
    <w:rsid w:val="00D653FD"/>
    <w:rsid w:val="00D65BBB"/>
    <w:rsid w:val="00D663AE"/>
    <w:rsid w:val="00D66C02"/>
    <w:rsid w:val="00D70EDB"/>
    <w:rsid w:val="00D71019"/>
    <w:rsid w:val="00D7129B"/>
    <w:rsid w:val="00D71311"/>
    <w:rsid w:val="00D716D1"/>
    <w:rsid w:val="00D719F2"/>
    <w:rsid w:val="00D72197"/>
    <w:rsid w:val="00D736EE"/>
    <w:rsid w:val="00D738C8"/>
    <w:rsid w:val="00D73EE7"/>
    <w:rsid w:val="00D74150"/>
    <w:rsid w:val="00D756E3"/>
    <w:rsid w:val="00D7577D"/>
    <w:rsid w:val="00D75B6E"/>
    <w:rsid w:val="00D75DAE"/>
    <w:rsid w:val="00D76E81"/>
    <w:rsid w:val="00D76FC7"/>
    <w:rsid w:val="00D774F0"/>
    <w:rsid w:val="00D80C2E"/>
    <w:rsid w:val="00D81076"/>
    <w:rsid w:val="00D815EC"/>
    <w:rsid w:val="00D81E45"/>
    <w:rsid w:val="00D81FB4"/>
    <w:rsid w:val="00D82E28"/>
    <w:rsid w:val="00D83266"/>
    <w:rsid w:val="00D84274"/>
    <w:rsid w:val="00D86AAA"/>
    <w:rsid w:val="00D90567"/>
    <w:rsid w:val="00D90B3D"/>
    <w:rsid w:val="00D90C00"/>
    <w:rsid w:val="00D91C53"/>
    <w:rsid w:val="00D91FD7"/>
    <w:rsid w:val="00D9228F"/>
    <w:rsid w:val="00D92ED9"/>
    <w:rsid w:val="00D9442F"/>
    <w:rsid w:val="00D94658"/>
    <w:rsid w:val="00D94B31"/>
    <w:rsid w:val="00D94CF2"/>
    <w:rsid w:val="00D954AF"/>
    <w:rsid w:val="00D9605F"/>
    <w:rsid w:val="00D96853"/>
    <w:rsid w:val="00D97B8E"/>
    <w:rsid w:val="00DA0B87"/>
    <w:rsid w:val="00DA222C"/>
    <w:rsid w:val="00DA319F"/>
    <w:rsid w:val="00DA47C1"/>
    <w:rsid w:val="00DA482A"/>
    <w:rsid w:val="00DA4E29"/>
    <w:rsid w:val="00DA5976"/>
    <w:rsid w:val="00DA6104"/>
    <w:rsid w:val="00DA6560"/>
    <w:rsid w:val="00DA6BD0"/>
    <w:rsid w:val="00DA730D"/>
    <w:rsid w:val="00DA7A19"/>
    <w:rsid w:val="00DB0944"/>
    <w:rsid w:val="00DB0E53"/>
    <w:rsid w:val="00DB1936"/>
    <w:rsid w:val="00DB19EC"/>
    <w:rsid w:val="00DB2024"/>
    <w:rsid w:val="00DB267F"/>
    <w:rsid w:val="00DB2F5C"/>
    <w:rsid w:val="00DB3111"/>
    <w:rsid w:val="00DB3E52"/>
    <w:rsid w:val="00DB56E7"/>
    <w:rsid w:val="00DB5924"/>
    <w:rsid w:val="00DB60AC"/>
    <w:rsid w:val="00DB6D11"/>
    <w:rsid w:val="00DC0E1A"/>
    <w:rsid w:val="00DC0FCC"/>
    <w:rsid w:val="00DC1B45"/>
    <w:rsid w:val="00DC321E"/>
    <w:rsid w:val="00DC3C84"/>
    <w:rsid w:val="00DC439B"/>
    <w:rsid w:val="00DC4B22"/>
    <w:rsid w:val="00DC4D81"/>
    <w:rsid w:val="00DC54B9"/>
    <w:rsid w:val="00DC60AB"/>
    <w:rsid w:val="00DC69FA"/>
    <w:rsid w:val="00DC707B"/>
    <w:rsid w:val="00DC7355"/>
    <w:rsid w:val="00DC7BAC"/>
    <w:rsid w:val="00DC7DDB"/>
    <w:rsid w:val="00DD06B3"/>
    <w:rsid w:val="00DD1CFA"/>
    <w:rsid w:val="00DD3531"/>
    <w:rsid w:val="00DD376E"/>
    <w:rsid w:val="00DD3A5B"/>
    <w:rsid w:val="00DD3D5B"/>
    <w:rsid w:val="00DD3D74"/>
    <w:rsid w:val="00DD4763"/>
    <w:rsid w:val="00DD5407"/>
    <w:rsid w:val="00DD6033"/>
    <w:rsid w:val="00DD654E"/>
    <w:rsid w:val="00DD6B11"/>
    <w:rsid w:val="00DD6D52"/>
    <w:rsid w:val="00DD74B3"/>
    <w:rsid w:val="00DE0128"/>
    <w:rsid w:val="00DE174E"/>
    <w:rsid w:val="00DE1751"/>
    <w:rsid w:val="00DE22DA"/>
    <w:rsid w:val="00DE23CE"/>
    <w:rsid w:val="00DE4013"/>
    <w:rsid w:val="00DE442E"/>
    <w:rsid w:val="00DE4CC4"/>
    <w:rsid w:val="00DE5BB7"/>
    <w:rsid w:val="00DE602F"/>
    <w:rsid w:val="00DE66D0"/>
    <w:rsid w:val="00DE6E14"/>
    <w:rsid w:val="00DE6EC6"/>
    <w:rsid w:val="00DF12FE"/>
    <w:rsid w:val="00DF24BC"/>
    <w:rsid w:val="00DF26B9"/>
    <w:rsid w:val="00DF2CBF"/>
    <w:rsid w:val="00DF4090"/>
    <w:rsid w:val="00DF50D8"/>
    <w:rsid w:val="00DF592F"/>
    <w:rsid w:val="00DF5B97"/>
    <w:rsid w:val="00DF6F7B"/>
    <w:rsid w:val="00DF7747"/>
    <w:rsid w:val="00DF7C17"/>
    <w:rsid w:val="00E0014C"/>
    <w:rsid w:val="00E00254"/>
    <w:rsid w:val="00E00937"/>
    <w:rsid w:val="00E00BED"/>
    <w:rsid w:val="00E01BEF"/>
    <w:rsid w:val="00E01F46"/>
    <w:rsid w:val="00E02186"/>
    <w:rsid w:val="00E02B1A"/>
    <w:rsid w:val="00E0304D"/>
    <w:rsid w:val="00E048C8"/>
    <w:rsid w:val="00E05710"/>
    <w:rsid w:val="00E10172"/>
    <w:rsid w:val="00E10368"/>
    <w:rsid w:val="00E10A4E"/>
    <w:rsid w:val="00E10D74"/>
    <w:rsid w:val="00E118D1"/>
    <w:rsid w:val="00E12519"/>
    <w:rsid w:val="00E12F79"/>
    <w:rsid w:val="00E13D97"/>
    <w:rsid w:val="00E14493"/>
    <w:rsid w:val="00E15642"/>
    <w:rsid w:val="00E16426"/>
    <w:rsid w:val="00E16826"/>
    <w:rsid w:val="00E16B9A"/>
    <w:rsid w:val="00E16ECD"/>
    <w:rsid w:val="00E17900"/>
    <w:rsid w:val="00E20D74"/>
    <w:rsid w:val="00E20ECD"/>
    <w:rsid w:val="00E214D1"/>
    <w:rsid w:val="00E2267E"/>
    <w:rsid w:val="00E22FCB"/>
    <w:rsid w:val="00E2320A"/>
    <w:rsid w:val="00E236B9"/>
    <w:rsid w:val="00E24828"/>
    <w:rsid w:val="00E24C51"/>
    <w:rsid w:val="00E257F3"/>
    <w:rsid w:val="00E26160"/>
    <w:rsid w:val="00E267A1"/>
    <w:rsid w:val="00E26DEC"/>
    <w:rsid w:val="00E26FDC"/>
    <w:rsid w:val="00E3071F"/>
    <w:rsid w:val="00E30846"/>
    <w:rsid w:val="00E30FAA"/>
    <w:rsid w:val="00E3167D"/>
    <w:rsid w:val="00E31909"/>
    <w:rsid w:val="00E31F37"/>
    <w:rsid w:val="00E3217C"/>
    <w:rsid w:val="00E324A0"/>
    <w:rsid w:val="00E32AE1"/>
    <w:rsid w:val="00E32B3B"/>
    <w:rsid w:val="00E32EA7"/>
    <w:rsid w:val="00E331B5"/>
    <w:rsid w:val="00E34D71"/>
    <w:rsid w:val="00E35694"/>
    <w:rsid w:val="00E357ED"/>
    <w:rsid w:val="00E35EB7"/>
    <w:rsid w:val="00E36391"/>
    <w:rsid w:val="00E3684B"/>
    <w:rsid w:val="00E36966"/>
    <w:rsid w:val="00E36B36"/>
    <w:rsid w:val="00E36F27"/>
    <w:rsid w:val="00E37602"/>
    <w:rsid w:val="00E41465"/>
    <w:rsid w:val="00E41B00"/>
    <w:rsid w:val="00E4280A"/>
    <w:rsid w:val="00E42F4B"/>
    <w:rsid w:val="00E44365"/>
    <w:rsid w:val="00E4451C"/>
    <w:rsid w:val="00E44BE0"/>
    <w:rsid w:val="00E45093"/>
    <w:rsid w:val="00E4758A"/>
    <w:rsid w:val="00E50C0B"/>
    <w:rsid w:val="00E5175C"/>
    <w:rsid w:val="00E51E2E"/>
    <w:rsid w:val="00E5270C"/>
    <w:rsid w:val="00E5357F"/>
    <w:rsid w:val="00E53A2A"/>
    <w:rsid w:val="00E53BD4"/>
    <w:rsid w:val="00E53C47"/>
    <w:rsid w:val="00E53CC0"/>
    <w:rsid w:val="00E540F6"/>
    <w:rsid w:val="00E54B61"/>
    <w:rsid w:val="00E54BA2"/>
    <w:rsid w:val="00E54CCC"/>
    <w:rsid w:val="00E55F6D"/>
    <w:rsid w:val="00E56066"/>
    <w:rsid w:val="00E567EA"/>
    <w:rsid w:val="00E5704E"/>
    <w:rsid w:val="00E5715A"/>
    <w:rsid w:val="00E57F39"/>
    <w:rsid w:val="00E60BEB"/>
    <w:rsid w:val="00E60E71"/>
    <w:rsid w:val="00E61DD8"/>
    <w:rsid w:val="00E626A7"/>
    <w:rsid w:val="00E62985"/>
    <w:rsid w:val="00E63446"/>
    <w:rsid w:val="00E63A9B"/>
    <w:rsid w:val="00E64266"/>
    <w:rsid w:val="00E65D96"/>
    <w:rsid w:val="00E66075"/>
    <w:rsid w:val="00E662B5"/>
    <w:rsid w:val="00E66835"/>
    <w:rsid w:val="00E67255"/>
    <w:rsid w:val="00E678B4"/>
    <w:rsid w:val="00E70F1E"/>
    <w:rsid w:val="00E71B19"/>
    <w:rsid w:val="00E71DE1"/>
    <w:rsid w:val="00E7204F"/>
    <w:rsid w:val="00E7327C"/>
    <w:rsid w:val="00E74098"/>
    <w:rsid w:val="00E7454A"/>
    <w:rsid w:val="00E74695"/>
    <w:rsid w:val="00E746C7"/>
    <w:rsid w:val="00E74F04"/>
    <w:rsid w:val="00E75128"/>
    <w:rsid w:val="00E75B42"/>
    <w:rsid w:val="00E76249"/>
    <w:rsid w:val="00E76683"/>
    <w:rsid w:val="00E76CDF"/>
    <w:rsid w:val="00E77407"/>
    <w:rsid w:val="00E77827"/>
    <w:rsid w:val="00E80ED3"/>
    <w:rsid w:val="00E81177"/>
    <w:rsid w:val="00E81A7F"/>
    <w:rsid w:val="00E82027"/>
    <w:rsid w:val="00E825FA"/>
    <w:rsid w:val="00E83596"/>
    <w:rsid w:val="00E836A6"/>
    <w:rsid w:val="00E840FC"/>
    <w:rsid w:val="00E84E32"/>
    <w:rsid w:val="00E85CA3"/>
    <w:rsid w:val="00E86370"/>
    <w:rsid w:val="00E864D3"/>
    <w:rsid w:val="00E867EB"/>
    <w:rsid w:val="00E90216"/>
    <w:rsid w:val="00E914C4"/>
    <w:rsid w:val="00E92611"/>
    <w:rsid w:val="00E92770"/>
    <w:rsid w:val="00E94054"/>
    <w:rsid w:val="00E94324"/>
    <w:rsid w:val="00E944B2"/>
    <w:rsid w:val="00E94EA3"/>
    <w:rsid w:val="00E950B2"/>
    <w:rsid w:val="00E95A95"/>
    <w:rsid w:val="00E95EB3"/>
    <w:rsid w:val="00E96238"/>
    <w:rsid w:val="00E966EF"/>
    <w:rsid w:val="00E96CAB"/>
    <w:rsid w:val="00EA038A"/>
    <w:rsid w:val="00EA045B"/>
    <w:rsid w:val="00EA05D4"/>
    <w:rsid w:val="00EA077F"/>
    <w:rsid w:val="00EA1C46"/>
    <w:rsid w:val="00EA239B"/>
    <w:rsid w:val="00EA390F"/>
    <w:rsid w:val="00EA41BA"/>
    <w:rsid w:val="00EA4825"/>
    <w:rsid w:val="00EA5880"/>
    <w:rsid w:val="00EA6586"/>
    <w:rsid w:val="00EA6759"/>
    <w:rsid w:val="00EA688B"/>
    <w:rsid w:val="00EA75F6"/>
    <w:rsid w:val="00EA7632"/>
    <w:rsid w:val="00EA7FE2"/>
    <w:rsid w:val="00EB0B0A"/>
    <w:rsid w:val="00EB1E58"/>
    <w:rsid w:val="00EB24E6"/>
    <w:rsid w:val="00EB3264"/>
    <w:rsid w:val="00EB354B"/>
    <w:rsid w:val="00EB3BE1"/>
    <w:rsid w:val="00EB3CFC"/>
    <w:rsid w:val="00EB42FE"/>
    <w:rsid w:val="00EB431D"/>
    <w:rsid w:val="00EB4658"/>
    <w:rsid w:val="00EB4D0C"/>
    <w:rsid w:val="00EB4F01"/>
    <w:rsid w:val="00EB4F1A"/>
    <w:rsid w:val="00EB5058"/>
    <w:rsid w:val="00EB54E0"/>
    <w:rsid w:val="00EB68AA"/>
    <w:rsid w:val="00EC03A0"/>
    <w:rsid w:val="00EC108B"/>
    <w:rsid w:val="00EC2CAC"/>
    <w:rsid w:val="00EC33F1"/>
    <w:rsid w:val="00EC390C"/>
    <w:rsid w:val="00EC39C9"/>
    <w:rsid w:val="00EC4A29"/>
    <w:rsid w:val="00EC4E0F"/>
    <w:rsid w:val="00EC500B"/>
    <w:rsid w:val="00EC53CC"/>
    <w:rsid w:val="00EC53EE"/>
    <w:rsid w:val="00EC5B9E"/>
    <w:rsid w:val="00EC5CB4"/>
    <w:rsid w:val="00EC6015"/>
    <w:rsid w:val="00EC6387"/>
    <w:rsid w:val="00EC7A4B"/>
    <w:rsid w:val="00ED011F"/>
    <w:rsid w:val="00ED01DA"/>
    <w:rsid w:val="00ED0239"/>
    <w:rsid w:val="00ED02C4"/>
    <w:rsid w:val="00ED1194"/>
    <w:rsid w:val="00ED1FE6"/>
    <w:rsid w:val="00ED2B9B"/>
    <w:rsid w:val="00ED3CA9"/>
    <w:rsid w:val="00ED4040"/>
    <w:rsid w:val="00ED42D7"/>
    <w:rsid w:val="00ED48DD"/>
    <w:rsid w:val="00ED4FB5"/>
    <w:rsid w:val="00ED5262"/>
    <w:rsid w:val="00ED5439"/>
    <w:rsid w:val="00ED59DE"/>
    <w:rsid w:val="00ED5BEB"/>
    <w:rsid w:val="00ED6331"/>
    <w:rsid w:val="00ED635A"/>
    <w:rsid w:val="00ED6B9B"/>
    <w:rsid w:val="00ED70AA"/>
    <w:rsid w:val="00EE04D1"/>
    <w:rsid w:val="00EE0C97"/>
    <w:rsid w:val="00EE15B2"/>
    <w:rsid w:val="00EE1BFC"/>
    <w:rsid w:val="00EE1F0D"/>
    <w:rsid w:val="00EE2436"/>
    <w:rsid w:val="00EE2B41"/>
    <w:rsid w:val="00EE31A5"/>
    <w:rsid w:val="00EE3B98"/>
    <w:rsid w:val="00EE4044"/>
    <w:rsid w:val="00EE4C04"/>
    <w:rsid w:val="00EE5AA9"/>
    <w:rsid w:val="00EE5E77"/>
    <w:rsid w:val="00EE5F00"/>
    <w:rsid w:val="00EE6AC4"/>
    <w:rsid w:val="00EE7AD4"/>
    <w:rsid w:val="00EE7F86"/>
    <w:rsid w:val="00EF02CB"/>
    <w:rsid w:val="00EF156B"/>
    <w:rsid w:val="00EF25E5"/>
    <w:rsid w:val="00EF2BB3"/>
    <w:rsid w:val="00EF3FDC"/>
    <w:rsid w:val="00EF4F68"/>
    <w:rsid w:val="00EF5842"/>
    <w:rsid w:val="00EF5B64"/>
    <w:rsid w:val="00EF6DE3"/>
    <w:rsid w:val="00EF7914"/>
    <w:rsid w:val="00EF7F43"/>
    <w:rsid w:val="00F00A01"/>
    <w:rsid w:val="00F00B51"/>
    <w:rsid w:val="00F00EBD"/>
    <w:rsid w:val="00F00EEA"/>
    <w:rsid w:val="00F01C16"/>
    <w:rsid w:val="00F03FFA"/>
    <w:rsid w:val="00F04914"/>
    <w:rsid w:val="00F04A03"/>
    <w:rsid w:val="00F04D09"/>
    <w:rsid w:val="00F04F46"/>
    <w:rsid w:val="00F050F1"/>
    <w:rsid w:val="00F06118"/>
    <w:rsid w:val="00F063AA"/>
    <w:rsid w:val="00F066A7"/>
    <w:rsid w:val="00F06A2E"/>
    <w:rsid w:val="00F105AB"/>
    <w:rsid w:val="00F10772"/>
    <w:rsid w:val="00F10D0C"/>
    <w:rsid w:val="00F11361"/>
    <w:rsid w:val="00F114DD"/>
    <w:rsid w:val="00F14D4F"/>
    <w:rsid w:val="00F14E0E"/>
    <w:rsid w:val="00F157B7"/>
    <w:rsid w:val="00F17625"/>
    <w:rsid w:val="00F17841"/>
    <w:rsid w:val="00F179F6"/>
    <w:rsid w:val="00F17CBC"/>
    <w:rsid w:val="00F22FE7"/>
    <w:rsid w:val="00F23DF8"/>
    <w:rsid w:val="00F25E91"/>
    <w:rsid w:val="00F266F5"/>
    <w:rsid w:val="00F27855"/>
    <w:rsid w:val="00F313E2"/>
    <w:rsid w:val="00F31B43"/>
    <w:rsid w:val="00F32035"/>
    <w:rsid w:val="00F328C1"/>
    <w:rsid w:val="00F32A38"/>
    <w:rsid w:val="00F3320A"/>
    <w:rsid w:val="00F3329B"/>
    <w:rsid w:val="00F336CD"/>
    <w:rsid w:val="00F338E7"/>
    <w:rsid w:val="00F33D06"/>
    <w:rsid w:val="00F34683"/>
    <w:rsid w:val="00F348BB"/>
    <w:rsid w:val="00F35315"/>
    <w:rsid w:val="00F35424"/>
    <w:rsid w:val="00F35735"/>
    <w:rsid w:val="00F35E32"/>
    <w:rsid w:val="00F372C9"/>
    <w:rsid w:val="00F40140"/>
    <w:rsid w:val="00F41C8C"/>
    <w:rsid w:val="00F43794"/>
    <w:rsid w:val="00F44440"/>
    <w:rsid w:val="00F45231"/>
    <w:rsid w:val="00F45BFA"/>
    <w:rsid w:val="00F46AF5"/>
    <w:rsid w:val="00F514BD"/>
    <w:rsid w:val="00F514DF"/>
    <w:rsid w:val="00F519FD"/>
    <w:rsid w:val="00F51B49"/>
    <w:rsid w:val="00F51F14"/>
    <w:rsid w:val="00F5219F"/>
    <w:rsid w:val="00F524BB"/>
    <w:rsid w:val="00F535EA"/>
    <w:rsid w:val="00F53CF0"/>
    <w:rsid w:val="00F54C8C"/>
    <w:rsid w:val="00F554EF"/>
    <w:rsid w:val="00F5592C"/>
    <w:rsid w:val="00F55AD2"/>
    <w:rsid w:val="00F564F4"/>
    <w:rsid w:val="00F56BD2"/>
    <w:rsid w:val="00F56DB4"/>
    <w:rsid w:val="00F57208"/>
    <w:rsid w:val="00F5736D"/>
    <w:rsid w:val="00F57CD4"/>
    <w:rsid w:val="00F57D0A"/>
    <w:rsid w:val="00F602BD"/>
    <w:rsid w:val="00F60F4D"/>
    <w:rsid w:val="00F61969"/>
    <w:rsid w:val="00F61E93"/>
    <w:rsid w:val="00F62447"/>
    <w:rsid w:val="00F6346B"/>
    <w:rsid w:val="00F6435F"/>
    <w:rsid w:val="00F6455A"/>
    <w:rsid w:val="00F64B98"/>
    <w:rsid w:val="00F65CD0"/>
    <w:rsid w:val="00F65E72"/>
    <w:rsid w:val="00F660AF"/>
    <w:rsid w:val="00F67164"/>
    <w:rsid w:val="00F71BC4"/>
    <w:rsid w:val="00F7293E"/>
    <w:rsid w:val="00F729D3"/>
    <w:rsid w:val="00F72EC8"/>
    <w:rsid w:val="00F73B63"/>
    <w:rsid w:val="00F73E41"/>
    <w:rsid w:val="00F7499D"/>
    <w:rsid w:val="00F7511A"/>
    <w:rsid w:val="00F75E03"/>
    <w:rsid w:val="00F75E85"/>
    <w:rsid w:val="00F7650E"/>
    <w:rsid w:val="00F76866"/>
    <w:rsid w:val="00F76CD6"/>
    <w:rsid w:val="00F76EF8"/>
    <w:rsid w:val="00F806E7"/>
    <w:rsid w:val="00F80741"/>
    <w:rsid w:val="00F80FD2"/>
    <w:rsid w:val="00F815E4"/>
    <w:rsid w:val="00F8199C"/>
    <w:rsid w:val="00F819DF"/>
    <w:rsid w:val="00F81BE3"/>
    <w:rsid w:val="00F83AFF"/>
    <w:rsid w:val="00F84017"/>
    <w:rsid w:val="00F85980"/>
    <w:rsid w:val="00F85F1D"/>
    <w:rsid w:val="00F86554"/>
    <w:rsid w:val="00F86676"/>
    <w:rsid w:val="00F872AB"/>
    <w:rsid w:val="00F90761"/>
    <w:rsid w:val="00F915A9"/>
    <w:rsid w:val="00F9186D"/>
    <w:rsid w:val="00F9230F"/>
    <w:rsid w:val="00F9238C"/>
    <w:rsid w:val="00F928B2"/>
    <w:rsid w:val="00F92F5F"/>
    <w:rsid w:val="00F93675"/>
    <w:rsid w:val="00F93871"/>
    <w:rsid w:val="00F94EDC"/>
    <w:rsid w:val="00F96223"/>
    <w:rsid w:val="00F968C1"/>
    <w:rsid w:val="00F9719E"/>
    <w:rsid w:val="00F97751"/>
    <w:rsid w:val="00FA06D8"/>
    <w:rsid w:val="00FA0B7D"/>
    <w:rsid w:val="00FA0BDE"/>
    <w:rsid w:val="00FA1421"/>
    <w:rsid w:val="00FA2DF4"/>
    <w:rsid w:val="00FA3614"/>
    <w:rsid w:val="00FA4369"/>
    <w:rsid w:val="00FA49B4"/>
    <w:rsid w:val="00FA4BFA"/>
    <w:rsid w:val="00FA59C2"/>
    <w:rsid w:val="00FA5FD5"/>
    <w:rsid w:val="00FA63FD"/>
    <w:rsid w:val="00FA7219"/>
    <w:rsid w:val="00FA7AAE"/>
    <w:rsid w:val="00FA7F72"/>
    <w:rsid w:val="00FB04AD"/>
    <w:rsid w:val="00FB0A17"/>
    <w:rsid w:val="00FB1EA1"/>
    <w:rsid w:val="00FB26C6"/>
    <w:rsid w:val="00FB2777"/>
    <w:rsid w:val="00FB282C"/>
    <w:rsid w:val="00FB2B0F"/>
    <w:rsid w:val="00FB35ED"/>
    <w:rsid w:val="00FB4BA8"/>
    <w:rsid w:val="00FB4C2B"/>
    <w:rsid w:val="00FB5118"/>
    <w:rsid w:val="00FB6219"/>
    <w:rsid w:val="00FB7333"/>
    <w:rsid w:val="00FB7E2A"/>
    <w:rsid w:val="00FC029D"/>
    <w:rsid w:val="00FC042D"/>
    <w:rsid w:val="00FC2317"/>
    <w:rsid w:val="00FC2C91"/>
    <w:rsid w:val="00FC324C"/>
    <w:rsid w:val="00FC3596"/>
    <w:rsid w:val="00FC3C49"/>
    <w:rsid w:val="00FC403C"/>
    <w:rsid w:val="00FC4197"/>
    <w:rsid w:val="00FC4B84"/>
    <w:rsid w:val="00FC52EE"/>
    <w:rsid w:val="00FC5878"/>
    <w:rsid w:val="00FC5E03"/>
    <w:rsid w:val="00FC68BD"/>
    <w:rsid w:val="00FC6ABE"/>
    <w:rsid w:val="00FC7255"/>
    <w:rsid w:val="00FC7557"/>
    <w:rsid w:val="00FC7992"/>
    <w:rsid w:val="00FD071C"/>
    <w:rsid w:val="00FD0BEC"/>
    <w:rsid w:val="00FD0FB9"/>
    <w:rsid w:val="00FD1828"/>
    <w:rsid w:val="00FD1D18"/>
    <w:rsid w:val="00FD2B5D"/>
    <w:rsid w:val="00FD38B4"/>
    <w:rsid w:val="00FD40C0"/>
    <w:rsid w:val="00FD45A7"/>
    <w:rsid w:val="00FD46F2"/>
    <w:rsid w:val="00FD48C1"/>
    <w:rsid w:val="00FD4E85"/>
    <w:rsid w:val="00FD4F22"/>
    <w:rsid w:val="00FD5D4A"/>
    <w:rsid w:val="00FD6421"/>
    <w:rsid w:val="00FD69D7"/>
    <w:rsid w:val="00FD7735"/>
    <w:rsid w:val="00FE0961"/>
    <w:rsid w:val="00FE0A05"/>
    <w:rsid w:val="00FE176D"/>
    <w:rsid w:val="00FE2660"/>
    <w:rsid w:val="00FE33B0"/>
    <w:rsid w:val="00FE43F5"/>
    <w:rsid w:val="00FE489F"/>
    <w:rsid w:val="00FE4906"/>
    <w:rsid w:val="00FE4DBD"/>
    <w:rsid w:val="00FE515B"/>
    <w:rsid w:val="00FE5BE3"/>
    <w:rsid w:val="00FE727B"/>
    <w:rsid w:val="00FE7D84"/>
    <w:rsid w:val="00FF0374"/>
    <w:rsid w:val="00FF06D5"/>
    <w:rsid w:val="00FF0FD4"/>
    <w:rsid w:val="00FF3F95"/>
    <w:rsid w:val="00FF4069"/>
    <w:rsid w:val="00FF53DF"/>
    <w:rsid w:val="00FF60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9D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iPriority="35" w:unhideWhenUsed="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75"/>
    <w:rPr>
      <w:sz w:val="24"/>
      <w:szCs w:val="24"/>
      <w:lang w:val="es-ES" w:eastAsia="es-ES"/>
    </w:rPr>
  </w:style>
  <w:style w:type="paragraph" w:styleId="Ttulo1">
    <w:name w:val="heading 1"/>
    <w:basedOn w:val="Normal"/>
    <w:next w:val="Normal"/>
    <w:link w:val="Ttulo1Car"/>
    <w:qFormat/>
    <w:rsid w:val="006D4472"/>
    <w:pPr>
      <w:keepNext/>
      <w:numPr>
        <w:numId w:val="1"/>
      </w:numPr>
      <w:jc w:val="both"/>
      <w:outlineLvl w:val="0"/>
    </w:pPr>
    <w:rPr>
      <w:rFonts w:ascii="Arial" w:hAnsi="Arial"/>
      <w:b/>
      <w:bCs/>
      <w:lang w:val="es-MX"/>
    </w:rPr>
  </w:style>
  <w:style w:type="paragraph" w:styleId="Ttulo2">
    <w:name w:val="heading 2"/>
    <w:basedOn w:val="Normal"/>
    <w:next w:val="Normal"/>
    <w:link w:val="Ttulo2Car"/>
    <w:qFormat/>
    <w:rsid w:val="0051341C"/>
    <w:pPr>
      <w:keepNext/>
      <w:numPr>
        <w:ilvl w:val="1"/>
        <w:numId w:val="1"/>
      </w:numPr>
      <w:outlineLvl w:val="1"/>
    </w:pPr>
    <w:rPr>
      <w:rFonts w:ascii="Arial" w:hAnsi="Arial" w:cs="Arial"/>
      <w:b/>
      <w:bCs/>
      <w:color w:val="000000"/>
      <w:szCs w:val="16"/>
    </w:rPr>
  </w:style>
  <w:style w:type="paragraph" w:styleId="Ttulo3">
    <w:name w:val="heading 3"/>
    <w:basedOn w:val="Normal"/>
    <w:next w:val="Normal"/>
    <w:link w:val="Ttulo3Car"/>
    <w:qFormat/>
    <w:rsid w:val="00BF4104"/>
    <w:pPr>
      <w:keepNext/>
      <w:numPr>
        <w:ilvl w:val="2"/>
        <w:numId w:val="1"/>
      </w:numPr>
      <w:outlineLvl w:val="2"/>
    </w:pPr>
    <w:rPr>
      <w:rFonts w:ascii="Arial" w:hAnsi="Arial" w:cs="Arial"/>
      <w:b/>
      <w:bCs/>
      <w:color w:val="000000"/>
      <w:szCs w:val="16"/>
      <w:lang w:val="en-US"/>
    </w:rPr>
  </w:style>
  <w:style w:type="paragraph" w:styleId="Ttulo4">
    <w:name w:val="heading 4"/>
    <w:basedOn w:val="Normal"/>
    <w:next w:val="Normal"/>
    <w:link w:val="Ttulo4Car"/>
    <w:qFormat/>
    <w:rsid w:val="00AA1412"/>
    <w:pPr>
      <w:keepNext/>
      <w:numPr>
        <w:ilvl w:val="3"/>
        <w:numId w:val="1"/>
      </w:numPr>
      <w:jc w:val="center"/>
      <w:outlineLvl w:val="3"/>
    </w:pPr>
    <w:rPr>
      <w:rFonts w:ascii="Arial" w:hAnsi="Arial" w:cs="Arial"/>
      <w:b/>
      <w:bCs/>
      <w:sz w:val="20"/>
      <w:szCs w:val="20"/>
    </w:rPr>
  </w:style>
  <w:style w:type="paragraph" w:styleId="Ttulo5">
    <w:name w:val="heading 5"/>
    <w:basedOn w:val="Normal"/>
    <w:next w:val="Normal"/>
    <w:link w:val="Ttulo5Car"/>
    <w:qFormat/>
    <w:rsid w:val="00AA1412"/>
    <w:pPr>
      <w:keepNext/>
      <w:numPr>
        <w:ilvl w:val="4"/>
        <w:numId w:val="1"/>
      </w:numPr>
      <w:outlineLvl w:val="4"/>
    </w:pPr>
    <w:rPr>
      <w:b/>
      <w:bCs/>
      <w:color w:val="000000"/>
      <w:sz w:val="16"/>
      <w:szCs w:val="16"/>
      <w:lang w:val="en-US"/>
    </w:rPr>
  </w:style>
  <w:style w:type="paragraph" w:styleId="Ttulo6">
    <w:name w:val="heading 6"/>
    <w:basedOn w:val="Normal"/>
    <w:next w:val="Normal"/>
    <w:link w:val="Ttulo6Car"/>
    <w:qFormat/>
    <w:rsid w:val="00AA1412"/>
    <w:pPr>
      <w:keepNext/>
      <w:numPr>
        <w:ilvl w:val="5"/>
        <w:numId w:val="1"/>
      </w:numPr>
      <w:outlineLvl w:val="5"/>
    </w:pPr>
    <w:rPr>
      <w:b/>
      <w:bCs/>
      <w:sz w:val="20"/>
      <w:szCs w:val="20"/>
      <w:lang w:val="en-US"/>
    </w:rPr>
  </w:style>
  <w:style w:type="paragraph" w:styleId="Ttulo7">
    <w:name w:val="heading 7"/>
    <w:basedOn w:val="Normal"/>
    <w:next w:val="Normal"/>
    <w:link w:val="Ttulo7Car"/>
    <w:qFormat/>
    <w:rsid w:val="00AA1412"/>
    <w:pPr>
      <w:keepNext/>
      <w:numPr>
        <w:ilvl w:val="6"/>
        <w:numId w:val="1"/>
      </w:numPr>
      <w:outlineLvl w:val="6"/>
    </w:pPr>
    <w:rPr>
      <w:b/>
      <w:bCs/>
      <w:sz w:val="22"/>
      <w:szCs w:val="20"/>
    </w:rPr>
  </w:style>
  <w:style w:type="paragraph" w:styleId="Ttulo8">
    <w:name w:val="heading 8"/>
    <w:basedOn w:val="Normal"/>
    <w:next w:val="Normal"/>
    <w:link w:val="Ttulo8Car"/>
    <w:qFormat/>
    <w:rsid w:val="00AA1412"/>
    <w:pPr>
      <w:keepNext/>
      <w:numPr>
        <w:ilvl w:val="7"/>
        <w:numId w:val="1"/>
      </w:numPr>
      <w:tabs>
        <w:tab w:val="left" w:pos="480"/>
      </w:tabs>
      <w:ind w:right="79"/>
      <w:jc w:val="both"/>
      <w:outlineLvl w:val="7"/>
    </w:pPr>
    <w:rPr>
      <w:i/>
      <w:iCs/>
      <w:sz w:val="18"/>
      <w:lang w:val="es-MX"/>
    </w:rPr>
  </w:style>
  <w:style w:type="paragraph" w:styleId="Ttulo9">
    <w:name w:val="heading 9"/>
    <w:basedOn w:val="Normal"/>
    <w:next w:val="Normal"/>
    <w:link w:val="Ttulo9Car"/>
    <w:qFormat/>
    <w:rsid w:val="00AA1412"/>
    <w:pPr>
      <w:keepNext/>
      <w:numPr>
        <w:ilvl w:val="8"/>
        <w:numId w:val="1"/>
      </w:numPr>
      <w:jc w:val="center"/>
      <w:outlineLvl w:val="8"/>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4472"/>
    <w:rPr>
      <w:rFonts w:ascii="Arial" w:hAnsi="Arial"/>
      <w:b/>
      <w:bCs/>
      <w:sz w:val="24"/>
      <w:szCs w:val="24"/>
      <w:lang w:val="es-MX" w:eastAsia="es-ES"/>
    </w:rPr>
  </w:style>
  <w:style w:type="character" w:customStyle="1" w:styleId="Ttulo2Car">
    <w:name w:val="Título 2 Car"/>
    <w:basedOn w:val="Fuentedeprrafopredeter"/>
    <w:link w:val="Ttulo2"/>
    <w:rsid w:val="0051341C"/>
    <w:rPr>
      <w:rFonts w:ascii="Arial" w:hAnsi="Arial" w:cs="Arial"/>
      <w:b/>
      <w:bCs/>
      <w:color w:val="000000"/>
      <w:sz w:val="24"/>
      <w:szCs w:val="16"/>
      <w:lang w:val="es-ES" w:eastAsia="es-ES"/>
    </w:rPr>
  </w:style>
  <w:style w:type="character" w:customStyle="1" w:styleId="Ttulo3Car">
    <w:name w:val="Título 3 Car"/>
    <w:basedOn w:val="Fuentedeprrafopredeter"/>
    <w:link w:val="Ttulo3"/>
    <w:rsid w:val="00BF4104"/>
    <w:rPr>
      <w:rFonts w:ascii="Arial" w:hAnsi="Arial" w:cs="Arial"/>
      <w:b/>
      <w:bCs/>
      <w:color w:val="000000"/>
      <w:sz w:val="24"/>
      <w:szCs w:val="16"/>
      <w:lang w:val="en-US" w:eastAsia="es-ES"/>
    </w:rPr>
  </w:style>
  <w:style w:type="character" w:customStyle="1" w:styleId="Ttulo4Car">
    <w:name w:val="Título 4 Car"/>
    <w:basedOn w:val="Fuentedeprrafopredeter"/>
    <w:link w:val="Ttulo4"/>
    <w:rsid w:val="009B6EEF"/>
    <w:rPr>
      <w:rFonts w:ascii="Arial" w:hAnsi="Arial" w:cs="Arial"/>
      <w:b/>
      <w:bCs/>
      <w:lang w:val="es-ES" w:eastAsia="es-ES"/>
    </w:rPr>
  </w:style>
  <w:style w:type="character" w:customStyle="1" w:styleId="Ttulo5Car">
    <w:name w:val="Título 5 Car"/>
    <w:basedOn w:val="Fuentedeprrafopredeter"/>
    <w:link w:val="Ttulo5"/>
    <w:rsid w:val="009B6EEF"/>
    <w:rPr>
      <w:b/>
      <w:bCs/>
      <w:color w:val="000000"/>
      <w:sz w:val="16"/>
      <w:szCs w:val="16"/>
      <w:lang w:val="en-US" w:eastAsia="es-ES"/>
    </w:rPr>
  </w:style>
  <w:style w:type="character" w:customStyle="1" w:styleId="Ttulo6Car">
    <w:name w:val="Título 6 Car"/>
    <w:basedOn w:val="Fuentedeprrafopredeter"/>
    <w:link w:val="Ttulo6"/>
    <w:rsid w:val="00D24361"/>
    <w:rPr>
      <w:b/>
      <w:bCs/>
      <w:lang w:val="en-US" w:eastAsia="es-ES"/>
    </w:rPr>
  </w:style>
  <w:style w:type="character" w:customStyle="1" w:styleId="Ttulo7Car">
    <w:name w:val="Título 7 Car"/>
    <w:basedOn w:val="Fuentedeprrafopredeter"/>
    <w:link w:val="Ttulo7"/>
    <w:rsid w:val="009B6EEF"/>
    <w:rPr>
      <w:b/>
      <w:bCs/>
      <w:sz w:val="22"/>
      <w:lang w:val="es-ES" w:eastAsia="es-ES"/>
    </w:rPr>
  </w:style>
  <w:style w:type="character" w:customStyle="1" w:styleId="Ttulo8Car">
    <w:name w:val="Título 8 Car"/>
    <w:basedOn w:val="Fuentedeprrafopredeter"/>
    <w:link w:val="Ttulo8"/>
    <w:rsid w:val="009B6EEF"/>
    <w:rPr>
      <w:i/>
      <w:iCs/>
      <w:sz w:val="18"/>
      <w:szCs w:val="24"/>
      <w:lang w:val="es-MX" w:eastAsia="es-ES"/>
    </w:rPr>
  </w:style>
  <w:style w:type="character" w:customStyle="1" w:styleId="Ttulo9Car">
    <w:name w:val="Título 9 Car"/>
    <w:basedOn w:val="Fuentedeprrafopredeter"/>
    <w:link w:val="Ttulo9"/>
    <w:rsid w:val="00D24361"/>
    <w:rPr>
      <w:b/>
      <w:bCs/>
      <w:sz w:val="24"/>
      <w:lang w:val="es-ES" w:eastAsia="es-ES"/>
    </w:rPr>
  </w:style>
  <w:style w:type="paragraph" w:styleId="Textoindependiente">
    <w:name w:val="Body Text"/>
    <w:basedOn w:val="Normal"/>
    <w:link w:val="TextoindependienteCar"/>
    <w:uiPriority w:val="99"/>
    <w:semiHidden/>
    <w:rsid w:val="00AA1412"/>
    <w:pPr>
      <w:jc w:val="both"/>
    </w:pPr>
    <w:rPr>
      <w:lang w:val="es-MX"/>
    </w:rPr>
  </w:style>
  <w:style w:type="character" w:customStyle="1" w:styleId="TextoindependienteCar">
    <w:name w:val="Texto independiente Car"/>
    <w:basedOn w:val="Fuentedeprrafopredeter"/>
    <w:link w:val="Textoindependiente"/>
    <w:uiPriority w:val="99"/>
    <w:semiHidden/>
    <w:rsid w:val="00D24361"/>
    <w:rPr>
      <w:sz w:val="24"/>
      <w:szCs w:val="24"/>
      <w:lang w:val="es-MX" w:eastAsia="es-ES"/>
    </w:rPr>
  </w:style>
  <w:style w:type="paragraph" w:styleId="Epgrafe">
    <w:name w:val="caption"/>
    <w:basedOn w:val="Normal"/>
    <w:next w:val="Normal"/>
    <w:uiPriority w:val="35"/>
    <w:qFormat/>
    <w:rsid w:val="00AA1412"/>
    <w:pPr>
      <w:jc w:val="both"/>
    </w:pPr>
    <w:rPr>
      <w:b/>
      <w:bCs/>
    </w:rPr>
  </w:style>
  <w:style w:type="paragraph" w:styleId="ndice2">
    <w:name w:val="index 2"/>
    <w:basedOn w:val="Normal"/>
    <w:next w:val="Normal"/>
    <w:autoRedefine/>
    <w:semiHidden/>
    <w:rsid w:val="00AA1412"/>
    <w:pPr>
      <w:ind w:left="480" w:hanging="240"/>
    </w:pPr>
  </w:style>
  <w:style w:type="paragraph" w:styleId="ndice1">
    <w:name w:val="index 1"/>
    <w:basedOn w:val="Normal"/>
    <w:next w:val="Normal"/>
    <w:autoRedefine/>
    <w:semiHidden/>
    <w:rsid w:val="00AA1412"/>
    <w:pPr>
      <w:jc w:val="both"/>
    </w:pPr>
  </w:style>
  <w:style w:type="paragraph" w:styleId="ndice3">
    <w:name w:val="index 3"/>
    <w:basedOn w:val="Normal"/>
    <w:next w:val="Normal"/>
    <w:autoRedefine/>
    <w:semiHidden/>
    <w:rsid w:val="00AA1412"/>
    <w:pPr>
      <w:ind w:left="720" w:hanging="240"/>
    </w:pPr>
  </w:style>
  <w:style w:type="paragraph" w:styleId="ndice4">
    <w:name w:val="index 4"/>
    <w:basedOn w:val="Normal"/>
    <w:next w:val="Normal"/>
    <w:autoRedefine/>
    <w:semiHidden/>
    <w:rsid w:val="00AA1412"/>
    <w:pPr>
      <w:ind w:left="960" w:hanging="240"/>
    </w:pPr>
  </w:style>
  <w:style w:type="paragraph" w:styleId="ndice5">
    <w:name w:val="index 5"/>
    <w:basedOn w:val="Normal"/>
    <w:next w:val="Normal"/>
    <w:autoRedefine/>
    <w:semiHidden/>
    <w:rsid w:val="00AA1412"/>
    <w:pPr>
      <w:ind w:left="1200" w:hanging="240"/>
    </w:pPr>
  </w:style>
  <w:style w:type="paragraph" w:styleId="ndice6">
    <w:name w:val="index 6"/>
    <w:basedOn w:val="Normal"/>
    <w:next w:val="Normal"/>
    <w:autoRedefine/>
    <w:semiHidden/>
    <w:rsid w:val="00AA1412"/>
    <w:pPr>
      <w:ind w:left="1440" w:hanging="240"/>
    </w:pPr>
  </w:style>
  <w:style w:type="paragraph" w:styleId="ndice7">
    <w:name w:val="index 7"/>
    <w:basedOn w:val="Normal"/>
    <w:next w:val="Normal"/>
    <w:autoRedefine/>
    <w:semiHidden/>
    <w:rsid w:val="00AA1412"/>
    <w:pPr>
      <w:ind w:left="1680" w:hanging="240"/>
    </w:pPr>
  </w:style>
  <w:style w:type="paragraph" w:styleId="ndice8">
    <w:name w:val="index 8"/>
    <w:basedOn w:val="Normal"/>
    <w:next w:val="Normal"/>
    <w:autoRedefine/>
    <w:semiHidden/>
    <w:rsid w:val="00AA1412"/>
    <w:pPr>
      <w:ind w:left="1920" w:hanging="240"/>
    </w:pPr>
  </w:style>
  <w:style w:type="paragraph" w:styleId="ndice9">
    <w:name w:val="index 9"/>
    <w:basedOn w:val="Normal"/>
    <w:next w:val="Normal"/>
    <w:autoRedefine/>
    <w:semiHidden/>
    <w:rsid w:val="00AA1412"/>
    <w:pPr>
      <w:ind w:left="2160" w:hanging="240"/>
    </w:pPr>
  </w:style>
  <w:style w:type="paragraph" w:styleId="Ttulodendice">
    <w:name w:val="index heading"/>
    <w:basedOn w:val="Normal"/>
    <w:next w:val="ndice1"/>
    <w:semiHidden/>
    <w:rsid w:val="00AA1412"/>
  </w:style>
  <w:style w:type="paragraph" w:styleId="Tabladeilustraciones">
    <w:name w:val="table of figures"/>
    <w:basedOn w:val="Normal"/>
    <w:next w:val="Normal"/>
    <w:semiHidden/>
    <w:rsid w:val="00AA1412"/>
    <w:pPr>
      <w:ind w:left="480" w:hanging="480"/>
    </w:pPr>
  </w:style>
  <w:style w:type="paragraph" w:styleId="Piedepgina">
    <w:name w:val="footer"/>
    <w:basedOn w:val="Normal"/>
    <w:link w:val="PiedepginaCar"/>
    <w:uiPriority w:val="99"/>
    <w:rsid w:val="00AA1412"/>
    <w:pPr>
      <w:tabs>
        <w:tab w:val="center" w:pos="4419"/>
        <w:tab w:val="right" w:pos="8838"/>
      </w:tabs>
    </w:pPr>
  </w:style>
  <w:style w:type="character" w:customStyle="1" w:styleId="PiedepginaCar">
    <w:name w:val="Pie de página Car"/>
    <w:basedOn w:val="Fuentedeprrafopredeter"/>
    <w:link w:val="Piedepgina"/>
    <w:uiPriority w:val="99"/>
    <w:rsid w:val="006B23E5"/>
    <w:rPr>
      <w:sz w:val="24"/>
      <w:szCs w:val="24"/>
      <w:lang w:val="es-ES" w:eastAsia="es-ES"/>
    </w:rPr>
  </w:style>
  <w:style w:type="character" w:styleId="Nmerodepgina">
    <w:name w:val="page number"/>
    <w:basedOn w:val="Fuentedeprrafopredeter"/>
    <w:semiHidden/>
    <w:rsid w:val="00AA1412"/>
  </w:style>
  <w:style w:type="paragraph" w:styleId="TDC1">
    <w:name w:val="toc 1"/>
    <w:basedOn w:val="Normal"/>
    <w:next w:val="Normal"/>
    <w:link w:val="TDC1Car"/>
    <w:autoRedefine/>
    <w:uiPriority w:val="39"/>
    <w:rsid w:val="00362252"/>
    <w:pPr>
      <w:tabs>
        <w:tab w:val="left" w:pos="852"/>
        <w:tab w:val="left" w:pos="1134"/>
        <w:tab w:val="right" w:leader="dot" w:pos="9396"/>
      </w:tabs>
      <w:spacing w:line="360" w:lineRule="auto"/>
      <w:ind w:left="1134" w:right="-92" w:hanging="426"/>
      <w:jc w:val="both"/>
    </w:pPr>
    <w:rPr>
      <w:b/>
      <w:bCs/>
      <w:noProof/>
    </w:rPr>
  </w:style>
  <w:style w:type="paragraph" w:styleId="TDC2">
    <w:name w:val="toc 2"/>
    <w:basedOn w:val="Normal"/>
    <w:next w:val="Normal"/>
    <w:autoRedefine/>
    <w:uiPriority w:val="39"/>
    <w:rsid w:val="007A57D5"/>
    <w:pPr>
      <w:tabs>
        <w:tab w:val="left" w:pos="426"/>
        <w:tab w:val="right" w:leader="dot" w:pos="9396"/>
      </w:tabs>
      <w:spacing w:line="480" w:lineRule="auto"/>
      <w:ind w:left="708"/>
    </w:pPr>
    <w:rPr>
      <w:rFonts w:ascii="Times" w:hAnsi="Times"/>
      <w:noProof/>
    </w:rPr>
  </w:style>
  <w:style w:type="paragraph" w:styleId="TDC3">
    <w:name w:val="toc 3"/>
    <w:basedOn w:val="Normal"/>
    <w:next w:val="Normal"/>
    <w:autoRedefine/>
    <w:uiPriority w:val="39"/>
    <w:rsid w:val="00AA1412"/>
    <w:pPr>
      <w:ind w:left="480"/>
    </w:pPr>
  </w:style>
  <w:style w:type="paragraph" w:styleId="TDC4">
    <w:name w:val="toc 4"/>
    <w:basedOn w:val="Normal"/>
    <w:next w:val="Normal"/>
    <w:autoRedefine/>
    <w:uiPriority w:val="39"/>
    <w:rsid w:val="00AA1412"/>
    <w:pPr>
      <w:ind w:left="720"/>
    </w:pPr>
  </w:style>
  <w:style w:type="paragraph" w:styleId="TDC5">
    <w:name w:val="toc 5"/>
    <w:basedOn w:val="Normal"/>
    <w:next w:val="Normal"/>
    <w:autoRedefine/>
    <w:uiPriority w:val="39"/>
    <w:rsid w:val="00AA1412"/>
    <w:pPr>
      <w:ind w:left="960"/>
    </w:pPr>
  </w:style>
  <w:style w:type="paragraph" w:styleId="TDC6">
    <w:name w:val="toc 6"/>
    <w:basedOn w:val="Normal"/>
    <w:next w:val="Normal"/>
    <w:autoRedefine/>
    <w:uiPriority w:val="39"/>
    <w:rsid w:val="00AA1412"/>
    <w:pPr>
      <w:ind w:left="1200"/>
    </w:pPr>
  </w:style>
  <w:style w:type="paragraph" w:styleId="TDC7">
    <w:name w:val="toc 7"/>
    <w:basedOn w:val="Normal"/>
    <w:next w:val="Normal"/>
    <w:autoRedefine/>
    <w:uiPriority w:val="39"/>
    <w:rsid w:val="00AA1412"/>
    <w:pPr>
      <w:ind w:left="1440"/>
    </w:pPr>
  </w:style>
  <w:style w:type="paragraph" w:styleId="TDC8">
    <w:name w:val="toc 8"/>
    <w:basedOn w:val="Normal"/>
    <w:next w:val="Normal"/>
    <w:autoRedefine/>
    <w:uiPriority w:val="39"/>
    <w:rsid w:val="00AA1412"/>
    <w:pPr>
      <w:ind w:left="1680"/>
    </w:pPr>
  </w:style>
  <w:style w:type="paragraph" w:styleId="TDC9">
    <w:name w:val="toc 9"/>
    <w:basedOn w:val="Normal"/>
    <w:next w:val="Normal"/>
    <w:autoRedefine/>
    <w:uiPriority w:val="39"/>
    <w:rsid w:val="00AA1412"/>
    <w:pPr>
      <w:ind w:left="1920"/>
    </w:pPr>
  </w:style>
  <w:style w:type="character" w:styleId="Hipervnculo">
    <w:name w:val="Hyperlink"/>
    <w:basedOn w:val="Fuentedeprrafopredeter"/>
    <w:uiPriority w:val="99"/>
    <w:rsid w:val="00AA1412"/>
    <w:rPr>
      <w:color w:val="0000FF"/>
      <w:u w:val="single"/>
    </w:rPr>
  </w:style>
  <w:style w:type="character" w:styleId="nfasis">
    <w:name w:val="Emphasis"/>
    <w:basedOn w:val="Fuentedeprrafopredeter"/>
    <w:uiPriority w:val="20"/>
    <w:qFormat/>
    <w:rsid w:val="00AA1412"/>
    <w:rPr>
      <w:i/>
      <w:iCs/>
    </w:rPr>
  </w:style>
  <w:style w:type="paragraph" w:styleId="Textodeglobo">
    <w:name w:val="Balloon Text"/>
    <w:basedOn w:val="Normal"/>
    <w:link w:val="TextodegloboCar"/>
    <w:uiPriority w:val="99"/>
    <w:semiHidden/>
    <w:unhideWhenUsed/>
    <w:rsid w:val="00794FC6"/>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FC6"/>
    <w:rPr>
      <w:rFonts w:ascii="Tahoma" w:hAnsi="Tahoma" w:cs="Tahoma"/>
      <w:sz w:val="16"/>
      <w:szCs w:val="16"/>
      <w:lang w:val="es-ES" w:eastAsia="es-ES"/>
    </w:rPr>
  </w:style>
  <w:style w:type="paragraph" w:styleId="Encabezado">
    <w:name w:val="header"/>
    <w:basedOn w:val="Normal"/>
    <w:link w:val="EncabezadoCar"/>
    <w:uiPriority w:val="99"/>
    <w:unhideWhenUsed/>
    <w:rsid w:val="006B23E5"/>
    <w:pPr>
      <w:tabs>
        <w:tab w:val="center" w:pos="4419"/>
        <w:tab w:val="right" w:pos="8838"/>
      </w:tabs>
    </w:pPr>
  </w:style>
  <w:style w:type="character" w:customStyle="1" w:styleId="EncabezadoCar">
    <w:name w:val="Encabezado Car"/>
    <w:basedOn w:val="Fuentedeprrafopredeter"/>
    <w:link w:val="Encabezado"/>
    <w:uiPriority w:val="99"/>
    <w:rsid w:val="006B23E5"/>
    <w:rPr>
      <w:sz w:val="24"/>
      <w:szCs w:val="24"/>
      <w:lang w:val="es-ES" w:eastAsia="es-ES"/>
    </w:rPr>
  </w:style>
  <w:style w:type="paragraph" w:styleId="Textonotaalfinal">
    <w:name w:val="endnote text"/>
    <w:basedOn w:val="Normal"/>
    <w:link w:val="TextonotaalfinalCar"/>
    <w:uiPriority w:val="99"/>
    <w:semiHidden/>
    <w:unhideWhenUsed/>
    <w:rsid w:val="0008358C"/>
    <w:rPr>
      <w:sz w:val="20"/>
      <w:szCs w:val="20"/>
    </w:rPr>
  </w:style>
  <w:style w:type="character" w:customStyle="1" w:styleId="TextonotaalfinalCar">
    <w:name w:val="Texto nota al final Car"/>
    <w:basedOn w:val="Fuentedeprrafopredeter"/>
    <w:link w:val="Textonotaalfinal"/>
    <w:uiPriority w:val="99"/>
    <w:semiHidden/>
    <w:rsid w:val="0008358C"/>
    <w:rPr>
      <w:lang w:val="es-ES" w:eastAsia="es-ES"/>
    </w:rPr>
  </w:style>
  <w:style w:type="character" w:styleId="Refdenotaalfinal">
    <w:name w:val="endnote reference"/>
    <w:basedOn w:val="Fuentedeprrafopredeter"/>
    <w:uiPriority w:val="99"/>
    <w:semiHidden/>
    <w:unhideWhenUsed/>
    <w:rsid w:val="0008358C"/>
    <w:rPr>
      <w:vertAlign w:val="superscript"/>
    </w:rPr>
  </w:style>
  <w:style w:type="paragraph" w:styleId="Textonotapie">
    <w:name w:val="footnote text"/>
    <w:basedOn w:val="Normal"/>
    <w:link w:val="TextonotapieCar"/>
    <w:uiPriority w:val="99"/>
    <w:semiHidden/>
    <w:unhideWhenUsed/>
    <w:rsid w:val="0008358C"/>
    <w:rPr>
      <w:sz w:val="20"/>
      <w:szCs w:val="20"/>
    </w:rPr>
  </w:style>
  <w:style w:type="character" w:customStyle="1" w:styleId="TextonotapieCar">
    <w:name w:val="Texto nota pie Car"/>
    <w:basedOn w:val="Fuentedeprrafopredeter"/>
    <w:link w:val="Textonotapie"/>
    <w:uiPriority w:val="99"/>
    <w:semiHidden/>
    <w:rsid w:val="0008358C"/>
    <w:rPr>
      <w:lang w:val="es-ES" w:eastAsia="es-ES"/>
    </w:rPr>
  </w:style>
  <w:style w:type="character" w:styleId="Refdenotaalpie">
    <w:name w:val="footnote reference"/>
    <w:basedOn w:val="Fuentedeprrafopredeter"/>
    <w:uiPriority w:val="99"/>
    <w:semiHidden/>
    <w:unhideWhenUsed/>
    <w:rsid w:val="0008358C"/>
    <w:rPr>
      <w:vertAlign w:val="superscript"/>
    </w:rPr>
  </w:style>
  <w:style w:type="paragraph" w:styleId="Prrafodelista">
    <w:name w:val="List Paragraph"/>
    <w:basedOn w:val="circular"/>
    <w:next w:val="Ttulo2"/>
    <w:uiPriority w:val="34"/>
    <w:qFormat/>
    <w:rsid w:val="0051341C"/>
    <w:pPr>
      <w:contextualSpacing/>
      <w:jc w:val="left"/>
    </w:pPr>
  </w:style>
  <w:style w:type="table" w:styleId="Tablaconcuadrcula">
    <w:name w:val="Table Grid"/>
    <w:basedOn w:val="Tablanormal"/>
    <w:uiPriority w:val="59"/>
    <w:rsid w:val="00E5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2725"/>
    <w:pPr>
      <w:autoSpaceDE w:val="0"/>
      <w:autoSpaceDN w:val="0"/>
      <w:adjustRightInd w:val="0"/>
    </w:pPr>
    <w:rPr>
      <w:rFonts w:ascii="EUAlbertina" w:hAnsi="EUAlbertina" w:cs="EUAlbertina"/>
      <w:color w:val="000000"/>
      <w:sz w:val="24"/>
      <w:szCs w:val="24"/>
      <w:lang w:val="es-ES" w:eastAsia="es-ES"/>
    </w:rPr>
  </w:style>
  <w:style w:type="paragraph" w:styleId="Sinespaciado">
    <w:name w:val="No Spacing"/>
    <w:uiPriority w:val="1"/>
    <w:qFormat/>
    <w:rsid w:val="002E2725"/>
    <w:rPr>
      <w:rFonts w:ascii="Calibri" w:eastAsia="Calibri" w:hAnsi="Calibri" w:cs="Calibri"/>
      <w:sz w:val="22"/>
      <w:szCs w:val="22"/>
      <w:lang w:eastAsia="en-US"/>
    </w:rPr>
  </w:style>
  <w:style w:type="paragraph" w:customStyle="1" w:styleId="Text1">
    <w:name w:val="Text 1"/>
    <w:basedOn w:val="Normal"/>
    <w:link w:val="Text1Char"/>
    <w:rsid w:val="002E2725"/>
    <w:pPr>
      <w:spacing w:after="240"/>
      <w:ind w:left="482"/>
      <w:jc w:val="both"/>
    </w:pPr>
    <w:rPr>
      <w:lang w:val="en-GB" w:eastAsia="en-US"/>
    </w:rPr>
  </w:style>
  <w:style w:type="character" w:customStyle="1" w:styleId="Text1Char">
    <w:name w:val="Text 1 Char"/>
    <w:link w:val="Text1"/>
    <w:rsid w:val="002E2725"/>
    <w:rPr>
      <w:sz w:val="24"/>
      <w:szCs w:val="24"/>
      <w:lang w:val="en-GB" w:eastAsia="en-US"/>
    </w:rPr>
  </w:style>
  <w:style w:type="paragraph" w:customStyle="1" w:styleId="NumP1">
    <w:name w:val="NumP1"/>
    <w:basedOn w:val="Normal"/>
    <w:link w:val="NumP1Char"/>
    <w:rsid w:val="002E2725"/>
    <w:pPr>
      <w:spacing w:before="120"/>
      <w:ind w:left="714" w:hanging="357"/>
      <w:jc w:val="both"/>
    </w:pPr>
    <w:rPr>
      <w:rFonts w:eastAsia="MS Mincho"/>
      <w:szCs w:val="22"/>
      <w:lang w:val="en-GB" w:eastAsia="ja-JP"/>
    </w:rPr>
  </w:style>
  <w:style w:type="character" w:customStyle="1" w:styleId="NumP1Char">
    <w:name w:val="NumP1 Char"/>
    <w:link w:val="NumP1"/>
    <w:rsid w:val="002E2725"/>
    <w:rPr>
      <w:rFonts w:eastAsia="MS Mincho"/>
      <w:sz w:val="24"/>
      <w:szCs w:val="22"/>
      <w:lang w:val="en-GB" w:eastAsia="ja-JP"/>
    </w:rPr>
  </w:style>
  <w:style w:type="character" w:styleId="Refdecomentario">
    <w:name w:val="annotation reference"/>
    <w:uiPriority w:val="99"/>
    <w:semiHidden/>
    <w:rsid w:val="002E2725"/>
    <w:rPr>
      <w:sz w:val="16"/>
      <w:szCs w:val="16"/>
    </w:rPr>
  </w:style>
  <w:style w:type="paragraph" w:styleId="Textocomentario">
    <w:name w:val="annotation text"/>
    <w:basedOn w:val="Normal"/>
    <w:link w:val="TextocomentarioCar"/>
    <w:uiPriority w:val="99"/>
    <w:semiHidden/>
    <w:rsid w:val="002E2725"/>
    <w:rPr>
      <w:sz w:val="20"/>
      <w:szCs w:val="20"/>
    </w:rPr>
  </w:style>
  <w:style w:type="character" w:customStyle="1" w:styleId="TextocomentarioCar">
    <w:name w:val="Texto comentario Car"/>
    <w:basedOn w:val="Fuentedeprrafopredeter"/>
    <w:link w:val="Textocomentario"/>
    <w:uiPriority w:val="99"/>
    <w:semiHidden/>
    <w:rsid w:val="002E2725"/>
    <w:rPr>
      <w:lang w:val="es-ES" w:eastAsia="es-ES"/>
    </w:rPr>
  </w:style>
  <w:style w:type="paragraph" w:styleId="TtulodeTDC">
    <w:name w:val="TOC Heading"/>
    <w:basedOn w:val="Ttulo1"/>
    <w:next w:val="Normal"/>
    <w:uiPriority w:val="39"/>
    <w:semiHidden/>
    <w:unhideWhenUsed/>
    <w:qFormat/>
    <w:rsid w:val="00EE5F00"/>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s-ES"/>
    </w:rPr>
  </w:style>
  <w:style w:type="character" w:styleId="Hipervnculovisitado">
    <w:name w:val="FollowedHyperlink"/>
    <w:basedOn w:val="Fuentedeprrafopredeter"/>
    <w:uiPriority w:val="99"/>
    <w:semiHidden/>
    <w:unhideWhenUsed/>
    <w:rsid w:val="003A04B8"/>
    <w:rPr>
      <w:color w:val="800080" w:themeColor="followedHyperlink"/>
      <w:u w:val="single"/>
    </w:rPr>
  </w:style>
  <w:style w:type="paragraph" w:styleId="Textoindependiente2">
    <w:name w:val="Body Text 2"/>
    <w:basedOn w:val="Normal"/>
    <w:link w:val="Textoindependiente2Car"/>
    <w:uiPriority w:val="99"/>
    <w:unhideWhenUsed/>
    <w:rsid w:val="008111A0"/>
    <w:pPr>
      <w:spacing w:after="120" w:line="480" w:lineRule="auto"/>
    </w:pPr>
  </w:style>
  <w:style w:type="character" w:customStyle="1" w:styleId="Textoindependiente2Car">
    <w:name w:val="Texto independiente 2 Car"/>
    <w:basedOn w:val="Fuentedeprrafopredeter"/>
    <w:link w:val="Textoindependiente2"/>
    <w:uiPriority w:val="99"/>
    <w:rsid w:val="008111A0"/>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D0B4E"/>
    <w:rPr>
      <w:b/>
      <w:bCs/>
    </w:rPr>
  </w:style>
  <w:style w:type="character" w:customStyle="1" w:styleId="AsuntodelcomentarioCar">
    <w:name w:val="Asunto del comentario Car"/>
    <w:basedOn w:val="TextocomentarioCar"/>
    <w:link w:val="Asuntodelcomentario"/>
    <w:uiPriority w:val="99"/>
    <w:semiHidden/>
    <w:rsid w:val="009D0B4E"/>
    <w:rPr>
      <w:b/>
      <w:bCs/>
      <w:lang w:val="es-ES" w:eastAsia="es-ES"/>
    </w:rPr>
  </w:style>
  <w:style w:type="paragraph" w:customStyle="1" w:styleId="xl67">
    <w:name w:val="xl67"/>
    <w:basedOn w:val="Normal"/>
    <w:rsid w:val="00373E4C"/>
    <w:pPr>
      <w:shd w:val="clear" w:color="000000" w:fill="FFFFFF"/>
      <w:spacing w:before="100" w:beforeAutospacing="1" w:after="100" w:afterAutospacing="1"/>
    </w:pPr>
    <w:rPr>
      <w:rFonts w:ascii="Arial" w:hAnsi="Arial" w:cs="Arial"/>
    </w:rPr>
  </w:style>
  <w:style w:type="paragraph" w:customStyle="1" w:styleId="xl68">
    <w:name w:val="xl68"/>
    <w:basedOn w:val="Normal"/>
    <w:rsid w:val="00373E4C"/>
    <w:pPr>
      <w:pBdr>
        <w:top w:val="single" w:sz="4" w:space="0" w:color="92CDDC"/>
        <w:left w:val="single" w:sz="4" w:space="0" w:color="92CDDC"/>
        <w:bottom w:val="single" w:sz="4" w:space="0" w:color="92CDDC"/>
        <w:right w:val="single" w:sz="4" w:space="0" w:color="92CDDC"/>
      </w:pBdr>
      <w:shd w:val="clear" w:color="000000" w:fill="4BACC6"/>
      <w:spacing w:before="100" w:beforeAutospacing="1" w:after="100" w:afterAutospacing="1"/>
      <w:textAlignment w:val="top"/>
    </w:pPr>
    <w:rPr>
      <w:rFonts w:ascii="Arial" w:hAnsi="Arial" w:cs="Arial"/>
      <w:b/>
      <w:bCs/>
      <w:color w:val="FFFFFF"/>
      <w:sz w:val="16"/>
      <w:szCs w:val="16"/>
    </w:rPr>
  </w:style>
  <w:style w:type="paragraph" w:customStyle="1" w:styleId="xl69">
    <w:name w:val="xl69"/>
    <w:basedOn w:val="Normal"/>
    <w:rsid w:val="00373E4C"/>
    <w:pPr>
      <w:pBdr>
        <w:top w:val="single" w:sz="4" w:space="0" w:color="92CDDC"/>
        <w:left w:val="single" w:sz="4" w:space="0" w:color="92CDDC"/>
        <w:bottom w:val="single" w:sz="4" w:space="0" w:color="92CDDC"/>
        <w:right w:val="single" w:sz="4" w:space="0" w:color="92CDDC"/>
      </w:pBdr>
      <w:shd w:val="clear" w:color="000000" w:fill="DAEEF3"/>
      <w:spacing w:before="100" w:beforeAutospacing="1" w:after="100" w:afterAutospacing="1"/>
    </w:pPr>
    <w:rPr>
      <w:rFonts w:ascii="Arial" w:hAnsi="Arial" w:cs="Arial"/>
      <w:b/>
      <w:bCs/>
      <w:sz w:val="16"/>
      <w:szCs w:val="16"/>
    </w:rPr>
  </w:style>
  <w:style w:type="paragraph" w:customStyle="1" w:styleId="xl70">
    <w:name w:val="xl70"/>
    <w:basedOn w:val="Normal"/>
    <w:rsid w:val="00373E4C"/>
    <w:pPr>
      <w:pBdr>
        <w:top w:val="single" w:sz="4" w:space="0" w:color="92CDDC"/>
        <w:left w:val="single" w:sz="4" w:space="0" w:color="92CDDC"/>
        <w:bottom w:val="single" w:sz="4" w:space="0" w:color="92CDDC"/>
        <w:right w:val="single" w:sz="4" w:space="0" w:color="92CDDC"/>
      </w:pBdr>
      <w:shd w:val="clear" w:color="000000" w:fill="4BACC6"/>
      <w:spacing w:before="100" w:beforeAutospacing="1" w:after="100" w:afterAutospacing="1"/>
    </w:pPr>
    <w:rPr>
      <w:rFonts w:ascii="Arial" w:hAnsi="Arial" w:cs="Arial"/>
      <w:b/>
      <w:bCs/>
      <w:color w:val="FFFFFF"/>
      <w:sz w:val="16"/>
      <w:szCs w:val="16"/>
    </w:rPr>
  </w:style>
  <w:style w:type="paragraph" w:customStyle="1" w:styleId="xl71">
    <w:name w:val="xl71"/>
    <w:basedOn w:val="Normal"/>
    <w:rsid w:val="00373E4C"/>
    <w:pPr>
      <w:pBdr>
        <w:top w:val="single" w:sz="4" w:space="0" w:color="92CDDC"/>
        <w:left w:val="single" w:sz="4" w:space="0" w:color="92CDDC"/>
        <w:bottom w:val="single" w:sz="4" w:space="0" w:color="92CDDC"/>
        <w:right w:val="single" w:sz="4" w:space="0" w:color="92CDDC"/>
      </w:pBdr>
      <w:shd w:val="clear" w:color="000000" w:fill="DAEEF3"/>
      <w:spacing w:before="100" w:beforeAutospacing="1" w:after="100" w:afterAutospacing="1"/>
    </w:pPr>
    <w:rPr>
      <w:rFonts w:ascii="Arial" w:hAnsi="Arial" w:cs="Arial"/>
      <w:b/>
      <w:bCs/>
      <w:sz w:val="16"/>
      <w:szCs w:val="16"/>
    </w:rPr>
  </w:style>
  <w:style w:type="paragraph" w:customStyle="1" w:styleId="xl72">
    <w:name w:val="xl72"/>
    <w:basedOn w:val="Normal"/>
    <w:rsid w:val="00373E4C"/>
    <w:pPr>
      <w:pBdr>
        <w:top w:val="single" w:sz="4" w:space="0" w:color="92CDDC"/>
        <w:left w:val="single" w:sz="4" w:space="0" w:color="92CDDC"/>
        <w:bottom w:val="single" w:sz="4" w:space="0" w:color="92CDDC"/>
        <w:right w:val="single" w:sz="4" w:space="0" w:color="92CDDC"/>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373E4C"/>
    <w:pPr>
      <w:pBdr>
        <w:top w:val="single" w:sz="4" w:space="0" w:color="92CDDC"/>
        <w:left w:val="single" w:sz="4" w:space="0" w:color="92CDDC"/>
        <w:bottom w:val="single" w:sz="4" w:space="0" w:color="92CDDC"/>
        <w:right w:val="single" w:sz="4" w:space="0" w:color="92CDDC"/>
      </w:pBdr>
      <w:spacing w:before="100" w:beforeAutospacing="1" w:after="100" w:afterAutospacing="1"/>
    </w:pPr>
    <w:rPr>
      <w:rFonts w:ascii="Arial" w:hAnsi="Arial" w:cs="Arial"/>
      <w:sz w:val="16"/>
      <w:szCs w:val="16"/>
    </w:rPr>
  </w:style>
  <w:style w:type="paragraph" w:customStyle="1" w:styleId="xl74">
    <w:name w:val="xl74"/>
    <w:basedOn w:val="Normal"/>
    <w:rsid w:val="00373E4C"/>
    <w:pPr>
      <w:shd w:val="clear" w:color="000000" w:fill="FFFFFF"/>
      <w:spacing w:before="100" w:beforeAutospacing="1" w:after="100" w:afterAutospacing="1"/>
      <w:textAlignment w:val="top"/>
    </w:pPr>
    <w:rPr>
      <w:rFonts w:ascii="Arial" w:hAnsi="Arial" w:cs="Arial"/>
      <w:sz w:val="16"/>
      <w:szCs w:val="16"/>
    </w:rPr>
  </w:style>
  <w:style w:type="paragraph" w:customStyle="1" w:styleId="xl75">
    <w:name w:val="xl75"/>
    <w:basedOn w:val="Normal"/>
    <w:rsid w:val="00373E4C"/>
    <w:pPr>
      <w:shd w:val="clear" w:color="000000" w:fill="FFFFFF"/>
      <w:spacing w:before="100" w:beforeAutospacing="1" w:after="100" w:afterAutospacing="1"/>
    </w:pPr>
    <w:rPr>
      <w:rFonts w:ascii="Arial" w:hAnsi="Arial" w:cs="Arial"/>
      <w:sz w:val="16"/>
      <w:szCs w:val="16"/>
    </w:rPr>
  </w:style>
  <w:style w:type="paragraph" w:customStyle="1" w:styleId="xl76">
    <w:name w:val="xl76"/>
    <w:basedOn w:val="Normal"/>
    <w:rsid w:val="00373E4C"/>
    <w:pPr>
      <w:shd w:val="clear" w:color="000000" w:fill="FFFFFF"/>
      <w:spacing w:before="100" w:beforeAutospacing="1" w:after="100" w:afterAutospacing="1"/>
    </w:pPr>
    <w:rPr>
      <w:rFonts w:ascii="Arial" w:hAnsi="Arial" w:cs="Arial"/>
      <w:sz w:val="16"/>
      <w:szCs w:val="16"/>
    </w:rPr>
  </w:style>
  <w:style w:type="paragraph" w:customStyle="1" w:styleId="xl77">
    <w:name w:val="xl77"/>
    <w:basedOn w:val="Normal"/>
    <w:rsid w:val="00373E4C"/>
    <w:pPr>
      <w:shd w:val="clear" w:color="000000" w:fill="FFFFFF"/>
      <w:spacing w:before="100" w:beforeAutospacing="1" w:after="100" w:afterAutospacing="1"/>
    </w:pPr>
    <w:rPr>
      <w:rFonts w:ascii="Arial" w:hAnsi="Arial" w:cs="Arial"/>
      <w:sz w:val="16"/>
      <w:szCs w:val="16"/>
    </w:rPr>
  </w:style>
  <w:style w:type="character" w:customStyle="1" w:styleId="m1">
    <w:name w:val="m1"/>
    <w:basedOn w:val="Fuentedeprrafopredeter"/>
    <w:rsid w:val="00245E8B"/>
    <w:rPr>
      <w:color w:val="0000FF"/>
    </w:rPr>
  </w:style>
  <w:style w:type="character" w:customStyle="1" w:styleId="t1">
    <w:name w:val="t1"/>
    <w:basedOn w:val="Fuentedeprrafopredeter"/>
    <w:rsid w:val="00245E8B"/>
    <w:rPr>
      <w:color w:val="990000"/>
    </w:rPr>
  </w:style>
  <w:style w:type="character" w:customStyle="1" w:styleId="tx1">
    <w:name w:val="tx1"/>
    <w:basedOn w:val="Fuentedeprrafopredeter"/>
    <w:rsid w:val="00245E8B"/>
    <w:rPr>
      <w:b/>
      <w:bCs/>
    </w:rPr>
  </w:style>
  <w:style w:type="paragraph" w:styleId="Revisin">
    <w:name w:val="Revision"/>
    <w:hidden/>
    <w:uiPriority w:val="99"/>
    <w:semiHidden/>
    <w:rsid w:val="004256C0"/>
    <w:rPr>
      <w:sz w:val="24"/>
      <w:szCs w:val="24"/>
      <w:lang w:val="es-ES" w:eastAsia="es-ES"/>
    </w:rPr>
  </w:style>
  <w:style w:type="paragraph" w:customStyle="1" w:styleId="Textopredeterminado">
    <w:name w:val="Texto predeterminado"/>
    <w:basedOn w:val="Normal"/>
    <w:rsid w:val="009B6EEF"/>
    <w:pPr>
      <w:overflowPunct w:val="0"/>
      <w:autoSpaceDE w:val="0"/>
      <w:autoSpaceDN w:val="0"/>
      <w:adjustRightInd w:val="0"/>
      <w:spacing w:before="120" w:after="120"/>
      <w:jc w:val="both"/>
      <w:textAlignment w:val="baseline"/>
    </w:pPr>
    <w:rPr>
      <w:rFonts w:ascii="Times" w:hAnsi="Times"/>
      <w:b/>
      <w:caps/>
      <w:szCs w:val="20"/>
      <w:lang w:val="en-US"/>
    </w:rPr>
  </w:style>
  <w:style w:type="paragraph" w:customStyle="1" w:styleId="Tabla">
    <w:name w:val="Tabla"/>
    <w:basedOn w:val="Normal"/>
    <w:rsid w:val="009B6EEF"/>
    <w:pPr>
      <w:ind w:left="691" w:right="-80"/>
      <w:jc w:val="both"/>
    </w:pPr>
    <w:rPr>
      <w:rFonts w:ascii="Chicago" w:hAnsi="Chicago"/>
      <w:szCs w:val="20"/>
    </w:rPr>
  </w:style>
  <w:style w:type="character" w:customStyle="1" w:styleId="Textoindependiente3Car">
    <w:name w:val="Texto independiente 3 Car"/>
    <w:basedOn w:val="Fuentedeprrafopredeter"/>
    <w:link w:val="Textoindependiente3"/>
    <w:semiHidden/>
    <w:rsid w:val="009B6EEF"/>
    <w:rPr>
      <w:rFonts w:ascii="Calibri" w:eastAsia="Calibri" w:hAnsi="Calibri"/>
      <w:sz w:val="16"/>
      <w:szCs w:val="16"/>
      <w:lang w:eastAsia="en-US"/>
    </w:rPr>
  </w:style>
  <w:style w:type="paragraph" w:styleId="Textoindependiente3">
    <w:name w:val="Body Text 3"/>
    <w:basedOn w:val="Normal"/>
    <w:link w:val="Textoindependiente3Car"/>
    <w:semiHidden/>
    <w:unhideWhenUsed/>
    <w:rsid w:val="009B6EEF"/>
    <w:pPr>
      <w:spacing w:after="120" w:line="276" w:lineRule="auto"/>
    </w:pPr>
    <w:rPr>
      <w:rFonts w:ascii="Calibri" w:eastAsia="Calibri" w:hAnsi="Calibri"/>
      <w:sz w:val="16"/>
      <w:szCs w:val="16"/>
      <w:lang w:val="es-CL" w:eastAsia="en-US"/>
    </w:rPr>
  </w:style>
  <w:style w:type="paragraph" w:customStyle="1" w:styleId="Textopredeterminado1">
    <w:name w:val="Texto predeterminado:1"/>
    <w:basedOn w:val="Normal"/>
    <w:rsid w:val="009B6EEF"/>
    <w:pPr>
      <w:widowControl w:val="0"/>
      <w:autoSpaceDE w:val="0"/>
      <w:autoSpaceDN w:val="0"/>
    </w:pPr>
    <w:rPr>
      <w:rFonts w:ascii="Arial" w:hAnsi="Arial" w:cs="Arial"/>
      <w:lang w:val="en-US"/>
    </w:rPr>
  </w:style>
  <w:style w:type="paragraph" w:customStyle="1" w:styleId="Simple">
    <w:name w:val="Simple"/>
    <w:basedOn w:val="Normal"/>
    <w:rsid w:val="009B6EEF"/>
    <w:pPr>
      <w:widowControl w:val="0"/>
      <w:autoSpaceDE w:val="0"/>
      <w:autoSpaceDN w:val="0"/>
    </w:pPr>
    <w:rPr>
      <w:rFonts w:ascii="Arial" w:hAnsi="Arial" w:cs="Arial"/>
      <w:lang w:val="en-US"/>
    </w:rPr>
  </w:style>
  <w:style w:type="paragraph" w:customStyle="1" w:styleId="Anexo">
    <w:name w:val="Anexo"/>
    <w:basedOn w:val="Normal"/>
    <w:qFormat/>
    <w:rsid w:val="009B6EEF"/>
    <w:pPr>
      <w:jc w:val="center"/>
    </w:pPr>
    <w:rPr>
      <w:rFonts w:ascii="Arial" w:eastAsia="Arial Unicode MS" w:hAnsi="Arial" w:cs="Arial"/>
      <w:b/>
      <w:color w:val="000000"/>
      <w:spacing w:val="-4"/>
      <w:sz w:val="22"/>
      <w:szCs w:val="22"/>
      <w:lang w:val="es-CL" w:eastAsia="en-US"/>
    </w:rPr>
  </w:style>
  <w:style w:type="character" w:customStyle="1" w:styleId="pi1">
    <w:name w:val="pi1"/>
    <w:basedOn w:val="Fuentedeprrafopredeter"/>
    <w:rsid w:val="008367BD"/>
    <w:rPr>
      <w:color w:val="0000FF"/>
    </w:rPr>
  </w:style>
  <w:style w:type="character" w:customStyle="1" w:styleId="b1">
    <w:name w:val="b1"/>
    <w:basedOn w:val="Fuentedeprrafopredeter"/>
    <w:rsid w:val="008367BD"/>
    <w:rPr>
      <w:rFonts w:ascii="Courier New" w:hAnsi="Courier New" w:cs="Courier New" w:hint="default"/>
      <w:b/>
      <w:bCs/>
      <w:strike w:val="0"/>
      <w:dstrike w:val="0"/>
      <w:color w:val="FF0000"/>
      <w:u w:val="none"/>
      <w:effect w:val="none"/>
    </w:rPr>
  </w:style>
  <w:style w:type="character" w:styleId="Textoennegrita">
    <w:name w:val="Strong"/>
    <w:basedOn w:val="Fuentedeprrafopredeter"/>
    <w:uiPriority w:val="22"/>
    <w:qFormat/>
    <w:rsid w:val="008D5E43"/>
    <w:rPr>
      <w:b/>
      <w:bCs/>
    </w:rPr>
  </w:style>
  <w:style w:type="paragraph" w:customStyle="1" w:styleId="circular">
    <w:name w:val="circular"/>
    <w:basedOn w:val="Normal"/>
    <w:link w:val="circularCar"/>
    <w:qFormat/>
    <w:rsid w:val="00B30935"/>
    <w:pPr>
      <w:jc w:val="both"/>
    </w:pPr>
    <w:rPr>
      <w:rFonts w:ascii="Arial" w:hAnsi="Arial" w:cs="Arial"/>
      <w:sz w:val="22"/>
      <w:szCs w:val="22"/>
      <w:lang w:val="es-CL"/>
    </w:rPr>
  </w:style>
  <w:style w:type="paragraph" w:customStyle="1" w:styleId="TABLACIRCULAR">
    <w:name w:val="TABLA CIRCULAR"/>
    <w:basedOn w:val="TDC1"/>
    <w:link w:val="TABLACIRCULARCar"/>
    <w:qFormat/>
    <w:rsid w:val="00DE442E"/>
    <w:rPr>
      <w:rFonts w:ascii="Arial" w:hAnsi="Arial" w:cs="Arial"/>
      <w:sz w:val="22"/>
      <w:lang w:val="es-CL"/>
    </w:rPr>
  </w:style>
  <w:style w:type="character" w:customStyle="1" w:styleId="circularCar">
    <w:name w:val="circular Car"/>
    <w:basedOn w:val="Fuentedeprrafopredeter"/>
    <w:link w:val="circular"/>
    <w:rsid w:val="00B30935"/>
    <w:rPr>
      <w:rFonts w:ascii="Arial" w:hAnsi="Arial" w:cs="Arial"/>
      <w:sz w:val="22"/>
      <w:szCs w:val="22"/>
      <w:lang w:eastAsia="es-ES"/>
    </w:rPr>
  </w:style>
  <w:style w:type="character" w:customStyle="1" w:styleId="TDC1Car">
    <w:name w:val="TDC 1 Car"/>
    <w:basedOn w:val="Fuentedeprrafopredeter"/>
    <w:link w:val="TDC1"/>
    <w:uiPriority w:val="39"/>
    <w:rsid w:val="00362252"/>
    <w:rPr>
      <w:b/>
      <w:bCs/>
      <w:noProof/>
      <w:sz w:val="24"/>
      <w:szCs w:val="24"/>
      <w:lang w:val="es-ES" w:eastAsia="es-ES"/>
    </w:rPr>
  </w:style>
  <w:style w:type="character" w:customStyle="1" w:styleId="TABLACIRCULARCar">
    <w:name w:val="TABLA CIRCULAR Car"/>
    <w:basedOn w:val="TDC1Car"/>
    <w:link w:val="TABLACIRCULAR"/>
    <w:rsid w:val="00DE442E"/>
    <w:rPr>
      <w:rFonts w:ascii="Arial" w:hAnsi="Arial" w:cs="Arial"/>
      <w:b/>
      <w:bCs/>
      <w:noProof/>
      <w:sz w:val="22"/>
      <w:szCs w:val="24"/>
      <w:lang w:val="es-ES" w:eastAsia="es-ES"/>
    </w:rPr>
  </w:style>
  <w:style w:type="numbering" w:customStyle="1" w:styleId="Estilo1">
    <w:name w:val="Estilo1"/>
    <w:uiPriority w:val="99"/>
    <w:rsid w:val="003262B8"/>
    <w:pPr>
      <w:numPr>
        <w:numId w:val="3"/>
      </w:numPr>
    </w:pPr>
  </w:style>
  <w:style w:type="numbering" w:customStyle="1" w:styleId="Estilo2">
    <w:name w:val="Estilo2"/>
    <w:uiPriority w:val="99"/>
    <w:rsid w:val="00BF4104"/>
    <w:pPr>
      <w:numPr>
        <w:numId w:val="4"/>
      </w:numPr>
    </w:pPr>
  </w:style>
  <w:style w:type="numbering" w:customStyle="1" w:styleId="Estilo3">
    <w:name w:val="Estilo3"/>
    <w:uiPriority w:val="99"/>
    <w:rsid w:val="00BF4104"/>
    <w:pPr>
      <w:numPr>
        <w:numId w:val="5"/>
      </w:numPr>
    </w:pPr>
  </w:style>
  <w:style w:type="numbering" w:customStyle="1" w:styleId="Estilo4">
    <w:name w:val="Estilo4"/>
    <w:uiPriority w:val="99"/>
    <w:rsid w:val="00BF4104"/>
    <w:pPr>
      <w:numPr>
        <w:numId w:val="6"/>
      </w:numPr>
    </w:pPr>
  </w:style>
  <w:style w:type="numbering" w:customStyle="1" w:styleId="Estilo5">
    <w:name w:val="Estilo5"/>
    <w:uiPriority w:val="99"/>
    <w:rsid w:val="00F97751"/>
    <w:pPr>
      <w:numPr>
        <w:numId w:val="8"/>
      </w:numPr>
    </w:pPr>
  </w:style>
  <w:style w:type="paragraph" w:customStyle="1" w:styleId="TABLADEINDICE">
    <w:name w:val="TABLA DE INDICE"/>
    <w:basedOn w:val="TDC1"/>
    <w:link w:val="TABLADEINDICECar"/>
    <w:qFormat/>
    <w:rsid w:val="00634C89"/>
    <w:pPr>
      <w:tabs>
        <w:tab w:val="left" w:pos="1680"/>
      </w:tabs>
      <w:spacing w:line="240" w:lineRule="auto"/>
      <w:ind w:left="1560"/>
    </w:pPr>
    <w:rPr>
      <w:rFonts w:ascii="Arial" w:hAnsi="Arial" w:cs="Arial"/>
      <w:b w:val="0"/>
      <w:sz w:val="20"/>
      <w:szCs w:val="20"/>
    </w:rPr>
  </w:style>
  <w:style w:type="character" w:customStyle="1" w:styleId="TABLADEINDICECar">
    <w:name w:val="TABLA DE INDICE Car"/>
    <w:basedOn w:val="TDC1Car"/>
    <w:link w:val="TABLADEINDICE"/>
    <w:rsid w:val="00634C89"/>
    <w:rPr>
      <w:rFonts w:ascii="Arial" w:hAnsi="Arial" w:cs="Arial"/>
      <w:b w:val="0"/>
      <w:bCs/>
      <w:noProof/>
      <w:sz w:val="24"/>
      <w:szCs w:val="24"/>
      <w:lang w:val="es-ES" w:eastAsia="es-ES"/>
    </w:rPr>
  </w:style>
  <w:style w:type="character" w:customStyle="1" w:styleId="apple-converted-space">
    <w:name w:val="apple-converted-space"/>
    <w:basedOn w:val="Fuentedeprrafopredeter"/>
    <w:rsid w:val="0021389F"/>
  </w:style>
  <w:style w:type="paragraph" w:styleId="NormalWeb">
    <w:name w:val="Normal (Web)"/>
    <w:basedOn w:val="Normal"/>
    <w:uiPriority w:val="99"/>
    <w:semiHidden/>
    <w:unhideWhenUsed/>
    <w:rsid w:val="008C28CF"/>
    <w:pPr>
      <w:spacing w:before="100" w:beforeAutospacing="1" w:after="100" w:afterAutospacing="1"/>
    </w:pPr>
    <w:rPr>
      <w:rFonts w:ascii="Times" w:hAnsi="Times"/>
      <w:sz w:val="20"/>
      <w:szCs w:val="20"/>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iPriority="35" w:unhideWhenUsed="0"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575"/>
    <w:rPr>
      <w:sz w:val="24"/>
      <w:szCs w:val="24"/>
      <w:lang w:val="es-ES" w:eastAsia="es-ES"/>
    </w:rPr>
  </w:style>
  <w:style w:type="paragraph" w:styleId="Ttulo1">
    <w:name w:val="heading 1"/>
    <w:basedOn w:val="Normal"/>
    <w:next w:val="Normal"/>
    <w:link w:val="Ttulo1Car"/>
    <w:qFormat/>
    <w:rsid w:val="006D4472"/>
    <w:pPr>
      <w:keepNext/>
      <w:numPr>
        <w:numId w:val="1"/>
      </w:numPr>
      <w:jc w:val="both"/>
      <w:outlineLvl w:val="0"/>
    </w:pPr>
    <w:rPr>
      <w:rFonts w:ascii="Arial" w:hAnsi="Arial"/>
      <w:b/>
      <w:bCs/>
      <w:lang w:val="es-MX"/>
    </w:rPr>
  </w:style>
  <w:style w:type="paragraph" w:styleId="Ttulo2">
    <w:name w:val="heading 2"/>
    <w:basedOn w:val="Normal"/>
    <w:next w:val="Normal"/>
    <w:link w:val="Ttulo2Car"/>
    <w:qFormat/>
    <w:rsid w:val="0051341C"/>
    <w:pPr>
      <w:keepNext/>
      <w:numPr>
        <w:ilvl w:val="1"/>
        <w:numId w:val="1"/>
      </w:numPr>
      <w:outlineLvl w:val="1"/>
    </w:pPr>
    <w:rPr>
      <w:rFonts w:ascii="Arial" w:hAnsi="Arial" w:cs="Arial"/>
      <w:b/>
      <w:bCs/>
      <w:color w:val="000000"/>
      <w:szCs w:val="16"/>
    </w:rPr>
  </w:style>
  <w:style w:type="paragraph" w:styleId="Ttulo3">
    <w:name w:val="heading 3"/>
    <w:basedOn w:val="Normal"/>
    <w:next w:val="Normal"/>
    <w:link w:val="Ttulo3Car"/>
    <w:qFormat/>
    <w:rsid w:val="00BF4104"/>
    <w:pPr>
      <w:keepNext/>
      <w:numPr>
        <w:ilvl w:val="2"/>
        <w:numId w:val="1"/>
      </w:numPr>
      <w:outlineLvl w:val="2"/>
    </w:pPr>
    <w:rPr>
      <w:rFonts w:ascii="Arial" w:hAnsi="Arial" w:cs="Arial"/>
      <w:b/>
      <w:bCs/>
      <w:color w:val="000000"/>
      <w:szCs w:val="16"/>
      <w:lang w:val="en-US"/>
    </w:rPr>
  </w:style>
  <w:style w:type="paragraph" w:styleId="Ttulo4">
    <w:name w:val="heading 4"/>
    <w:basedOn w:val="Normal"/>
    <w:next w:val="Normal"/>
    <w:link w:val="Ttulo4Car"/>
    <w:qFormat/>
    <w:rsid w:val="00AA1412"/>
    <w:pPr>
      <w:keepNext/>
      <w:numPr>
        <w:ilvl w:val="3"/>
        <w:numId w:val="1"/>
      </w:numPr>
      <w:jc w:val="center"/>
      <w:outlineLvl w:val="3"/>
    </w:pPr>
    <w:rPr>
      <w:rFonts w:ascii="Arial" w:hAnsi="Arial" w:cs="Arial"/>
      <w:b/>
      <w:bCs/>
      <w:sz w:val="20"/>
      <w:szCs w:val="20"/>
    </w:rPr>
  </w:style>
  <w:style w:type="paragraph" w:styleId="Ttulo5">
    <w:name w:val="heading 5"/>
    <w:basedOn w:val="Normal"/>
    <w:next w:val="Normal"/>
    <w:link w:val="Ttulo5Car"/>
    <w:qFormat/>
    <w:rsid w:val="00AA1412"/>
    <w:pPr>
      <w:keepNext/>
      <w:numPr>
        <w:ilvl w:val="4"/>
        <w:numId w:val="1"/>
      </w:numPr>
      <w:outlineLvl w:val="4"/>
    </w:pPr>
    <w:rPr>
      <w:b/>
      <w:bCs/>
      <w:color w:val="000000"/>
      <w:sz w:val="16"/>
      <w:szCs w:val="16"/>
      <w:lang w:val="en-US"/>
    </w:rPr>
  </w:style>
  <w:style w:type="paragraph" w:styleId="Ttulo6">
    <w:name w:val="heading 6"/>
    <w:basedOn w:val="Normal"/>
    <w:next w:val="Normal"/>
    <w:link w:val="Ttulo6Car"/>
    <w:qFormat/>
    <w:rsid w:val="00AA1412"/>
    <w:pPr>
      <w:keepNext/>
      <w:numPr>
        <w:ilvl w:val="5"/>
        <w:numId w:val="1"/>
      </w:numPr>
      <w:outlineLvl w:val="5"/>
    </w:pPr>
    <w:rPr>
      <w:b/>
      <w:bCs/>
      <w:sz w:val="20"/>
      <w:szCs w:val="20"/>
      <w:lang w:val="en-US"/>
    </w:rPr>
  </w:style>
  <w:style w:type="paragraph" w:styleId="Ttulo7">
    <w:name w:val="heading 7"/>
    <w:basedOn w:val="Normal"/>
    <w:next w:val="Normal"/>
    <w:link w:val="Ttulo7Car"/>
    <w:qFormat/>
    <w:rsid w:val="00AA1412"/>
    <w:pPr>
      <w:keepNext/>
      <w:numPr>
        <w:ilvl w:val="6"/>
        <w:numId w:val="1"/>
      </w:numPr>
      <w:outlineLvl w:val="6"/>
    </w:pPr>
    <w:rPr>
      <w:b/>
      <w:bCs/>
      <w:sz w:val="22"/>
      <w:szCs w:val="20"/>
    </w:rPr>
  </w:style>
  <w:style w:type="paragraph" w:styleId="Ttulo8">
    <w:name w:val="heading 8"/>
    <w:basedOn w:val="Normal"/>
    <w:next w:val="Normal"/>
    <w:link w:val="Ttulo8Car"/>
    <w:qFormat/>
    <w:rsid w:val="00AA1412"/>
    <w:pPr>
      <w:keepNext/>
      <w:numPr>
        <w:ilvl w:val="7"/>
        <w:numId w:val="1"/>
      </w:numPr>
      <w:tabs>
        <w:tab w:val="left" w:pos="480"/>
      </w:tabs>
      <w:ind w:right="79"/>
      <w:jc w:val="both"/>
      <w:outlineLvl w:val="7"/>
    </w:pPr>
    <w:rPr>
      <w:i/>
      <w:iCs/>
      <w:sz w:val="18"/>
      <w:lang w:val="es-MX"/>
    </w:rPr>
  </w:style>
  <w:style w:type="paragraph" w:styleId="Ttulo9">
    <w:name w:val="heading 9"/>
    <w:basedOn w:val="Normal"/>
    <w:next w:val="Normal"/>
    <w:link w:val="Ttulo9Car"/>
    <w:qFormat/>
    <w:rsid w:val="00AA1412"/>
    <w:pPr>
      <w:keepNext/>
      <w:numPr>
        <w:ilvl w:val="8"/>
        <w:numId w:val="1"/>
      </w:numPr>
      <w:jc w:val="center"/>
      <w:outlineLvl w:val="8"/>
    </w:pPr>
    <w:rPr>
      <w:b/>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4472"/>
    <w:rPr>
      <w:rFonts w:ascii="Arial" w:hAnsi="Arial"/>
      <w:b/>
      <w:bCs/>
      <w:sz w:val="24"/>
      <w:szCs w:val="24"/>
      <w:lang w:val="es-MX" w:eastAsia="es-ES"/>
    </w:rPr>
  </w:style>
  <w:style w:type="character" w:customStyle="1" w:styleId="Ttulo2Car">
    <w:name w:val="Título 2 Car"/>
    <w:basedOn w:val="Fuentedeprrafopredeter"/>
    <w:link w:val="Ttulo2"/>
    <w:rsid w:val="0051341C"/>
    <w:rPr>
      <w:rFonts w:ascii="Arial" w:hAnsi="Arial" w:cs="Arial"/>
      <w:b/>
      <w:bCs/>
      <w:color w:val="000000"/>
      <w:sz w:val="24"/>
      <w:szCs w:val="16"/>
      <w:lang w:val="es-ES" w:eastAsia="es-ES"/>
    </w:rPr>
  </w:style>
  <w:style w:type="character" w:customStyle="1" w:styleId="Ttulo3Car">
    <w:name w:val="Título 3 Car"/>
    <w:basedOn w:val="Fuentedeprrafopredeter"/>
    <w:link w:val="Ttulo3"/>
    <w:rsid w:val="00BF4104"/>
    <w:rPr>
      <w:rFonts w:ascii="Arial" w:hAnsi="Arial" w:cs="Arial"/>
      <w:b/>
      <w:bCs/>
      <w:color w:val="000000"/>
      <w:sz w:val="24"/>
      <w:szCs w:val="16"/>
      <w:lang w:val="en-US" w:eastAsia="es-ES"/>
    </w:rPr>
  </w:style>
  <w:style w:type="character" w:customStyle="1" w:styleId="Ttulo4Car">
    <w:name w:val="Título 4 Car"/>
    <w:basedOn w:val="Fuentedeprrafopredeter"/>
    <w:link w:val="Ttulo4"/>
    <w:rsid w:val="009B6EEF"/>
    <w:rPr>
      <w:rFonts w:ascii="Arial" w:hAnsi="Arial" w:cs="Arial"/>
      <w:b/>
      <w:bCs/>
      <w:lang w:val="es-ES" w:eastAsia="es-ES"/>
    </w:rPr>
  </w:style>
  <w:style w:type="character" w:customStyle="1" w:styleId="Ttulo5Car">
    <w:name w:val="Título 5 Car"/>
    <w:basedOn w:val="Fuentedeprrafopredeter"/>
    <w:link w:val="Ttulo5"/>
    <w:rsid w:val="009B6EEF"/>
    <w:rPr>
      <w:b/>
      <w:bCs/>
      <w:color w:val="000000"/>
      <w:sz w:val="16"/>
      <w:szCs w:val="16"/>
      <w:lang w:val="en-US" w:eastAsia="es-ES"/>
    </w:rPr>
  </w:style>
  <w:style w:type="character" w:customStyle="1" w:styleId="Ttulo6Car">
    <w:name w:val="Título 6 Car"/>
    <w:basedOn w:val="Fuentedeprrafopredeter"/>
    <w:link w:val="Ttulo6"/>
    <w:rsid w:val="00D24361"/>
    <w:rPr>
      <w:b/>
      <w:bCs/>
      <w:lang w:val="en-US" w:eastAsia="es-ES"/>
    </w:rPr>
  </w:style>
  <w:style w:type="character" w:customStyle="1" w:styleId="Ttulo7Car">
    <w:name w:val="Título 7 Car"/>
    <w:basedOn w:val="Fuentedeprrafopredeter"/>
    <w:link w:val="Ttulo7"/>
    <w:rsid w:val="009B6EEF"/>
    <w:rPr>
      <w:b/>
      <w:bCs/>
      <w:sz w:val="22"/>
      <w:lang w:val="es-ES" w:eastAsia="es-ES"/>
    </w:rPr>
  </w:style>
  <w:style w:type="character" w:customStyle="1" w:styleId="Ttulo8Car">
    <w:name w:val="Título 8 Car"/>
    <w:basedOn w:val="Fuentedeprrafopredeter"/>
    <w:link w:val="Ttulo8"/>
    <w:rsid w:val="009B6EEF"/>
    <w:rPr>
      <w:i/>
      <w:iCs/>
      <w:sz w:val="18"/>
      <w:szCs w:val="24"/>
      <w:lang w:val="es-MX" w:eastAsia="es-ES"/>
    </w:rPr>
  </w:style>
  <w:style w:type="character" w:customStyle="1" w:styleId="Ttulo9Car">
    <w:name w:val="Título 9 Car"/>
    <w:basedOn w:val="Fuentedeprrafopredeter"/>
    <w:link w:val="Ttulo9"/>
    <w:rsid w:val="00D24361"/>
    <w:rPr>
      <w:b/>
      <w:bCs/>
      <w:sz w:val="24"/>
      <w:lang w:val="es-ES" w:eastAsia="es-ES"/>
    </w:rPr>
  </w:style>
  <w:style w:type="paragraph" w:styleId="Textoindependiente">
    <w:name w:val="Body Text"/>
    <w:basedOn w:val="Normal"/>
    <w:link w:val="TextoindependienteCar"/>
    <w:uiPriority w:val="99"/>
    <w:semiHidden/>
    <w:rsid w:val="00AA1412"/>
    <w:pPr>
      <w:jc w:val="both"/>
    </w:pPr>
    <w:rPr>
      <w:lang w:val="es-MX"/>
    </w:rPr>
  </w:style>
  <w:style w:type="character" w:customStyle="1" w:styleId="TextoindependienteCar">
    <w:name w:val="Texto independiente Car"/>
    <w:basedOn w:val="Fuentedeprrafopredeter"/>
    <w:link w:val="Textoindependiente"/>
    <w:uiPriority w:val="99"/>
    <w:semiHidden/>
    <w:rsid w:val="00D24361"/>
    <w:rPr>
      <w:sz w:val="24"/>
      <w:szCs w:val="24"/>
      <w:lang w:val="es-MX" w:eastAsia="es-ES"/>
    </w:rPr>
  </w:style>
  <w:style w:type="paragraph" w:styleId="Epgrafe">
    <w:name w:val="caption"/>
    <w:basedOn w:val="Normal"/>
    <w:next w:val="Normal"/>
    <w:uiPriority w:val="35"/>
    <w:qFormat/>
    <w:rsid w:val="00AA1412"/>
    <w:pPr>
      <w:jc w:val="both"/>
    </w:pPr>
    <w:rPr>
      <w:b/>
      <w:bCs/>
    </w:rPr>
  </w:style>
  <w:style w:type="paragraph" w:styleId="ndice2">
    <w:name w:val="index 2"/>
    <w:basedOn w:val="Normal"/>
    <w:next w:val="Normal"/>
    <w:autoRedefine/>
    <w:semiHidden/>
    <w:rsid w:val="00AA1412"/>
    <w:pPr>
      <w:ind w:left="480" w:hanging="240"/>
    </w:pPr>
  </w:style>
  <w:style w:type="paragraph" w:styleId="ndice1">
    <w:name w:val="index 1"/>
    <w:basedOn w:val="Normal"/>
    <w:next w:val="Normal"/>
    <w:autoRedefine/>
    <w:semiHidden/>
    <w:rsid w:val="00AA1412"/>
    <w:pPr>
      <w:jc w:val="both"/>
    </w:pPr>
  </w:style>
  <w:style w:type="paragraph" w:styleId="ndice3">
    <w:name w:val="index 3"/>
    <w:basedOn w:val="Normal"/>
    <w:next w:val="Normal"/>
    <w:autoRedefine/>
    <w:semiHidden/>
    <w:rsid w:val="00AA1412"/>
    <w:pPr>
      <w:ind w:left="720" w:hanging="240"/>
    </w:pPr>
  </w:style>
  <w:style w:type="paragraph" w:styleId="ndice4">
    <w:name w:val="index 4"/>
    <w:basedOn w:val="Normal"/>
    <w:next w:val="Normal"/>
    <w:autoRedefine/>
    <w:semiHidden/>
    <w:rsid w:val="00AA1412"/>
    <w:pPr>
      <w:ind w:left="960" w:hanging="240"/>
    </w:pPr>
  </w:style>
  <w:style w:type="paragraph" w:styleId="ndice5">
    <w:name w:val="index 5"/>
    <w:basedOn w:val="Normal"/>
    <w:next w:val="Normal"/>
    <w:autoRedefine/>
    <w:semiHidden/>
    <w:rsid w:val="00AA1412"/>
    <w:pPr>
      <w:ind w:left="1200" w:hanging="240"/>
    </w:pPr>
  </w:style>
  <w:style w:type="paragraph" w:styleId="ndice6">
    <w:name w:val="index 6"/>
    <w:basedOn w:val="Normal"/>
    <w:next w:val="Normal"/>
    <w:autoRedefine/>
    <w:semiHidden/>
    <w:rsid w:val="00AA1412"/>
    <w:pPr>
      <w:ind w:left="1440" w:hanging="240"/>
    </w:pPr>
  </w:style>
  <w:style w:type="paragraph" w:styleId="ndice7">
    <w:name w:val="index 7"/>
    <w:basedOn w:val="Normal"/>
    <w:next w:val="Normal"/>
    <w:autoRedefine/>
    <w:semiHidden/>
    <w:rsid w:val="00AA1412"/>
    <w:pPr>
      <w:ind w:left="1680" w:hanging="240"/>
    </w:pPr>
  </w:style>
  <w:style w:type="paragraph" w:styleId="ndice8">
    <w:name w:val="index 8"/>
    <w:basedOn w:val="Normal"/>
    <w:next w:val="Normal"/>
    <w:autoRedefine/>
    <w:semiHidden/>
    <w:rsid w:val="00AA1412"/>
    <w:pPr>
      <w:ind w:left="1920" w:hanging="240"/>
    </w:pPr>
  </w:style>
  <w:style w:type="paragraph" w:styleId="ndice9">
    <w:name w:val="index 9"/>
    <w:basedOn w:val="Normal"/>
    <w:next w:val="Normal"/>
    <w:autoRedefine/>
    <w:semiHidden/>
    <w:rsid w:val="00AA1412"/>
    <w:pPr>
      <w:ind w:left="2160" w:hanging="240"/>
    </w:pPr>
  </w:style>
  <w:style w:type="paragraph" w:styleId="Ttulodendice">
    <w:name w:val="index heading"/>
    <w:basedOn w:val="Normal"/>
    <w:next w:val="ndice1"/>
    <w:semiHidden/>
    <w:rsid w:val="00AA1412"/>
  </w:style>
  <w:style w:type="paragraph" w:styleId="Tabladeilustraciones">
    <w:name w:val="table of figures"/>
    <w:basedOn w:val="Normal"/>
    <w:next w:val="Normal"/>
    <w:semiHidden/>
    <w:rsid w:val="00AA1412"/>
    <w:pPr>
      <w:ind w:left="480" w:hanging="480"/>
    </w:pPr>
  </w:style>
  <w:style w:type="paragraph" w:styleId="Piedepgina">
    <w:name w:val="footer"/>
    <w:basedOn w:val="Normal"/>
    <w:link w:val="PiedepginaCar"/>
    <w:uiPriority w:val="99"/>
    <w:rsid w:val="00AA1412"/>
    <w:pPr>
      <w:tabs>
        <w:tab w:val="center" w:pos="4419"/>
        <w:tab w:val="right" w:pos="8838"/>
      </w:tabs>
    </w:pPr>
  </w:style>
  <w:style w:type="character" w:customStyle="1" w:styleId="PiedepginaCar">
    <w:name w:val="Pie de página Car"/>
    <w:basedOn w:val="Fuentedeprrafopredeter"/>
    <w:link w:val="Piedepgina"/>
    <w:uiPriority w:val="99"/>
    <w:rsid w:val="006B23E5"/>
    <w:rPr>
      <w:sz w:val="24"/>
      <w:szCs w:val="24"/>
      <w:lang w:val="es-ES" w:eastAsia="es-ES"/>
    </w:rPr>
  </w:style>
  <w:style w:type="character" w:styleId="Nmerodepgina">
    <w:name w:val="page number"/>
    <w:basedOn w:val="Fuentedeprrafopredeter"/>
    <w:semiHidden/>
    <w:rsid w:val="00AA1412"/>
  </w:style>
  <w:style w:type="paragraph" w:styleId="TDC1">
    <w:name w:val="toc 1"/>
    <w:basedOn w:val="Normal"/>
    <w:next w:val="Normal"/>
    <w:link w:val="TDC1Car"/>
    <w:autoRedefine/>
    <w:uiPriority w:val="39"/>
    <w:rsid w:val="00362252"/>
    <w:pPr>
      <w:tabs>
        <w:tab w:val="left" w:pos="852"/>
        <w:tab w:val="left" w:pos="1134"/>
        <w:tab w:val="right" w:leader="dot" w:pos="9396"/>
      </w:tabs>
      <w:spacing w:line="360" w:lineRule="auto"/>
      <w:ind w:left="1134" w:right="-92" w:hanging="426"/>
      <w:jc w:val="both"/>
    </w:pPr>
    <w:rPr>
      <w:b/>
      <w:bCs/>
      <w:noProof/>
    </w:rPr>
  </w:style>
  <w:style w:type="paragraph" w:styleId="TDC2">
    <w:name w:val="toc 2"/>
    <w:basedOn w:val="Normal"/>
    <w:next w:val="Normal"/>
    <w:autoRedefine/>
    <w:uiPriority w:val="39"/>
    <w:rsid w:val="007A57D5"/>
    <w:pPr>
      <w:tabs>
        <w:tab w:val="left" w:pos="426"/>
        <w:tab w:val="right" w:leader="dot" w:pos="9396"/>
      </w:tabs>
      <w:spacing w:line="480" w:lineRule="auto"/>
      <w:ind w:left="708"/>
    </w:pPr>
    <w:rPr>
      <w:rFonts w:ascii="Times" w:hAnsi="Times"/>
      <w:noProof/>
    </w:rPr>
  </w:style>
  <w:style w:type="paragraph" w:styleId="TDC3">
    <w:name w:val="toc 3"/>
    <w:basedOn w:val="Normal"/>
    <w:next w:val="Normal"/>
    <w:autoRedefine/>
    <w:uiPriority w:val="39"/>
    <w:rsid w:val="00AA1412"/>
    <w:pPr>
      <w:ind w:left="480"/>
    </w:pPr>
  </w:style>
  <w:style w:type="paragraph" w:styleId="TDC4">
    <w:name w:val="toc 4"/>
    <w:basedOn w:val="Normal"/>
    <w:next w:val="Normal"/>
    <w:autoRedefine/>
    <w:uiPriority w:val="39"/>
    <w:rsid w:val="00AA1412"/>
    <w:pPr>
      <w:ind w:left="720"/>
    </w:pPr>
  </w:style>
  <w:style w:type="paragraph" w:styleId="TDC5">
    <w:name w:val="toc 5"/>
    <w:basedOn w:val="Normal"/>
    <w:next w:val="Normal"/>
    <w:autoRedefine/>
    <w:uiPriority w:val="39"/>
    <w:rsid w:val="00AA1412"/>
    <w:pPr>
      <w:ind w:left="960"/>
    </w:pPr>
  </w:style>
  <w:style w:type="paragraph" w:styleId="TDC6">
    <w:name w:val="toc 6"/>
    <w:basedOn w:val="Normal"/>
    <w:next w:val="Normal"/>
    <w:autoRedefine/>
    <w:uiPriority w:val="39"/>
    <w:rsid w:val="00AA1412"/>
    <w:pPr>
      <w:ind w:left="1200"/>
    </w:pPr>
  </w:style>
  <w:style w:type="paragraph" w:styleId="TDC7">
    <w:name w:val="toc 7"/>
    <w:basedOn w:val="Normal"/>
    <w:next w:val="Normal"/>
    <w:autoRedefine/>
    <w:uiPriority w:val="39"/>
    <w:rsid w:val="00AA1412"/>
    <w:pPr>
      <w:ind w:left="1440"/>
    </w:pPr>
  </w:style>
  <w:style w:type="paragraph" w:styleId="TDC8">
    <w:name w:val="toc 8"/>
    <w:basedOn w:val="Normal"/>
    <w:next w:val="Normal"/>
    <w:autoRedefine/>
    <w:uiPriority w:val="39"/>
    <w:rsid w:val="00AA1412"/>
    <w:pPr>
      <w:ind w:left="1680"/>
    </w:pPr>
  </w:style>
  <w:style w:type="paragraph" w:styleId="TDC9">
    <w:name w:val="toc 9"/>
    <w:basedOn w:val="Normal"/>
    <w:next w:val="Normal"/>
    <w:autoRedefine/>
    <w:uiPriority w:val="39"/>
    <w:rsid w:val="00AA1412"/>
    <w:pPr>
      <w:ind w:left="1920"/>
    </w:pPr>
  </w:style>
  <w:style w:type="character" w:styleId="Hipervnculo">
    <w:name w:val="Hyperlink"/>
    <w:basedOn w:val="Fuentedeprrafopredeter"/>
    <w:uiPriority w:val="99"/>
    <w:rsid w:val="00AA1412"/>
    <w:rPr>
      <w:color w:val="0000FF"/>
      <w:u w:val="single"/>
    </w:rPr>
  </w:style>
  <w:style w:type="character" w:styleId="nfasis">
    <w:name w:val="Emphasis"/>
    <w:basedOn w:val="Fuentedeprrafopredeter"/>
    <w:uiPriority w:val="20"/>
    <w:qFormat/>
    <w:rsid w:val="00AA1412"/>
    <w:rPr>
      <w:i/>
      <w:iCs/>
    </w:rPr>
  </w:style>
  <w:style w:type="paragraph" w:styleId="Textodeglobo">
    <w:name w:val="Balloon Text"/>
    <w:basedOn w:val="Normal"/>
    <w:link w:val="TextodegloboCar"/>
    <w:uiPriority w:val="99"/>
    <w:semiHidden/>
    <w:unhideWhenUsed/>
    <w:rsid w:val="00794FC6"/>
    <w:rPr>
      <w:rFonts w:ascii="Tahoma" w:hAnsi="Tahoma" w:cs="Tahoma"/>
      <w:sz w:val="16"/>
      <w:szCs w:val="16"/>
    </w:rPr>
  </w:style>
  <w:style w:type="character" w:customStyle="1" w:styleId="TextodegloboCar">
    <w:name w:val="Texto de globo Car"/>
    <w:basedOn w:val="Fuentedeprrafopredeter"/>
    <w:link w:val="Textodeglobo"/>
    <w:uiPriority w:val="99"/>
    <w:semiHidden/>
    <w:rsid w:val="00794FC6"/>
    <w:rPr>
      <w:rFonts w:ascii="Tahoma" w:hAnsi="Tahoma" w:cs="Tahoma"/>
      <w:sz w:val="16"/>
      <w:szCs w:val="16"/>
      <w:lang w:val="es-ES" w:eastAsia="es-ES"/>
    </w:rPr>
  </w:style>
  <w:style w:type="paragraph" w:styleId="Encabezado">
    <w:name w:val="header"/>
    <w:basedOn w:val="Normal"/>
    <w:link w:val="EncabezadoCar"/>
    <w:uiPriority w:val="99"/>
    <w:unhideWhenUsed/>
    <w:rsid w:val="006B23E5"/>
    <w:pPr>
      <w:tabs>
        <w:tab w:val="center" w:pos="4419"/>
        <w:tab w:val="right" w:pos="8838"/>
      </w:tabs>
    </w:pPr>
  </w:style>
  <w:style w:type="character" w:customStyle="1" w:styleId="EncabezadoCar">
    <w:name w:val="Encabezado Car"/>
    <w:basedOn w:val="Fuentedeprrafopredeter"/>
    <w:link w:val="Encabezado"/>
    <w:uiPriority w:val="99"/>
    <w:rsid w:val="006B23E5"/>
    <w:rPr>
      <w:sz w:val="24"/>
      <w:szCs w:val="24"/>
      <w:lang w:val="es-ES" w:eastAsia="es-ES"/>
    </w:rPr>
  </w:style>
  <w:style w:type="paragraph" w:styleId="Textonotaalfinal">
    <w:name w:val="endnote text"/>
    <w:basedOn w:val="Normal"/>
    <w:link w:val="TextonotaalfinalCar"/>
    <w:uiPriority w:val="99"/>
    <w:semiHidden/>
    <w:unhideWhenUsed/>
    <w:rsid w:val="0008358C"/>
    <w:rPr>
      <w:sz w:val="20"/>
      <w:szCs w:val="20"/>
    </w:rPr>
  </w:style>
  <w:style w:type="character" w:customStyle="1" w:styleId="TextonotaalfinalCar">
    <w:name w:val="Texto nota al final Car"/>
    <w:basedOn w:val="Fuentedeprrafopredeter"/>
    <w:link w:val="Textonotaalfinal"/>
    <w:uiPriority w:val="99"/>
    <w:semiHidden/>
    <w:rsid w:val="0008358C"/>
    <w:rPr>
      <w:lang w:val="es-ES" w:eastAsia="es-ES"/>
    </w:rPr>
  </w:style>
  <w:style w:type="character" w:styleId="Refdenotaalfinal">
    <w:name w:val="endnote reference"/>
    <w:basedOn w:val="Fuentedeprrafopredeter"/>
    <w:uiPriority w:val="99"/>
    <w:semiHidden/>
    <w:unhideWhenUsed/>
    <w:rsid w:val="0008358C"/>
    <w:rPr>
      <w:vertAlign w:val="superscript"/>
    </w:rPr>
  </w:style>
  <w:style w:type="paragraph" w:styleId="Textonotapie">
    <w:name w:val="footnote text"/>
    <w:basedOn w:val="Normal"/>
    <w:link w:val="TextonotapieCar"/>
    <w:uiPriority w:val="99"/>
    <w:semiHidden/>
    <w:unhideWhenUsed/>
    <w:rsid w:val="0008358C"/>
    <w:rPr>
      <w:sz w:val="20"/>
      <w:szCs w:val="20"/>
    </w:rPr>
  </w:style>
  <w:style w:type="character" w:customStyle="1" w:styleId="TextonotapieCar">
    <w:name w:val="Texto nota pie Car"/>
    <w:basedOn w:val="Fuentedeprrafopredeter"/>
    <w:link w:val="Textonotapie"/>
    <w:uiPriority w:val="99"/>
    <w:semiHidden/>
    <w:rsid w:val="0008358C"/>
    <w:rPr>
      <w:lang w:val="es-ES" w:eastAsia="es-ES"/>
    </w:rPr>
  </w:style>
  <w:style w:type="character" w:styleId="Refdenotaalpie">
    <w:name w:val="footnote reference"/>
    <w:basedOn w:val="Fuentedeprrafopredeter"/>
    <w:uiPriority w:val="99"/>
    <w:semiHidden/>
    <w:unhideWhenUsed/>
    <w:rsid w:val="0008358C"/>
    <w:rPr>
      <w:vertAlign w:val="superscript"/>
    </w:rPr>
  </w:style>
  <w:style w:type="paragraph" w:styleId="Prrafodelista">
    <w:name w:val="List Paragraph"/>
    <w:basedOn w:val="circular"/>
    <w:next w:val="Ttulo2"/>
    <w:uiPriority w:val="34"/>
    <w:qFormat/>
    <w:rsid w:val="0051341C"/>
    <w:pPr>
      <w:contextualSpacing/>
      <w:jc w:val="left"/>
    </w:pPr>
  </w:style>
  <w:style w:type="table" w:styleId="Tablaconcuadrcula">
    <w:name w:val="Table Grid"/>
    <w:basedOn w:val="Tablanormal"/>
    <w:uiPriority w:val="59"/>
    <w:rsid w:val="00E5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2725"/>
    <w:pPr>
      <w:autoSpaceDE w:val="0"/>
      <w:autoSpaceDN w:val="0"/>
      <w:adjustRightInd w:val="0"/>
    </w:pPr>
    <w:rPr>
      <w:rFonts w:ascii="EUAlbertina" w:hAnsi="EUAlbertina" w:cs="EUAlbertina"/>
      <w:color w:val="000000"/>
      <w:sz w:val="24"/>
      <w:szCs w:val="24"/>
      <w:lang w:val="es-ES" w:eastAsia="es-ES"/>
    </w:rPr>
  </w:style>
  <w:style w:type="paragraph" w:styleId="Sinespaciado">
    <w:name w:val="No Spacing"/>
    <w:uiPriority w:val="1"/>
    <w:qFormat/>
    <w:rsid w:val="002E2725"/>
    <w:rPr>
      <w:rFonts w:ascii="Calibri" w:eastAsia="Calibri" w:hAnsi="Calibri" w:cs="Calibri"/>
      <w:sz w:val="22"/>
      <w:szCs w:val="22"/>
      <w:lang w:eastAsia="en-US"/>
    </w:rPr>
  </w:style>
  <w:style w:type="paragraph" w:customStyle="1" w:styleId="Text1">
    <w:name w:val="Text 1"/>
    <w:basedOn w:val="Normal"/>
    <w:link w:val="Text1Char"/>
    <w:rsid w:val="002E2725"/>
    <w:pPr>
      <w:spacing w:after="240"/>
      <w:ind w:left="482"/>
      <w:jc w:val="both"/>
    </w:pPr>
    <w:rPr>
      <w:lang w:val="en-GB" w:eastAsia="en-US"/>
    </w:rPr>
  </w:style>
  <w:style w:type="character" w:customStyle="1" w:styleId="Text1Char">
    <w:name w:val="Text 1 Char"/>
    <w:link w:val="Text1"/>
    <w:rsid w:val="002E2725"/>
    <w:rPr>
      <w:sz w:val="24"/>
      <w:szCs w:val="24"/>
      <w:lang w:val="en-GB" w:eastAsia="en-US"/>
    </w:rPr>
  </w:style>
  <w:style w:type="paragraph" w:customStyle="1" w:styleId="NumP1">
    <w:name w:val="NumP1"/>
    <w:basedOn w:val="Normal"/>
    <w:link w:val="NumP1Char"/>
    <w:rsid w:val="002E2725"/>
    <w:pPr>
      <w:spacing w:before="120"/>
      <w:ind w:left="714" w:hanging="357"/>
      <w:jc w:val="both"/>
    </w:pPr>
    <w:rPr>
      <w:rFonts w:eastAsia="MS Mincho"/>
      <w:szCs w:val="22"/>
      <w:lang w:val="en-GB" w:eastAsia="ja-JP"/>
    </w:rPr>
  </w:style>
  <w:style w:type="character" w:customStyle="1" w:styleId="NumP1Char">
    <w:name w:val="NumP1 Char"/>
    <w:link w:val="NumP1"/>
    <w:rsid w:val="002E2725"/>
    <w:rPr>
      <w:rFonts w:eastAsia="MS Mincho"/>
      <w:sz w:val="24"/>
      <w:szCs w:val="22"/>
      <w:lang w:val="en-GB" w:eastAsia="ja-JP"/>
    </w:rPr>
  </w:style>
  <w:style w:type="character" w:styleId="Refdecomentario">
    <w:name w:val="annotation reference"/>
    <w:uiPriority w:val="99"/>
    <w:semiHidden/>
    <w:rsid w:val="002E2725"/>
    <w:rPr>
      <w:sz w:val="16"/>
      <w:szCs w:val="16"/>
    </w:rPr>
  </w:style>
  <w:style w:type="paragraph" w:styleId="Textocomentario">
    <w:name w:val="annotation text"/>
    <w:basedOn w:val="Normal"/>
    <w:link w:val="TextocomentarioCar"/>
    <w:uiPriority w:val="99"/>
    <w:semiHidden/>
    <w:rsid w:val="002E2725"/>
    <w:rPr>
      <w:sz w:val="20"/>
      <w:szCs w:val="20"/>
    </w:rPr>
  </w:style>
  <w:style w:type="character" w:customStyle="1" w:styleId="TextocomentarioCar">
    <w:name w:val="Texto comentario Car"/>
    <w:basedOn w:val="Fuentedeprrafopredeter"/>
    <w:link w:val="Textocomentario"/>
    <w:uiPriority w:val="99"/>
    <w:semiHidden/>
    <w:rsid w:val="002E2725"/>
    <w:rPr>
      <w:lang w:val="es-ES" w:eastAsia="es-ES"/>
    </w:rPr>
  </w:style>
  <w:style w:type="paragraph" w:styleId="TtulodeTDC">
    <w:name w:val="TOC Heading"/>
    <w:basedOn w:val="Ttulo1"/>
    <w:next w:val="Normal"/>
    <w:uiPriority w:val="39"/>
    <w:semiHidden/>
    <w:unhideWhenUsed/>
    <w:qFormat/>
    <w:rsid w:val="00EE5F00"/>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s-ES"/>
    </w:rPr>
  </w:style>
  <w:style w:type="character" w:styleId="Hipervnculovisitado">
    <w:name w:val="FollowedHyperlink"/>
    <w:basedOn w:val="Fuentedeprrafopredeter"/>
    <w:uiPriority w:val="99"/>
    <w:semiHidden/>
    <w:unhideWhenUsed/>
    <w:rsid w:val="003A04B8"/>
    <w:rPr>
      <w:color w:val="800080" w:themeColor="followedHyperlink"/>
      <w:u w:val="single"/>
    </w:rPr>
  </w:style>
  <w:style w:type="paragraph" w:styleId="Textoindependiente2">
    <w:name w:val="Body Text 2"/>
    <w:basedOn w:val="Normal"/>
    <w:link w:val="Textoindependiente2Car"/>
    <w:uiPriority w:val="99"/>
    <w:unhideWhenUsed/>
    <w:rsid w:val="008111A0"/>
    <w:pPr>
      <w:spacing w:after="120" w:line="480" w:lineRule="auto"/>
    </w:pPr>
  </w:style>
  <w:style w:type="character" w:customStyle="1" w:styleId="Textoindependiente2Car">
    <w:name w:val="Texto independiente 2 Car"/>
    <w:basedOn w:val="Fuentedeprrafopredeter"/>
    <w:link w:val="Textoindependiente2"/>
    <w:uiPriority w:val="99"/>
    <w:rsid w:val="008111A0"/>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D0B4E"/>
    <w:rPr>
      <w:b/>
      <w:bCs/>
    </w:rPr>
  </w:style>
  <w:style w:type="character" w:customStyle="1" w:styleId="AsuntodelcomentarioCar">
    <w:name w:val="Asunto del comentario Car"/>
    <w:basedOn w:val="TextocomentarioCar"/>
    <w:link w:val="Asuntodelcomentario"/>
    <w:uiPriority w:val="99"/>
    <w:semiHidden/>
    <w:rsid w:val="009D0B4E"/>
    <w:rPr>
      <w:b/>
      <w:bCs/>
      <w:lang w:val="es-ES" w:eastAsia="es-ES"/>
    </w:rPr>
  </w:style>
  <w:style w:type="paragraph" w:customStyle="1" w:styleId="xl67">
    <w:name w:val="xl67"/>
    <w:basedOn w:val="Normal"/>
    <w:rsid w:val="00373E4C"/>
    <w:pPr>
      <w:shd w:val="clear" w:color="000000" w:fill="FFFFFF"/>
      <w:spacing w:before="100" w:beforeAutospacing="1" w:after="100" w:afterAutospacing="1"/>
    </w:pPr>
    <w:rPr>
      <w:rFonts w:ascii="Arial" w:hAnsi="Arial" w:cs="Arial"/>
    </w:rPr>
  </w:style>
  <w:style w:type="paragraph" w:customStyle="1" w:styleId="xl68">
    <w:name w:val="xl68"/>
    <w:basedOn w:val="Normal"/>
    <w:rsid w:val="00373E4C"/>
    <w:pPr>
      <w:pBdr>
        <w:top w:val="single" w:sz="4" w:space="0" w:color="92CDDC"/>
        <w:left w:val="single" w:sz="4" w:space="0" w:color="92CDDC"/>
        <w:bottom w:val="single" w:sz="4" w:space="0" w:color="92CDDC"/>
        <w:right w:val="single" w:sz="4" w:space="0" w:color="92CDDC"/>
      </w:pBdr>
      <w:shd w:val="clear" w:color="000000" w:fill="4BACC6"/>
      <w:spacing w:before="100" w:beforeAutospacing="1" w:after="100" w:afterAutospacing="1"/>
      <w:textAlignment w:val="top"/>
    </w:pPr>
    <w:rPr>
      <w:rFonts w:ascii="Arial" w:hAnsi="Arial" w:cs="Arial"/>
      <w:b/>
      <w:bCs/>
      <w:color w:val="FFFFFF"/>
      <w:sz w:val="16"/>
      <w:szCs w:val="16"/>
    </w:rPr>
  </w:style>
  <w:style w:type="paragraph" w:customStyle="1" w:styleId="xl69">
    <w:name w:val="xl69"/>
    <w:basedOn w:val="Normal"/>
    <w:rsid w:val="00373E4C"/>
    <w:pPr>
      <w:pBdr>
        <w:top w:val="single" w:sz="4" w:space="0" w:color="92CDDC"/>
        <w:left w:val="single" w:sz="4" w:space="0" w:color="92CDDC"/>
        <w:bottom w:val="single" w:sz="4" w:space="0" w:color="92CDDC"/>
        <w:right w:val="single" w:sz="4" w:space="0" w:color="92CDDC"/>
      </w:pBdr>
      <w:shd w:val="clear" w:color="000000" w:fill="DAEEF3"/>
      <w:spacing w:before="100" w:beforeAutospacing="1" w:after="100" w:afterAutospacing="1"/>
    </w:pPr>
    <w:rPr>
      <w:rFonts w:ascii="Arial" w:hAnsi="Arial" w:cs="Arial"/>
      <w:b/>
      <w:bCs/>
      <w:sz w:val="16"/>
      <w:szCs w:val="16"/>
    </w:rPr>
  </w:style>
  <w:style w:type="paragraph" w:customStyle="1" w:styleId="xl70">
    <w:name w:val="xl70"/>
    <w:basedOn w:val="Normal"/>
    <w:rsid w:val="00373E4C"/>
    <w:pPr>
      <w:pBdr>
        <w:top w:val="single" w:sz="4" w:space="0" w:color="92CDDC"/>
        <w:left w:val="single" w:sz="4" w:space="0" w:color="92CDDC"/>
        <w:bottom w:val="single" w:sz="4" w:space="0" w:color="92CDDC"/>
        <w:right w:val="single" w:sz="4" w:space="0" w:color="92CDDC"/>
      </w:pBdr>
      <w:shd w:val="clear" w:color="000000" w:fill="4BACC6"/>
      <w:spacing w:before="100" w:beforeAutospacing="1" w:after="100" w:afterAutospacing="1"/>
    </w:pPr>
    <w:rPr>
      <w:rFonts w:ascii="Arial" w:hAnsi="Arial" w:cs="Arial"/>
      <w:b/>
      <w:bCs/>
      <w:color w:val="FFFFFF"/>
      <w:sz w:val="16"/>
      <w:szCs w:val="16"/>
    </w:rPr>
  </w:style>
  <w:style w:type="paragraph" w:customStyle="1" w:styleId="xl71">
    <w:name w:val="xl71"/>
    <w:basedOn w:val="Normal"/>
    <w:rsid w:val="00373E4C"/>
    <w:pPr>
      <w:pBdr>
        <w:top w:val="single" w:sz="4" w:space="0" w:color="92CDDC"/>
        <w:left w:val="single" w:sz="4" w:space="0" w:color="92CDDC"/>
        <w:bottom w:val="single" w:sz="4" w:space="0" w:color="92CDDC"/>
        <w:right w:val="single" w:sz="4" w:space="0" w:color="92CDDC"/>
      </w:pBdr>
      <w:shd w:val="clear" w:color="000000" w:fill="DAEEF3"/>
      <w:spacing w:before="100" w:beforeAutospacing="1" w:after="100" w:afterAutospacing="1"/>
    </w:pPr>
    <w:rPr>
      <w:rFonts w:ascii="Arial" w:hAnsi="Arial" w:cs="Arial"/>
      <w:b/>
      <w:bCs/>
      <w:sz w:val="16"/>
      <w:szCs w:val="16"/>
    </w:rPr>
  </w:style>
  <w:style w:type="paragraph" w:customStyle="1" w:styleId="xl72">
    <w:name w:val="xl72"/>
    <w:basedOn w:val="Normal"/>
    <w:rsid w:val="00373E4C"/>
    <w:pPr>
      <w:pBdr>
        <w:top w:val="single" w:sz="4" w:space="0" w:color="92CDDC"/>
        <w:left w:val="single" w:sz="4" w:space="0" w:color="92CDDC"/>
        <w:bottom w:val="single" w:sz="4" w:space="0" w:color="92CDDC"/>
        <w:right w:val="single" w:sz="4" w:space="0" w:color="92CDDC"/>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373E4C"/>
    <w:pPr>
      <w:pBdr>
        <w:top w:val="single" w:sz="4" w:space="0" w:color="92CDDC"/>
        <w:left w:val="single" w:sz="4" w:space="0" w:color="92CDDC"/>
        <w:bottom w:val="single" w:sz="4" w:space="0" w:color="92CDDC"/>
        <w:right w:val="single" w:sz="4" w:space="0" w:color="92CDDC"/>
      </w:pBdr>
      <w:spacing w:before="100" w:beforeAutospacing="1" w:after="100" w:afterAutospacing="1"/>
    </w:pPr>
    <w:rPr>
      <w:rFonts w:ascii="Arial" w:hAnsi="Arial" w:cs="Arial"/>
      <w:sz w:val="16"/>
      <w:szCs w:val="16"/>
    </w:rPr>
  </w:style>
  <w:style w:type="paragraph" w:customStyle="1" w:styleId="xl74">
    <w:name w:val="xl74"/>
    <w:basedOn w:val="Normal"/>
    <w:rsid w:val="00373E4C"/>
    <w:pPr>
      <w:shd w:val="clear" w:color="000000" w:fill="FFFFFF"/>
      <w:spacing w:before="100" w:beforeAutospacing="1" w:after="100" w:afterAutospacing="1"/>
      <w:textAlignment w:val="top"/>
    </w:pPr>
    <w:rPr>
      <w:rFonts w:ascii="Arial" w:hAnsi="Arial" w:cs="Arial"/>
      <w:sz w:val="16"/>
      <w:szCs w:val="16"/>
    </w:rPr>
  </w:style>
  <w:style w:type="paragraph" w:customStyle="1" w:styleId="xl75">
    <w:name w:val="xl75"/>
    <w:basedOn w:val="Normal"/>
    <w:rsid w:val="00373E4C"/>
    <w:pPr>
      <w:shd w:val="clear" w:color="000000" w:fill="FFFFFF"/>
      <w:spacing w:before="100" w:beforeAutospacing="1" w:after="100" w:afterAutospacing="1"/>
    </w:pPr>
    <w:rPr>
      <w:rFonts w:ascii="Arial" w:hAnsi="Arial" w:cs="Arial"/>
      <w:sz w:val="16"/>
      <w:szCs w:val="16"/>
    </w:rPr>
  </w:style>
  <w:style w:type="paragraph" w:customStyle="1" w:styleId="xl76">
    <w:name w:val="xl76"/>
    <w:basedOn w:val="Normal"/>
    <w:rsid w:val="00373E4C"/>
    <w:pPr>
      <w:shd w:val="clear" w:color="000000" w:fill="FFFFFF"/>
      <w:spacing w:before="100" w:beforeAutospacing="1" w:after="100" w:afterAutospacing="1"/>
    </w:pPr>
    <w:rPr>
      <w:rFonts w:ascii="Arial" w:hAnsi="Arial" w:cs="Arial"/>
      <w:sz w:val="16"/>
      <w:szCs w:val="16"/>
    </w:rPr>
  </w:style>
  <w:style w:type="paragraph" w:customStyle="1" w:styleId="xl77">
    <w:name w:val="xl77"/>
    <w:basedOn w:val="Normal"/>
    <w:rsid w:val="00373E4C"/>
    <w:pPr>
      <w:shd w:val="clear" w:color="000000" w:fill="FFFFFF"/>
      <w:spacing w:before="100" w:beforeAutospacing="1" w:after="100" w:afterAutospacing="1"/>
    </w:pPr>
    <w:rPr>
      <w:rFonts w:ascii="Arial" w:hAnsi="Arial" w:cs="Arial"/>
      <w:sz w:val="16"/>
      <w:szCs w:val="16"/>
    </w:rPr>
  </w:style>
  <w:style w:type="character" w:customStyle="1" w:styleId="m1">
    <w:name w:val="m1"/>
    <w:basedOn w:val="Fuentedeprrafopredeter"/>
    <w:rsid w:val="00245E8B"/>
    <w:rPr>
      <w:color w:val="0000FF"/>
    </w:rPr>
  </w:style>
  <w:style w:type="character" w:customStyle="1" w:styleId="t1">
    <w:name w:val="t1"/>
    <w:basedOn w:val="Fuentedeprrafopredeter"/>
    <w:rsid w:val="00245E8B"/>
    <w:rPr>
      <w:color w:val="990000"/>
    </w:rPr>
  </w:style>
  <w:style w:type="character" w:customStyle="1" w:styleId="tx1">
    <w:name w:val="tx1"/>
    <w:basedOn w:val="Fuentedeprrafopredeter"/>
    <w:rsid w:val="00245E8B"/>
    <w:rPr>
      <w:b/>
      <w:bCs/>
    </w:rPr>
  </w:style>
  <w:style w:type="paragraph" w:styleId="Revisin">
    <w:name w:val="Revision"/>
    <w:hidden/>
    <w:uiPriority w:val="99"/>
    <w:semiHidden/>
    <w:rsid w:val="004256C0"/>
    <w:rPr>
      <w:sz w:val="24"/>
      <w:szCs w:val="24"/>
      <w:lang w:val="es-ES" w:eastAsia="es-ES"/>
    </w:rPr>
  </w:style>
  <w:style w:type="paragraph" w:customStyle="1" w:styleId="Textopredeterminado">
    <w:name w:val="Texto predeterminado"/>
    <w:basedOn w:val="Normal"/>
    <w:rsid w:val="009B6EEF"/>
    <w:pPr>
      <w:overflowPunct w:val="0"/>
      <w:autoSpaceDE w:val="0"/>
      <w:autoSpaceDN w:val="0"/>
      <w:adjustRightInd w:val="0"/>
      <w:spacing w:before="120" w:after="120"/>
      <w:jc w:val="both"/>
      <w:textAlignment w:val="baseline"/>
    </w:pPr>
    <w:rPr>
      <w:rFonts w:ascii="Times" w:hAnsi="Times"/>
      <w:b/>
      <w:caps/>
      <w:szCs w:val="20"/>
      <w:lang w:val="en-US"/>
    </w:rPr>
  </w:style>
  <w:style w:type="paragraph" w:customStyle="1" w:styleId="Tabla">
    <w:name w:val="Tabla"/>
    <w:basedOn w:val="Normal"/>
    <w:rsid w:val="009B6EEF"/>
    <w:pPr>
      <w:ind w:left="691" w:right="-80"/>
      <w:jc w:val="both"/>
    </w:pPr>
    <w:rPr>
      <w:rFonts w:ascii="Chicago" w:hAnsi="Chicago"/>
      <w:szCs w:val="20"/>
    </w:rPr>
  </w:style>
  <w:style w:type="character" w:customStyle="1" w:styleId="Textoindependiente3Car">
    <w:name w:val="Texto independiente 3 Car"/>
    <w:basedOn w:val="Fuentedeprrafopredeter"/>
    <w:link w:val="Textoindependiente3"/>
    <w:semiHidden/>
    <w:rsid w:val="009B6EEF"/>
    <w:rPr>
      <w:rFonts w:ascii="Calibri" w:eastAsia="Calibri" w:hAnsi="Calibri"/>
      <w:sz w:val="16"/>
      <w:szCs w:val="16"/>
      <w:lang w:eastAsia="en-US"/>
    </w:rPr>
  </w:style>
  <w:style w:type="paragraph" w:styleId="Textoindependiente3">
    <w:name w:val="Body Text 3"/>
    <w:basedOn w:val="Normal"/>
    <w:link w:val="Textoindependiente3Car"/>
    <w:semiHidden/>
    <w:unhideWhenUsed/>
    <w:rsid w:val="009B6EEF"/>
    <w:pPr>
      <w:spacing w:after="120" w:line="276" w:lineRule="auto"/>
    </w:pPr>
    <w:rPr>
      <w:rFonts w:ascii="Calibri" w:eastAsia="Calibri" w:hAnsi="Calibri"/>
      <w:sz w:val="16"/>
      <w:szCs w:val="16"/>
      <w:lang w:val="es-CL" w:eastAsia="en-US"/>
    </w:rPr>
  </w:style>
  <w:style w:type="paragraph" w:customStyle="1" w:styleId="Textopredeterminado1">
    <w:name w:val="Texto predeterminado:1"/>
    <w:basedOn w:val="Normal"/>
    <w:rsid w:val="009B6EEF"/>
    <w:pPr>
      <w:widowControl w:val="0"/>
      <w:autoSpaceDE w:val="0"/>
      <w:autoSpaceDN w:val="0"/>
    </w:pPr>
    <w:rPr>
      <w:rFonts w:ascii="Arial" w:hAnsi="Arial" w:cs="Arial"/>
      <w:lang w:val="en-US"/>
    </w:rPr>
  </w:style>
  <w:style w:type="paragraph" w:customStyle="1" w:styleId="Simple">
    <w:name w:val="Simple"/>
    <w:basedOn w:val="Normal"/>
    <w:rsid w:val="009B6EEF"/>
    <w:pPr>
      <w:widowControl w:val="0"/>
      <w:autoSpaceDE w:val="0"/>
      <w:autoSpaceDN w:val="0"/>
    </w:pPr>
    <w:rPr>
      <w:rFonts w:ascii="Arial" w:hAnsi="Arial" w:cs="Arial"/>
      <w:lang w:val="en-US"/>
    </w:rPr>
  </w:style>
  <w:style w:type="paragraph" w:customStyle="1" w:styleId="Anexo">
    <w:name w:val="Anexo"/>
    <w:basedOn w:val="Normal"/>
    <w:qFormat/>
    <w:rsid w:val="009B6EEF"/>
    <w:pPr>
      <w:jc w:val="center"/>
    </w:pPr>
    <w:rPr>
      <w:rFonts w:ascii="Arial" w:eastAsia="Arial Unicode MS" w:hAnsi="Arial" w:cs="Arial"/>
      <w:b/>
      <w:color w:val="000000"/>
      <w:spacing w:val="-4"/>
      <w:sz w:val="22"/>
      <w:szCs w:val="22"/>
      <w:lang w:val="es-CL" w:eastAsia="en-US"/>
    </w:rPr>
  </w:style>
  <w:style w:type="character" w:customStyle="1" w:styleId="pi1">
    <w:name w:val="pi1"/>
    <w:basedOn w:val="Fuentedeprrafopredeter"/>
    <w:rsid w:val="008367BD"/>
    <w:rPr>
      <w:color w:val="0000FF"/>
    </w:rPr>
  </w:style>
  <w:style w:type="character" w:customStyle="1" w:styleId="b1">
    <w:name w:val="b1"/>
    <w:basedOn w:val="Fuentedeprrafopredeter"/>
    <w:rsid w:val="008367BD"/>
    <w:rPr>
      <w:rFonts w:ascii="Courier New" w:hAnsi="Courier New" w:cs="Courier New" w:hint="default"/>
      <w:b/>
      <w:bCs/>
      <w:strike w:val="0"/>
      <w:dstrike w:val="0"/>
      <w:color w:val="FF0000"/>
      <w:u w:val="none"/>
      <w:effect w:val="none"/>
    </w:rPr>
  </w:style>
  <w:style w:type="character" w:styleId="Textoennegrita">
    <w:name w:val="Strong"/>
    <w:basedOn w:val="Fuentedeprrafopredeter"/>
    <w:uiPriority w:val="22"/>
    <w:qFormat/>
    <w:rsid w:val="008D5E43"/>
    <w:rPr>
      <w:b/>
      <w:bCs/>
    </w:rPr>
  </w:style>
  <w:style w:type="paragraph" w:customStyle="1" w:styleId="circular">
    <w:name w:val="circular"/>
    <w:basedOn w:val="Normal"/>
    <w:link w:val="circularCar"/>
    <w:qFormat/>
    <w:rsid w:val="00B30935"/>
    <w:pPr>
      <w:jc w:val="both"/>
    </w:pPr>
    <w:rPr>
      <w:rFonts w:ascii="Arial" w:hAnsi="Arial" w:cs="Arial"/>
      <w:sz w:val="22"/>
      <w:szCs w:val="22"/>
      <w:lang w:val="es-CL"/>
    </w:rPr>
  </w:style>
  <w:style w:type="paragraph" w:customStyle="1" w:styleId="TABLACIRCULAR">
    <w:name w:val="TABLA CIRCULAR"/>
    <w:basedOn w:val="TDC1"/>
    <w:link w:val="TABLACIRCULARCar"/>
    <w:qFormat/>
    <w:rsid w:val="00DE442E"/>
    <w:rPr>
      <w:rFonts w:ascii="Arial" w:hAnsi="Arial" w:cs="Arial"/>
      <w:sz w:val="22"/>
      <w:lang w:val="es-CL"/>
    </w:rPr>
  </w:style>
  <w:style w:type="character" w:customStyle="1" w:styleId="circularCar">
    <w:name w:val="circular Car"/>
    <w:basedOn w:val="Fuentedeprrafopredeter"/>
    <w:link w:val="circular"/>
    <w:rsid w:val="00B30935"/>
    <w:rPr>
      <w:rFonts w:ascii="Arial" w:hAnsi="Arial" w:cs="Arial"/>
      <w:sz w:val="22"/>
      <w:szCs w:val="22"/>
      <w:lang w:eastAsia="es-ES"/>
    </w:rPr>
  </w:style>
  <w:style w:type="character" w:customStyle="1" w:styleId="TDC1Car">
    <w:name w:val="TDC 1 Car"/>
    <w:basedOn w:val="Fuentedeprrafopredeter"/>
    <w:link w:val="TDC1"/>
    <w:uiPriority w:val="39"/>
    <w:rsid w:val="00362252"/>
    <w:rPr>
      <w:b/>
      <w:bCs/>
      <w:noProof/>
      <w:sz w:val="24"/>
      <w:szCs w:val="24"/>
      <w:lang w:val="es-ES" w:eastAsia="es-ES"/>
    </w:rPr>
  </w:style>
  <w:style w:type="character" w:customStyle="1" w:styleId="TABLACIRCULARCar">
    <w:name w:val="TABLA CIRCULAR Car"/>
    <w:basedOn w:val="TDC1Car"/>
    <w:link w:val="TABLACIRCULAR"/>
    <w:rsid w:val="00DE442E"/>
    <w:rPr>
      <w:rFonts w:ascii="Arial" w:hAnsi="Arial" w:cs="Arial"/>
      <w:b/>
      <w:bCs/>
      <w:noProof/>
      <w:sz w:val="22"/>
      <w:szCs w:val="24"/>
      <w:lang w:val="es-ES" w:eastAsia="es-ES"/>
    </w:rPr>
  </w:style>
  <w:style w:type="numbering" w:customStyle="1" w:styleId="Estilo1">
    <w:name w:val="Estilo1"/>
    <w:uiPriority w:val="99"/>
    <w:rsid w:val="003262B8"/>
    <w:pPr>
      <w:numPr>
        <w:numId w:val="3"/>
      </w:numPr>
    </w:pPr>
  </w:style>
  <w:style w:type="numbering" w:customStyle="1" w:styleId="Estilo2">
    <w:name w:val="Estilo2"/>
    <w:uiPriority w:val="99"/>
    <w:rsid w:val="00BF4104"/>
    <w:pPr>
      <w:numPr>
        <w:numId w:val="4"/>
      </w:numPr>
    </w:pPr>
  </w:style>
  <w:style w:type="numbering" w:customStyle="1" w:styleId="Estilo3">
    <w:name w:val="Estilo3"/>
    <w:uiPriority w:val="99"/>
    <w:rsid w:val="00BF4104"/>
    <w:pPr>
      <w:numPr>
        <w:numId w:val="5"/>
      </w:numPr>
    </w:pPr>
  </w:style>
  <w:style w:type="numbering" w:customStyle="1" w:styleId="Estilo4">
    <w:name w:val="Estilo4"/>
    <w:uiPriority w:val="99"/>
    <w:rsid w:val="00BF4104"/>
    <w:pPr>
      <w:numPr>
        <w:numId w:val="6"/>
      </w:numPr>
    </w:pPr>
  </w:style>
  <w:style w:type="numbering" w:customStyle="1" w:styleId="Estilo5">
    <w:name w:val="Estilo5"/>
    <w:uiPriority w:val="99"/>
    <w:rsid w:val="00F97751"/>
    <w:pPr>
      <w:numPr>
        <w:numId w:val="8"/>
      </w:numPr>
    </w:pPr>
  </w:style>
  <w:style w:type="paragraph" w:customStyle="1" w:styleId="TABLADEINDICE">
    <w:name w:val="TABLA DE INDICE"/>
    <w:basedOn w:val="TDC1"/>
    <w:link w:val="TABLADEINDICECar"/>
    <w:qFormat/>
    <w:rsid w:val="00634C89"/>
    <w:pPr>
      <w:tabs>
        <w:tab w:val="left" w:pos="1680"/>
      </w:tabs>
      <w:spacing w:line="240" w:lineRule="auto"/>
      <w:ind w:left="1560"/>
    </w:pPr>
    <w:rPr>
      <w:rFonts w:ascii="Arial" w:hAnsi="Arial" w:cs="Arial"/>
      <w:b w:val="0"/>
      <w:sz w:val="20"/>
      <w:szCs w:val="20"/>
    </w:rPr>
  </w:style>
  <w:style w:type="character" w:customStyle="1" w:styleId="TABLADEINDICECar">
    <w:name w:val="TABLA DE INDICE Car"/>
    <w:basedOn w:val="TDC1Car"/>
    <w:link w:val="TABLADEINDICE"/>
    <w:rsid w:val="00634C89"/>
    <w:rPr>
      <w:rFonts w:ascii="Arial" w:hAnsi="Arial" w:cs="Arial"/>
      <w:b w:val="0"/>
      <w:bCs/>
      <w:noProof/>
      <w:sz w:val="24"/>
      <w:szCs w:val="24"/>
      <w:lang w:val="es-ES" w:eastAsia="es-ES"/>
    </w:rPr>
  </w:style>
  <w:style w:type="character" w:customStyle="1" w:styleId="apple-converted-space">
    <w:name w:val="apple-converted-space"/>
    <w:basedOn w:val="Fuentedeprrafopredeter"/>
    <w:rsid w:val="0021389F"/>
  </w:style>
  <w:style w:type="paragraph" w:styleId="NormalWeb">
    <w:name w:val="Normal (Web)"/>
    <w:basedOn w:val="Normal"/>
    <w:uiPriority w:val="99"/>
    <w:semiHidden/>
    <w:unhideWhenUsed/>
    <w:rsid w:val="008C28CF"/>
    <w:pPr>
      <w:spacing w:before="100" w:beforeAutospacing="1" w:after="100" w:afterAutospacing="1"/>
    </w:pPr>
    <w:rPr>
      <w:rFonts w:ascii="Times" w:hAnsi="Times"/>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29">
      <w:bodyDiv w:val="1"/>
      <w:marLeft w:val="0"/>
      <w:marRight w:val="0"/>
      <w:marTop w:val="0"/>
      <w:marBottom w:val="0"/>
      <w:divBdr>
        <w:top w:val="none" w:sz="0" w:space="0" w:color="auto"/>
        <w:left w:val="none" w:sz="0" w:space="0" w:color="auto"/>
        <w:bottom w:val="none" w:sz="0" w:space="0" w:color="auto"/>
        <w:right w:val="none" w:sz="0" w:space="0" w:color="auto"/>
      </w:divBdr>
    </w:div>
    <w:div w:id="16346306">
      <w:bodyDiv w:val="1"/>
      <w:marLeft w:val="0"/>
      <w:marRight w:val="0"/>
      <w:marTop w:val="0"/>
      <w:marBottom w:val="0"/>
      <w:divBdr>
        <w:top w:val="none" w:sz="0" w:space="0" w:color="auto"/>
        <w:left w:val="none" w:sz="0" w:space="0" w:color="auto"/>
        <w:bottom w:val="none" w:sz="0" w:space="0" w:color="auto"/>
        <w:right w:val="none" w:sz="0" w:space="0" w:color="auto"/>
      </w:divBdr>
    </w:div>
    <w:div w:id="27417760">
      <w:bodyDiv w:val="1"/>
      <w:marLeft w:val="0"/>
      <w:marRight w:val="0"/>
      <w:marTop w:val="0"/>
      <w:marBottom w:val="0"/>
      <w:divBdr>
        <w:top w:val="none" w:sz="0" w:space="0" w:color="auto"/>
        <w:left w:val="none" w:sz="0" w:space="0" w:color="auto"/>
        <w:bottom w:val="none" w:sz="0" w:space="0" w:color="auto"/>
        <w:right w:val="none" w:sz="0" w:space="0" w:color="auto"/>
      </w:divBdr>
    </w:div>
    <w:div w:id="30424293">
      <w:bodyDiv w:val="1"/>
      <w:marLeft w:val="0"/>
      <w:marRight w:val="0"/>
      <w:marTop w:val="0"/>
      <w:marBottom w:val="0"/>
      <w:divBdr>
        <w:top w:val="none" w:sz="0" w:space="0" w:color="auto"/>
        <w:left w:val="none" w:sz="0" w:space="0" w:color="auto"/>
        <w:bottom w:val="none" w:sz="0" w:space="0" w:color="auto"/>
        <w:right w:val="none" w:sz="0" w:space="0" w:color="auto"/>
      </w:divBdr>
    </w:div>
    <w:div w:id="37895313">
      <w:bodyDiv w:val="1"/>
      <w:marLeft w:val="0"/>
      <w:marRight w:val="0"/>
      <w:marTop w:val="0"/>
      <w:marBottom w:val="0"/>
      <w:divBdr>
        <w:top w:val="none" w:sz="0" w:space="0" w:color="auto"/>
        <w:left w:val="none" w:sz="0" w:space="0" w:color="auto"/>
        <w:bottom w:val="none" w:sz="0" w:space="0" w:color="auto"/>
        <w:right w:val="none" w:sz="0" w:space="0" w:color="auto"/>
      </w:divBdr>
    </w:div>
    <w:div w:id="43797371">
      <w:bodyDiv w:val="1"/>
      <w:marLeft w:val="0"/>
      <w:marRight w:val="0"/>
      <w:marTop w:val="0"/>
      <w:marBottom w:val="0"/>
      <w:divBdr>
        <w:top w:val="none" w:sz="0" w:space="0" w:color="auto"/>
        <w:left w:val="none" w:sz="0" w:space="0" w:color="auto"/>
        <w:bottom w:val="none" w:sz="0" w:space="0" w:color="auto"/>
        <w:right w:val="none" w:sz="0" w:space="0" w:color="auto"/>
      </w:divBdr>
    </w:div>
    <w:div w:id="45296595">
      <w:bodyDiv w:val="1"/>
      <w:marLeft w:val="0"/>
      <w:marRight w:val="0"/>
      <w:marTop w:val="0"/>
      <w:marBottom w:val="0"/>
      <w:divBdr>
        <w:top w:val="none" w:sz="0" w:space="0" w:color="auto"/>
        <w:left w:val="none" w:sz="0" w:space="0" w:color="auto"/>
        <w:bottom w:val="none" w:sz="0" w:space="0" w:color="auto"/>
        <w:right w:val="none" w:sz="0" w:space="0" w:color="auto"/>
      </w:divBdr>
    </w:div>
    <w:div w:id="50230010">
      <w:bodyDiv w:val="1"/>
      <w:marLeft w:val="0"/>
      <w:marRight w:val="0"/>
      <w:marTop w:val="0"/>
      <w:marBottom w:val="0"/>
      <w:divBdr>
        <w:top w:val="none" w:sz="0" w:space="0" w:color="auto"/>
        <w:left w:val="none" w:sz="0" w:space="0" w:color="auto"/>
        <w:bottom w:val="none" w:sz="0" w:space="0" w:color="auto"/>
        <w:right w:val="none" w:sz="0" w:space="0" w:color="auto"/>
      </w:divBdr>
    </w:div>
    <w:div w:id="50464863">
      <w:bodyDiv w:val="1"/>
      <w:marLeft w:val="0"/>
      <w:marRight w:val="0"/>
      <w:marTop w:val="0"/>
      <w:marBottom w:val="0"/>
      <w:divBdr>
        <w:top w:val="none" w:sz="0" w:space="0" w:color="auto"/>
        <w:left w:val="none" w:sz="0" w:space="0" w:color="auto"/>
        <w:bottom w:val="none" w:sz="0" w:space="0" w:color="auto"/>
        <w:right w:val="none" w:sz="0" w:space="0" w:color="auto"/>
      </w:divBdr>
    </w:div>
    <w:div w:id="50546605">
      <w:bodyDiv w:val="1"/>
      <w:marLeft w:val="0"/>
      <w:marRight w:val="0"/>
      <w:marTop w:val="0"/>
      <w:marBottom w:val="0"/>
      <w:divBdr>
        <w:top w:val="none" w:sz="0" w:space="0" w:color="auto"/>
        <w:left w:val="none" w:sz="0" w:space="0" w:color="auto"/>
        <w:bottom w:val="none" w:sz="0" w:space="0" w:color="auto"/>
        <w:right w:val="none" w:sz="0" w:space="0" w:color="auto"/>
      </w:divBdr>
    </w:div>
    <w:div w:id="64182105">
      <w:bodyDiv w:val="1"/>
      <w:marLeft w:val="0"/>
      <w:marRight w:val="0"/>
      <w:marTop w:val="0"/>
      <w:marBottom w:val="0"/>
      <w:divBdr>
        <w:top w:val="none" w:sz="0" w:space="0" w:color="auto"/>
        <w:left w:val="none" w:sz="0" w:space="0" w:color="auto"/>
        <w:bottom w:val="none" w:sz="0" w:space="0" w:color="auto"/>
        <w:right w:val="none" w:sz="0" w:space="0" w:color="auto"/>
      </w:divBdr>
    </w:div>
    <w:div w:id="70279040">
      <w:bodyDiv w:val="1"/>
      <w:marLeft w:val="0"/>
      <w:marRight w:val="0"/>
      <w:marTop w:val="0"/>
      <w:marBottom w:val="0"/>
      <w:divBdr>
        <w:top w:val="none" w:sz="0" w:space="0" w:color="auto"/>
        <w:left w:val="none" w:sz="0" w:space="0" w:color="auto"/>
        <w:bottom w:val="none" w:sz="0" w:space="0" w:color="auto"/>
        <w:right w:val="none" w:sz="0" w:space="0" w:color="auto"/>
      </w:divBdr>
    </w:div>
    <w:div w:id="75639577">
      <w:bodyDiv w:val="1"/>
      <w:marLeft w:val="0"/>
      <w:marRight w:val="0"/>
      <w:marTop w:val="0"/>
      <w:marBottom w:val="0"/>
      <w:divBdr>
        <w:top w:val="none" w:sz="0" w:space="0" w:color="auto"/>
        <w:left w:val="none" w:sz="0" w:space="0" w:color="auto"/>
        <w:bottom w:val="none" w:sz="0" w:space="0" w:color="auto"/>
        <w:right w:val="none" w:sz="0" w:space="0" w:color="auto"/>
      </w:divBdr>
    </w:div>
    <w:div w:id="78647125">
      <w:bodyDiv w:val="1"/>
      <w:marLeft w:val="0"/>
      <w:marRight w:val="0"/>
      <w:marTop w:val="0"/>
      <w:marBottom w:val="0"/>
      <w:divBdr>
        <w:top w:val="none" w:sz="0" w:space="0" w:color="auto"/>
        <w:left w:val="none" w:sz="0" w:space="0" w:color="auto"/>
        <w:bottom w:val="none" w:sz="0" w:space="0" w:color="auto"/>
        <w:right w:val="none" w:sz="0" w:space="0" w:color="auto"/>
      </w:divBdr>
    </w:div>
    <w:div w:id="80105228">
      <w:bodyDiv w:val="1"/>
      <w:marLeft w:val="0"/>
      <w:marRight w:val="0"/>
      <w:marTop w:val="0"/>
      <w:marBottom w:val="0"/>
      <w:divBdr>
        <w:top w:val="none" w:sz="0" w:space="0" w:color="auto"/>
        <w:left w:val="none" w:sz="0" w:space="0" w:color="auto"/>
        <w:bottom w:val="none" w:sz="0" w:space="0" w:color="auto"/>
        <w:right w:val="none" w:sz="0" w:space="0" w:color="auto"/>
      </w:divBdr>
    </w:div>
    <w:div w:id="80879920">
      <w:bodyDiv w:val="1"/>
      <w:marLeft w:val="0"/>
      <w:marRight w:val="0"/>
      <w:marTop w:val="0"/>
      <w:marBottom w:val="0"/>
      <w:divBdr>
        <w:top w:val="none" w:sz="0" w:space="0" w:color="auto"/>
        <w:left w:val="none" w:sz="0" w:space="0" w:color="auto"/>
        <w:bottom w:val="none" w:sz="0" w:space="0" w:color="auto"/>
        <w:right w:val="none" w:sz="0" w:space="0" w:color="auto"/>
      </w:divBdr>
    </w:div>
    <w:div w:id="82262548">
      <w:bodyDiv w:val="1"/>
      <w:marLeft w:val="0"/>
      <w:marRight w:val="0"/>
      <w:marTop w:val="0"/>
      <w:marBottom w:val="0"/>
      <w:divBdr>
        <w:top w:val="none" w:sz="0" w:space="0" w:color="auto"/>
        <w:left w:val="none" w:sz="0" w:space="0" w:color="auto"/>
        <w:bottom w:val="none" w:sz="0" w:space="0" w:color="auto"/>
        <w:right w:val="none" w:sz="0" w:space="0" w:color="auto"/>
      </w:divBdr>
    </w:div>
    <w:div w:id="92022852">
      <w:bodyDiv w:val="1"/>
      <w:marLeft w:val="0"/>
      <w:marRight w:val="0"/>
      <w:marTop w:val="0"/>
      <w:marBottom w:val="0"/>
      <w:divBdr>
        <w:top w:val="none" w:sz="0" w:space="0" w:color="auto"/>
        <w:left w:val="none" w:sz="0" w:space="0" w:color="auto"/>
        <w:bottom w:val="none" w:sz="0" w:space="0" w:color="auto"/>
        <w:right w:val="none" w:sz="0" w:space="0" w:color="auto"/>
      </w:divBdr>
    </w:div>
    <w:div w:id="92480705">
      <w:bodyDiv w:val="1"/>
      <w:marLeft w:val="0"/>
      <w:marRight w:val="0"/>
      <w:marTop w:val="0"/>
      <w:marBottom w:val="0"/>
      <w:divBdr>
        <w:top w:val="none" w:sz="0" w:space="0" w:color="auto"/>
        <w:left w:val="none" w:sz="0" w:space="0" w:color="auto"/>
        <w:bottom w:val="none" w:sz="0" w:space="0" w:color="auto"/>
        <w:right w:val="none" w:sz="0" w:space="0" w:color="auto"/>
      </w:divBdr>
    </w:div>
    <w:div w:id="110245630">
      <w:bodyDiv w:val="1"/>
      <w:marLeft w:val="0"/>
      <w:marRight w:val="0"/>
      <w:marTop w:val="0"/>
      <w:marBottom w:val="0"/>
      <w:divBdr>
        <w:top w:val="none" w:sz="0" w:space="0" w:color="auto"/>
        <w:left w:val="none" w:sz="0" w:space="0" w:color="auto"/>
        <w:bottom w:val="none" w:sz="0" w:space="0" w:color="auto"/>
        <w:right w:val="none" w:sz="0" w:space="0" w:color="auto"/>
      </w:divBdr>
    </w:div>
    <w:div w:id="111218143">
      <w:bodyDiv w:val="1"/>
      <w:marLeft w:val="0"/>
      <w:marRight w:val="0"/>
      <w:marTop w:val="0"/>
      <w:marBottom w:val="0"/>
      <w:divBdr>
        <w:top w:val="none" w:sz="0" w:space="0" w:color="auto"/>
        <w:left w:val="none" w:sz="0" w:space="0" w:color="auto"/>
        <w:bottom w:val="none" w:sz="0" w:space="0" w:color="auto"/>
        <w:right w:val="none" w:sz="0" w:space="0" w:color="auto"/>
      </w:divBdr>
    </w:div>
    <w:div w:id="118838232">
      <w:bodyDiv w:val="1"/>
      <w:marLeft w:val="0"/>
      <w:marRight w:val="0"/>
      <w:marTop w:val="0"/>
      <w:marBottom w:val="0"/>
      <w:divBdr>
        <w:top w:val="none" w:sz="0" w:space="0" w:color="auto"/>
        <w:left w:val="none" w:sz="0" w:space="0" w:color="auto"/>
        <w:bottom w:val="none" w:sz="0" w:space="0" w:color="auto"/>
        <w:right w:val="none" w:sz="0" w:space="0" w:color="auto"/>
      </w:divBdr>
    </w:div>
    <w:div w:id="119299070">
      <w:bodyDiv w:val="1"/>
      <w:marLeft w:val="0"/>
      <w:marRight w:val="0"/>
      <w:marTop w:val="0"/>
      <w:marBottom w:val="0"/>
      <w:divBdr>
        <w:top w:val="none" w:sz="0" w:space="0" w:color="auto"/>
        <w:left w:val="none" w:sz="0" w:space="0" w:color="auto"/>
        <w:bottom w:val="none" w:sz="0" w:space="0" w:color="auto"/>
        <w:right w:val="none" w:sz="0" w:space="0" w:color="auto"/>
      </w:divBdr>
    </w:div>
    <w:div w:id="126971911">
      <w:bodyDiv w:val="1"/>
      <w:marLeft w:val="0"/>
      <w:marRight w:val="0"/>
      <w:marTop w:val="0"/>
      <w:marBottom w:val="0"/>
      <w:divBdr>
        <w:top w:val="none" w:sz="0" w:space="0" w:color="auto"/>
        <w:left w:val="none" w:sz="0" w:space="0" w:color="auto"/>
        <w:bottom w:val="none" w:sz="0" w:space="0" w:color="auto"/>
        <w:right w:val="none" w:sz="0" w:space="0" w:color="auto"/>
      </w:divBdr>
    </w:div>
    <w:div w:id="144129887">
      <w:bodyDiv w:val="1"/>
      <w:marLeft w:val="0"/>
      <w:marRight w:val="0"/>
      <w:marTop w:val="0"/>
      <w:marBottom w:val="0"/>
      <w:divBdr>
        <w:top w:val="none" w:sz="0" w:space="0" w:color="auto"/>
        <w:left w:val="none" w:sz="0" w:space="0" w:color="auto"/>
        <w:bottom w:val="none" w:sz="0" w:space="0" w:color="auto"/>
        <w:right w:val="none" w:sz="0" w:space="0" w:color="auto"/>
      </w:divBdr>
    </w:div>
    <w:div w:id="172914967">
      <w:bodyDiv w:val="1"/>
      <w:marLeft w:val="0"/>
      <w:marRight w:val="0"/>
      <w:marTop w:val="0"/>
      <w:marBottom w:val="0"/>
      <w:divBdr>
        <w:top w:val="none" w:sz="0" w:space="0" w:color="auto"/>
        <w:left w:val="none" w:sz="0" w:space="0" w:color="auto"/>
        <w:bottom w:val="none" w:sz="0" w:space="0" w:color="auto"/>
        <w:right w:val="none" w:sz="0" w:space="0" w:color="auto"/>
      </w:divBdr>
    </w:div>
    <w:div w:id="177156726">
      <w:bodyDiv w:val="1"/>
      <w:marLeft w:val="0"/>
      <w:marRight w:val="0"/>
      <w:marTop w:val="0"/>
      <w:marBottom w:val="0"/>
      <w:divBdr>
        <w:top w:val="none" w:sz="0" w:space="0" w:color="auto"/>
        <w:left w:val="none" w:sz="0" w:space="0" w:color="auto"/>
        <w:bottom w:val="none" w:sz="0" w:space="0" w:color="auto"/>
        <w:right w:val="none" w:sz="0" w:space="0" w:color="auto"/>
      </w:divBdr>
    </w:div>
    <w:div w:id="177475778">
      <w:bodyDiv w:val="1"/>
      <w:marLeft w:val="0"/>
      <w:marRight w:val="0"/>
      <w:marTop w:val="0"/>
      <w:marBottom w:val="0"/>
      <w:divBdr>
        <w:top w:val="none" w:sz="0" w:space="0" w:color="auto"/>
        <w:left w:val="none" w:sz="0" w:space="0" w:color="auto"/>
        <w:bottom w:val="none" w:sz="0" w:space="0" w:color="auto"/>
        <w:right w:val="none" w:sz="0" w:space="0" w:color="auto"/>
      </w:divBdr>
    </w:div>
    <w:div w:id="185021589">
      <w:bodyDiv w:val="1"/>
      <w:marLeft w:val="0"/>
      <w:marRight w:val="0"/>
      <w:marTop w:val="0"/>
      <w:marBottom w:val="0"/>
      <w:divBdr>
        <w:top w:val="none" w:sz="0" w:space="0" w:color="auto"/>
        <w:left w:val="none" w:sz="0" w:space="0" w:color="auto"/>
        <w:bottom w:val="none" w:sz="0" w:space="0" w:color="auto"/>
        <w:right w:val="none" w:sz="0" w:space="0" w:color="auto"/>
      </w:divBdr>
    </w:div>
    <w:div w:id="189998147">
      <w:bodyDiv w:val="1"/>
      <w:marLeft w:val="0"/>
      <w:marRight w:val="0"/>
      <w:marTop w:val="0"/>
      <w:marBottom w:val="0"/>
      <w:divBdr>
        <w:top w:val="none" w:sz="0" w:space="0" w:color="auto"/>
        <w:left w:val="none" w:sz="0" w:space="0" w:color="auto"/>
        <w:bottom w:val="none" w:sz="0" w:space="0" w:color="auto"/>
        <w:right w:val="none" w:sz="0" w:space="0" w:color="auto"/>
      </w:divBdr>
    </w:div>
    <w:div w:id="191842755">
      <w:bodyDiv w:val="1"/>
      <w:marLeft w:val="0"/>
      <w:marRight w:val="0"/>
      <w:marTop w:val="0"/>
      <w:marBottom w:val="0"/>
      <w:divBdr>
        <w:top w:val="none" w:sz="0" w:space="0" w:color="auto"/>
        <w:left w:val="none" w:sz="0" w:space="0" w:color="auto"/>
        <w:bottom w:val="none" w:sz="0" w:space="0" w:color="auto"/>
        <w:right w:val="none" w:sz="0" w:space="0" w:color="auto"/>
      </w:divBdr>
    </w:div>
    <w:div w:id="199712524">
      <w:bodyDiv w:val="1"/>
      <w:marLeft w:val="0"/>
      <w:marRight w:val="0"/>
      <w:marTop w:val="0"/>
      <w:marBottom w:val="0"/>
      <w:divBdr>
        <w:top w:val="none" w:sz="0" w:space="0" w:color="auto"/>
        <w:left w:val="none" w:sz="0" w:space="0" w:color="auto"/>
        <w:bottom w:val="none" w:sz="0" w:space="0" w:color="auto"/>
        <w:right w:val="none" w:sz="0" w:space="0" w:color="auto"/>
      </w:divBdr>
    </w:div>
    <w:div w:id="200942321">
      <w:bodyDiv w:val="1"/>
      <w:marLeft w:val="0"/>
      <w:marRight w:val="0"/>
      <w:marTop w:val="0"/>
      <w:marBottom w:val="0"/>
      <w:divBdr>
        <w:top w:val="none" w:sz="0" w:space="0" w:color="auto"/>
        <w:left w:val="none" w:sz="0" w:space="0" w:color="auto"/>
        <w:bottom w:val="none" w:sz="0" w:space="0" w:color="auto"/>
        <w:right w:val="none" w:sz="0" w:space="0" w:color="auto"/>
      </w:divBdr>
    </w:div>
    <w:div w:id="203636904">
      <w:bodyDiv w:val="1"/>
      <w:marLeft w:val="0"/>
      <w:marRight w:val="0"/>
      <w:marTop w:val="0"/>
      <w:marBottom w:val="0"/>
      <w:divBdr>
        <w:top w:val="none" w:sz="0" w:space="0" w:color="auto"/>
        <w:left w:val="none" w:sz="0" w:space="0" w:color="auto"/>
        <w:bottom w:val="none" w:sz="0" w:space="0" w:color="auto"/>
        <w:right w:val="none" w:sz="0" w:space="0" w:color="auto"/>
      </w:divBdr>
    </w:div>
    <w:div w:id="223151979">
      <w:bodyDiv w:val="1"/>
      <w:marLeft w:val="0"/>
      <w:marRight w:val="0"/>
      <w:marTop w:val="0"/>
      <w:marBottom w:val="0"/>
      <w:divBdr>
        <w:top w:val="none" w:sz="0" w:space="0" w:color="auto"/>
        <w:left w:val="none" w:sz="0" w:space="0" w:color="auto"/>
        <w:bottom w:val="none" w:sz="0" w:space="0" w:color="auto"/>
        <w:right w:val="none" w:sz="0" w:space="0" w:color="auto"/>
      </w:divBdr>
    </w:div>
    <w:div w:id="234629306">
      <w:bodyDiv w:val="1"/>
      <w:marLeft w:val="0"/>
      <w:marRight w:val="0"/>
      <w:marTop w:val="0"/>
      <w:marBottom w:val="0"/>
      <w:divBdr>
        <w:top w:val="none" w:sz="0" w:space="0" w:color="auto"/>
        <w:left w:val="none" w:sz="0" w:space="0" w:color="auto"/>
        <w:bottom w:val="none" w:sz="0" w:space="0" w:color="auto"/>
        <w:right w:val="none" w:sz="0" w:space="0" w:color="auto"/>
      </w:divBdr>
    </w:div>
    <w:div w:id="235357631">
      <w:bodyDiv w:val="1"/>
      <w:marLeft w:val="0"/>
      <w:marRight w:val="0"/>
      <w:marTop w:val="0"/>
      <w:marBottom w:val="0"/>
      <w:divBdr>
        <w:top w:val="none" w:sz="0" w:space="0" w:color="auto"/>
        <w:left w:val="none" w:sz="0" w:space="0" w:color="auto"/>
        <w:bottom w:val="none" w:sz="0" w:space="0" w:color="auto"/>
        <w:right w:val="none" w:sz="0" w:space="0" w:color="auto"/>
      </w:divBdr>
    </w:div>
    <w:div w:id="237180414">
      <w:bodyDiv w:val="1"/>
      <w:marLeft w:val="0"/>
      <w:marRight w:val="0"/>
      <w:marTop w:val="0"/>
      <w:marBottom w:val="0"/>
      <w:divBdr>
        <w:top w:val="none" w:sz="0" w:space="0" w:color="auto"/>
        <w:left w:val="none" w:sz="0" w:space="0" w:color="auto"/>
        <w:bottom w:val="none" w:sz="0" w:space="0" w:color="auto"/>
        <w:right w:val="none" w:sz="0" w:space="0" w:color="auto"/>
      </w:divBdr>
    </w:div>
    <w:div w:id="237717489">
      <w:bodyDiv w:val="1"/>
      <w:marLeft w:val="0"/>
      <w:marRight w:val="0"/>
      <w:marTop w:val="0"/>
      <w:marBottom w:val="0"/>
      <w:divBdr>
        <w:top w:val="none" w:sz="0" w:space="0" w:color="auto"/>
        <w:left w:val="none" w:sz="0" w:space="0" w:color="auto"/>
        <w:bottom w:val="none" w:sz="0" w:space="0" w:color="auto"/>
        <w:right w:val="none" w:sz="0" w:space="0" w:color="auto"/>
      </w:divBdr>
    </w:div>
    <w:div w:id="252476076">
      <w:bodyDiv w:val="1"/>
      <w:marLeft w:val="0"/>
      <w:marRight w:val="0"/>
      <w:marTop w:val="0"/>
      <w:marBottom w:val="0"/>
      <w:divBdr>
        <w:top w:val="none" w:sz="0" w:space="0" w:color="auto"/>
        <w:left w:val="none" w:sz="0" w:space="0" w:color="auto"/>
        <w:bottom w:val="none" w:sz="0" w:space="0" w:color="auto"/>
        <w:right w:val="none" w:sz="0" w:space="0" w:color="auto"/>
      </w:divBdr>
    </w:div>
    <w:div w:id="269047620">
      <w:bodyDiv w:val="1"/>
      <w:marLeft w:val="0"/>
      <w:marRight w:val="0"/>
      <w:marTop w:val="0"/>
      <w:marBottom w:val="0"/>
      <w:divBdr>
        <w:top w:val="none" w:sz="0" w:space="0" w:color="auto"/>
        <w:left w:val="none" w:sz="0" w:space="0" w:color="auto"/>
        <w:bottom w:val="none" w:sz="0" w:space="0" w:color="auto"/>
        <w:right w:val="none" w:sz="0" w:space="0" w:color="auto"/>
      </w:divBdr>
    </w:div>
    <w:div w:id="270557282">
      <w:bodyDiv w:val="1"/>
      <w:marLeft w:val="0"/>
      <w:marRight w:val="0"/>
      <w:marTop w:val="0"/>
      <w:marBottom w:val="0"/>
      <w:divBdr>
        <w:top w:val="none" w:sz="0" w:space="0" w:color="auto"/>
        <w:left w:val="none" w:sz="0" w:space="0" w:color="auto"/>
        <w:bottom w:val="none" w:sz="0" w:space="0" w:color="auto"/>
        <w:right w:val="none" w:sz="0" w:space="0" w:color="auto"/>
      </w:divBdr>
    </w:div>
    <w:div w:id="273249620">
      <w:bodyDiv w:val="1"/>
      <w:marLeft w:val="0"/>
      <w:marRight w:val="0"/>
      <w:marTop w:val="0"/>
      <w:marBottom w:val="0"/>
      <w:divBdr>
        <w:top w:val="none" w:sz="0" w:space="0" w:color="auto"/>
        <w:left w:val="none" w:sz="0" w:space="0" w:color="auto"/>
        <w:bottom w:val="none" w:sz="0" w:space="0" w:color="auto"/>
        <w:right w:val="none" w:sz="0" w:space="0" w:color="auto"/>
      </w:divBdr>
    </w:div>
    <w:div w:id="286811988">
      <w:bodyDiv w:val="1"/>
      <w:marLeft w:val="0"/>
      <w:marRight w:val="0"/>
      <w:marTop w:val="0"/>
      <w:marBottom w:val="0"/>
      <w:divBdr>
        <w:top w:val="none" w:sz="0" w:space="0" w:color="auto"/>
        <w:left w:val="none" w:sz="0" w:space="0" w:color="auto"/>
        <w:bottom w:val="none" w:sz="0" w:space="0" w:color="auto"/>
        <w:right w:val="none" w:sz="0" w:space="0" w:color="auto"/>
      </w:divBdr>
      <w:divsChild>
        <w:div w:id="741950379">
          <w:marLeft w:val="0"/>
          <w:marRight w:val="0"/>
          <w:marTop w:val="0"/>
          <w:marBottom w:val="0"/>
          <w:divBdr>
            <w:top w:val="none" w:sz="0" w:space="0" w:color="auto"/>
            <w:left w:val="none" w:sz="0" w:space="0" w:color="auto"/>
            <w:bottom w:val="none" w:sz="0" w:space="0" w:color="auto"/>
            <w:right w:val="none" w:sz="0" w:space="0" w:color="auto"/>
          </w:divBdr>
          <w:divsChild>
            <w:div w:id="1388063531">
              <w:marLeft w:val="0"/>
              <w:marRight w:val="0"/>
              <w:marTop w:val="0"/>
              <w:marBottom w:val="0"/>
              <w:divBdr>
                <w:top w:val="none" w:sz="0" w:space="0" w:color="auto"/>
                <w:left w:val="none" w:sz="0" w:space="0" w:color="auto"/>
                <w:bottom w:val="none" w:sz="0" w:space="0" w:color="auto"/>
                <w:right w:val="none" w:sz="0" w:space="0" w:color="auto"/>
              </w:divBdr>
              <w:divsChild>
                <w:div w:id="149815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69783">
      <w:bodyDiv w:val="1"/>
      <w:marLeft w:val="0"/>
      <w:marRight w:val="0"/>
      <w:marTop w:val="0"/>
      <w:marBottom w:val="0"/>
      <w:divBdr>
        <w:top w:val="none" w:sz="0" w:space="0" w:color="auto"/>
        <w:left w:val="none" w:sz="0" w:space="0" w:color="auto"/>
        <w:bottom w:val="none" w:sz="0" w:space="0" w:color="auto"/>
        <w:right w:val="none" w:sz="0" w:space="0" w:color="auto"/>
      </w:divBdr>
    </w:div>
    <w:div w:id="313528555">
      <w:bodyDiv w:val="1"/>
      <w:marLeft w:val="0"/>
      <w:marRight w:val="0"/>
      <w:marTop w:val="0"/>
      <w:marBottom w:val="0"/>
      <w:divBdr>
        <w:top w:val="none" w:sz="0" w:space="0" w:color="auto"/>
        <w:left w:val="none" w:sz="0" w:space="0" w:color="auto"/>
        <w:bottom w:val="none" w:sz="0" w:space="0" w:color="auto"/>
        <w:right w:val="none" w:sz="0" w:space="0" w:color="auto"/>
      </w:divBdr>
    </w:div>
    <w:div w:id="323625877">
      <w:bodyDiv w:val="1"/>
      <w:marLeft w:val="0"/>
      <w:marRight w:val="0"/>
      <w:marTop w:val="0"/>
      <w:marBottom w:val="0"/>
      <w:divBdr>
        <w:top w:val="none" w:sz="0" w:space="0" w:color="auto"/>
        <w:left w:val="none" w:sz="0" w:space="0" w:color="auto"/>
        <w:bottom w:val="none" w:sz="0" w:space="0" w:color="auto"/>
        <w:right w:val="none" w:sz="0" w:space="0" w:color="auto"/>
      </w:divBdr>
    </w:div>
    <w:div w:id="330841958">
      <w:bodyDiv w:val="1"/>
      <w:marLeft w:val="0"/>
      <w:marRight w:val="0"/>
      <w:marTop w:val="0"/>
      <w:marBottom w:val="0"/>
      <w:divBdr>
        <w:top w:val="none" w:sz="0" w:space="0" w:color="auto"/>
        <w:left w:val="none" w:sz="0" w:space="0" w:color="auto"/>
        <w:bottom w:val="none" w:sz="0" w:space="0" w:color="auto"/>
        <w:right w:val="none" w:sz="0" w:space="0" w:color="auto"/>
      </w:divBdr>
    </w:div>
    <w:div w:id="331683062">
      <w:bodyDiv w:val="1"/>
      <w:marLeft w:val="0"/>
      <w:marRight w:val="0"/>
      <w:marTop w:val="0"/>
      <w:marBottom w:val="0"/>
      <w:divBdr>
        <w:top w:val="none" w:sz="0" w:space="0" w:color="auto"/>
        <w:left w:val="none" w:sz="0" w:space="0" w:color="auto"/>
        <w:bottom w:val="none" w:sz="0" w:space="0" w:color="auto"/>
        <w:right w:val="none" w:sz="0" w:space="0" w:color="auto"/>
      </w:divBdr>
    </w:div>
    <w:div w:id="332996386">
      <w:bodyDiv w:val="1"/>
      <w:marLeft w:val="0"/>
      <w:marRight w:val="0"/>
      <w:marTop w:val="0"/>
      <w:marBottom w:val="0"/>
      <w:divBdr>
        <w:top w:val="none" w:sz="0" w:space="0" w:color="auto"/>
        <w:left w:val="none" w:sz="0" w:space="0" w:color="auto"/>
        <w:bottom w:val="none" w:sz="0" w:space="0" w:color="auto"/>
        <w:right w:val="none" w:sz="0" w:space="0" w:color="auto"/>
      </w:divBdr>
    </w:div>
    <w:div w:id="336664117">
      <w:bodyDiv w:val="1"/>
      <w:marLeft w:val="0"/>
      <w:marRight w:val="0"/>
      <w:marTop w:val="0"/>
      <w:marBottom w:val="0"/>
      <w:divBdr>
        <w:top w:val="none" w:sz="0" w:space="0" w:color="auto"/>
        <w:left w:val="none" w:sz="0" w:space="0" w:color="auto"/>
        <w:bottom w:val="none" w:sz="0" w:space="0" w:color="auto"/>
        <w:right w:val="none" w:sz="0" w:space="0" w:color="auto"/>
      </w:divBdr>
    </w:div>
    <w:div w:id="340594723">
      <w:bodyDiv w:val="1"/>
      <w:marLeft w:val="0"/>
      <w:marRight w:val="0"/>
      <w:marTop w:val="0"/>
      <w:marBottom w:val="0"/>
      <w:divBdr>
        <w:top w:val="none" w:sz="0" w:space="0" w:color="auto"/>
        <w:left w:val="none" w:sz="0" w:space="0" w:color="auto"/>
        <w:bottom w:val="none" w:sz="0" w:space="0" w:color="auto"/>
        <w:right w:val="none" w:sz="0" w:space="0" w:color="auto"/>
      </w:divBdr>
    </w:div>
    <w:div w:id="350423951">
      <w:bodyDiv w:val="1"/>
      <w:marLeft w:val="0"/>
      <w:marRight w:val="0"/>
      <w:marTop w:val="0"/>
      <w:marBottom w:val="0"/>
      <w:divBdr>
        <w:top w:val="none" w:sz="0" w:space="0" w:color="auto"/>
        <w:left w:val="none" w:sz="0" w:space="0" w:color="auto"/>
        <w:bottom w:val="none" w:sz="0" w:space="0" w:color="auto"/>
        <w:right w:val="none" w:sz="0" w:space="0" w:color="auto"/>
      </w:divBdr>
    </w:div>
    <w:div w:id="354697910">
      <w:bodyDiv w:val="1"/>
      <w:marLeft w:val="0"/>
      <w:marRight w:val="0"/>
      <w:marTop w:val="0"/>
      <w:marBottom w:val="0"/>
      <w:divBdr>
        <w:top w:val="none" w:sz="0" w:space="0" w:color="auto"/>
        <w:left w:val="none" w:sz="0" w:space="0" w:color="auto"/>
        <w:bottom w:val="none" w:sz="0" w:space="0" w:color="auto"/>
        <w:right w:val="none" w:sz="0" w:space="0" w:color="auto"/>
      </w:divBdr>
    </w:div>
    <w:div w:id="363874073">
      <w:bodyDiv w:val="1"/>
      <w:marLeft w:val="0"/>
      <w:marRight w:val="0"/>
      <w:marTop w:val="0"/>
      <w:marBottom w:val="0"/>
      <w:divBdr>
        <w:top w:val="none" w:sz="0" w:space="0" w:color="auto"/>
        <w:left w:val="none" w:sz="0" w:space="0" w:color="auto"/>
        <w:bottom w:val="none" w:sz="0" w:space="0" w:color="auto"/>
        <w:right w:val="none" w:sz="0" w:space="0" w:color="auto"/>
      </w:divBdr>
    </w:div>
    <w:div w:id="373778575">
      <w:bodyDiv w:val="1"/>
      <w:marLeft w:val="0"/>
      <w:marRight w:val="0"/>
      <w:marTop w:val="0"/>
      <w:marBottom w:val="0"/>
      <w:divBdr>
        <w:top w:val="none" w:sz="0" w:space="0" w:color="auto"/>
        <w:left w:val="none" w:sz="0" w:space="0" w:color="auto"/>
        <w:bottom w:val="none" w:sz="0" w:space="0" w:color="auto"/>
        <w:right w:val="none" w:sz="0" w:space="0" w:color="auto"/>
      </w:divBdr>
    </w:div>
    <w:div w:id="386610493">
      <w:bodyDiv w:val="1"/>
      <w:marLeft w:val="0"/>
      <w:marRight w:val="0"/>
      <w:marTop w:val="0"/>
      <w:marBottom w:val="0"/>
      <w:divBdr>
        <w:top w:val="none" w:sz="0" w:space="0" w:color="auto"/>
        <w:left w:val="none" w:sz="0" w:space="0" w:color="auto"/>
        <w:bottom w:val="none" w:sz="0" w:space="0" w:color="auto"/>
        <w:right w:val="none" w:sz="0" w:space="0" w:color="auto"/>
      </w:divBdr>
    </w:div>
    <w:div w:id="411008358">
      <w:bodyDiv w:val="1"/>
      <w:marLeft w:val="0"/>
      <w:marRight w:val="0"/>
      <w:marTop w:val="0"/>
      <w:marBottom w:val="0"/>
      <w:divBdr>
        <w:top w:val="none" w:sz="0" w:space="0" w:color="auto"/>
        <w:left w:val="none" w:sz="0" w:space="0" w:color="auto"/>
        <w:bottom w:val="none" w:sz="0" w:space="0" w:color="auto"/>
        <w:right w:val="none" w:sz="0" w:space="0" w:color="auto"/>
      </w:divBdr>
    </w:div>
    <w:div w:id="431970915">
      <w:bodyDiv w:val="1"/>
      <w:marLeft w:val="0"/>
      <w:marRight w:val="0"/>
      <w:marTop w:val="0"/>
      <w:marBottom w:val="0"/>
      <w:divBdr>
        <w:top w:val="none" w:sz="0" w:space="0" w:color="auto"/>
        <w:left w:val="none" w:sz="0" w:space="0" w:color="auto"/>
        <w:bottom w:val="none" w:sz="0" w:space="0" w:color="auto"/>
        <w:right w:val="none" w:sz="0" w:space="0" w:color="auto"/>
      </w:divBdr>
    </w:div>
    <w:div w:id="434985113">
      <w:bodyDiv w:val="1"/>
      <w:marLeft w:val="0"/>
      <w:marRight w:val="0"/>
      <w:marTop w:val="0"/>
      <w:marBottom w:val="0"/>
      <w:divBdr>
        <w:top w:val="none" w:sz="0" w:space="0" w:color="auto"/>
        <w:left w:val="none" w:sz="0" w:space="0" w:color="auto"/>
        <w:bottom w:val="none" w:sz="0" w:space="0" w:color="auto"/>
        <w:right w:val="none" w:sz="0" w:space="0" w:color="auto"/>
      </w:divBdr>
    </w:div>
    <w:div w:id="440609377">
      <w:bodyDiv w:val="1"/>
      <w:marLeft w:val="0"/>
      <w:marRight w:val="0"/>
      <w:marTop w:val="0"/>
      <w:marBottom w:val="0"/>
      <w:divBdr>
        <w:top w:val="none" w:sz="0" w:space="0" w:color="auto"/>
        <w:left w:val="none" w:sz="0" w:space="0" w:color="auto"/>
        <w:bottom w:val="none" w:sz="0" w:space="0" w:color="auto"/>
        <w:right w:val="none" w:sz="0" w:space="0" w:color="auto"/>
      </w:divBdr>
    </w:div>
    <w:div w:id="451099312">
      <w:bodyDiv w:val="1"/>
      <w:marLeft w:val="0"/>
      <w:marRight w:val="0"/>
      <w:marTop w:val="0"/>
      <w:marBottom w:val="0"/>
      <w:divBdr>
        <w:top w:val="none" w:sz="0" w:space="0" w:color="auto"/>
        <w:left w:val="none" w:sz="0" w:space="0" w:color="auto"/>
        <w:bottom w:val="none" w:sz="0" w:space="0" w:color="auto"/>
        <w:right w:val="none" w:sz="0" w:space="0" w:color="auto"/>
      </w:divBdr>
    </w:div>
    <w:div w:id="470558990">
      <w:bodyDiv w:val="1"/>
      <w:marLeft w:val="0"/>
      <w:marRight w:val="0"/>
      <w:marTop w:val="0"/>
      <w:marBottom w:val="0"/>
      <w:divBdr>
        <w:top w:val="none" w:sz="0" w:space="0" w:color="auto"/>
        <w:left w:val="none" w:sz="0" w:space="0" w:color="auto"/>
        <w:bottom w:val="none" w:sz="0" w:space="0" w:color="auto"/>
        <w:right w:val="none" w:sz="0" w:space="0" w:color="auto"/>
      </w:divBdr>
    </w:div>
    <w:div w:id="472407395">
      <w:bodyDiv w:val="1"/>
      <w:marLeft w:val="0"/>
      <w:marRight w:val="0"/>
      <w:marTop w:val="0"/>
      <w:marBottom w:val="0"/>
      <w:divBdr>
        <w:top w:val="none" w:sz="0" w:space="0" w:color="auto"/>
        <w:left w:val="none" w:sz="0" w:space="0" w:color="auto"/>
        <w:bottom w:val="none" w:sz="0" w:space="0" w:color="auto"/>
        <w:right w:val="none" w:sz="0" w:space="0" w:color="auto"/>
      </w:divBdr>
    </w:div>
    <w:div w:id="497771313">
      <w:bodyDiv w:val="1"/>
      <w:marLeft w:val="0"/>
      <w:marRight w:val="0"/>
      <w:marTop w:val="0"/>
      <w:marBottom w:val="0"/>
      <w:divBdr>
        <w:top w:val="none" w:sz="0" w:space="0" w:color="auto"/>
        <w:left w:val="none" w:sz="0" w:space="0" w:color="auto"/>
        <w:bottom w:val="none" w:sz="0" w:space="0" w:color="auto"/>
        <w:right w:val="none" w:sz="0" w:space="0" w:color="auto"/>
      </w:divBdr>
    </w:div>
    <w:div w:id="506142550">
      <w:bodyDiv w:val="1"/>
      <w:marLeft w:val="0"/>
      <w:marRight w:val="0"/>
      <w:marTop w:val="0"/>
      <w:marBottom w:val="0"/>
      <w:divBdr>
        <w:top w:val="none" w:sz="0" w:space="0" w:color="auto"/>
        <w:left w:val="none" w:sz="0" w:space="0" w:color="auto"/>
        <w:bottom w:val="none" w:sz="0" w:space="0" w:color="auto"/>
        <w:right w:val="none" w:sz="0" w:space="0" w:color="auto"/>
      </w:divBdr>
    </w:div>
    <w:div w:id="530730876">
      <w:bodyDiv w:val="1"/>
      <w:marLeft w:val="0"/>
      <w:marRight w:val="0"/>
      <w:marTop w:val="0"/>
      <w:marBottom w:val="0"/>
      <w:divBdr>
        <w:top w:val="none" w:sz="0" w:space="0" w:color="auto"/>
        <w:left w:val="none" w:sz="0" w:space="0" w:color="auto"/>
        <w:bottom w:val="none" w:sz="0" w:space="0" w:color="auto"/>
        <w:right w:val="none" w:sz="0" w:space="0" w:color="auto"/>
      </w:divBdr>
    </w:div>
    <w:div w:id="531043312">
      <w:bodyDiv w:val="1"/>
      <w:marLeft w:val="0"/>
      <w:marRight w:val="0"/>
      <w:marTop w:val="0"/>
      <w:marBottom w:val="0"/>
      <w:divBdr>
        <w:top w:val="none" w:sz="0" w:space="0" w:color="auto"/>
        <w:left w:val="none" w:sz="0" w:space="0" w:color="auto"/>
        <w:bottom w:val="none" w:sz="0" w:space="0" w:color="auto"/>
        <w:right w:val="none" w:sz="0" w:space="0" w:color="auto"/>
      </w:divBdr>
    </w:div>
    <w:div w:id="540822782">
      <w:bodyDiv w:val="1"/>
      <w:marLeft w:val="0"/>
      <w:marRight w:val="0"/>
      <w:marTop w:val="0"/>
      <w:marBottom w:val="0"/>
      <w:divBdr>
        <w:top w:val="none" w:sz="0" w:space="0" w:color="auto"/>
        <w:left w:val="none" w:sz="0" w:space="0" w:color="auto"/>
        <w:bottom w:val="none" w:sz="0" w:space="0" w:color="auto"/>
        <w:right w:val="none" w:sz="0" w:space="0" w:color="auto"/>
      </w:divBdr>
    </w:div>
    <w:div w:id="541678090">
      <w:bodyDiv w:val="1"/>
      <w:marLeft w:val="0"/>
      <w:marRight w:val="0"/>
      <w:marTop w:val="0"/>
      <w:marBottom w:val="0"/>
      <w:divBdr>
        <w:top w:val="none" w:sz="0" w:space="0" w:color="auto"/>
        <w:left w:val="none" w:sz="0" w:space="0" w:color="auto"/>
        <w:bottom w:val="none" w:sz="0" w:space="0" w:color="auto"/>
        <w:right w:val="none" w:sz="0" w:space="0" w:color="auto"/>
      </w:divBdr>
    </w:div>
    <w:div w:id="546768202">
      <w:bodyDiv w:val="1"/>
      <w:marLeft w:val="0"/>
      <w:marRight w:val="0"/>
      <w:marTop w:val="0"/>
      <w:marBottom w:val="0"/>
      <w:divBdr>
        <w:top w:val="none" w:sz="0" w:space="0" w:color="auto"/>
        <w:left w:val="none" w:sz="0" w:space="0" w:color="auto"/>
        <w:bottom w:val="none" w:sz="0" w:space="0" w:color="auto"/>
        <w:right w:val="none" w:sz="0" w:space="0" w:color="auto"/>
      </w:divBdr>
    </w:div>
    <w:div w:id="548878715">
      <w:bodyDiv w:val="1"/>
      <w:marLeft w:val="0"/>
      <w:marRight w:val="0"/>
      <w:marTop w:val="0"/>
      <w:marBottom w:val="0"/>
      <w:divBdr>
        <w:top w:val="none" w:sz="0" w:space="0" w:color="auto"/>
        <w:left w:val="none" w:sz="0" w:space="0" w:color="auto"/>
        <w:bottom w:val="none" w:sz="0" w:space="0" w:color="auto"/>
        <w:right w:val="none" w:sz="0" w:space="0" w:color="auto"/>
      </w:divBdr>
    </w:div>
    <w:div w:id="553733857">
      <w:bodyDiv w:val="1"/>
      <w:marLeft w:val="0"/>
      <w:marRight w:val="0"/>
      <w:marTop w:val="0"/>
      <w:marBottom w:val="0"/>
      <w:divBdr>
        <w:top w:val="none" w:sz="0" w:space="0" w:color="auto"/>
        <w:left w:val="none" w:sz="0" w:space="0" w:color="auto"/>
        <w:bottom w:val="none" w:sz="0" w:space="0" w:color="auto"/>
        <w:right w:val="none" w:sz="0" w:space="0" w:color="auto"/>
      </w:divBdr>
    </w:div>
    <w:div w:id="558635458">
      <w:bodyDiv w:val="1"/>
      <w:marLeft w:val="0"/>
      <w:marRight w:val="0"/>
      <w:marTop w:val="0"/>
      <w:marBottom w:val="0"/>
      <w:divBdr>
        <w:top w:val="none" w:sz="0" w:space="0" w:color="auto"/>
        <w:left w:val="none" w:sz="0" w:space="0" w:color="auto"/>
        <w:bottom w:val="none" w:sz="0" w:space="0" w:color="auto"/>
        <w:right w:val="none" w:sz="0" w:space="0" w:color="auto"/>
      </w:divBdr>
    </w:div>
    <w:div w:id="558826347">
      <w:bodyDiv w:val="1"/>
      <w:marLeft w:val="0"/>
      <w:marRight w:val="0"/>
      <w:marTop w:val="0"/>
      <w:marBottom w:val="0"/>
      <w:divBdr>
        <w:top w:val="none" w:sz="0" w:space="0" w:color="auto"/>
        <w:left w:val="none" w:sz="0" w:space="0" w:color="auto"/>
        <w:bottom w:val="none" w:sz="0" w:space="0" w:color="auto"/>
        <w:right w:val="none" w:sz="0" w:space="0" w:color="auto"/>
      </w:divBdr>
    </w:div>
    <w:div w:id="563762313">
      <w:bodyDiv w:val="1"/>
      <w:marLeft w:val="0"/>
      <w:marRight w:val="0"/>
      <w:marTop w:val="0"/>
      <w:marBottom w:val="0"/>
      <w:divBdr>
        <w:top w:val="none" w:sz="0" w:space="0" w:color="auto"/>
        <w:left w:val="none" w:sz="0" w:space="0" w:color="auto"/>
        <w:bottom w:val="none" w:sz="0" w:space="0" w:color="auto"/>
        <w:right w:val="none" w:sz="0" w:space="0" w:color="auto"/>
      </w:divBdr>
    </w:div>
    <w:div w:id="567108589">
      <w:bodyDiv w:val="1"/>
      <w:marLeft w:val="0"/>
      <w:marRight w:val="0"/>
      <w:marTop w:val="0"/>
      <w:marBottom w:val="0"/>
      <w:divBdr>
        <w:top w:val="none" w:sz="0" w:space="0" w:color="auto"/>
        <w:left w:val="none" w:sz="0" w:space="0" w:color="auto"/>
        <w:bottom w:val="none" w:sz="0" w:space="0" w:color="auto"/>
        <w:right w:val="none" w:sz="0" w:space="0" w:color="auto"/>
      </w:divBdr>
    </w:div>
    <w:div w:id="568075938">
      <w:bodyDiv w:val="1"/>
      <w:marLeft w:val="0"/>
      <w:marRight w:val="0"/>
      <w:marTop w:val="0"/>
      <w:marBottom w:val="0"/>
      <w:divBdr>
        <w:top w:val="none" w:sz="0" w:space="0" w:color="auto"/>
        <w:left w:val="none" w:sz="0" w:space="0" w:color="auto"/>
        <w:bottom w:val="none" w:sz="0" w:space="0" w:color="auto"/>
        <w:right w:val="none" w:sz="0" w:space="0" w:color="auto"/>
      </w:divBdr>
    </w:div>
    <w:div w:id="568537746">
      <w:bodyDiv w:val="1"/>
      <w:marLeft w:val="0"/>
      <w:marRight w:val="0"/>
      <w:marTop w:val="0"/>
      <w:marBottom w:val="0"/>
      <w:divBdr>
        <w:top w:val="none" w:sz="0" w:space="0" w:color="auto"/>
        <w:left w:val="none" w:sz="0" w:space="0" w:color="auto"/>
        <w:bottom w:val="none" w:sz="0" w:space="0" w:color="auto"/>
        <w:right w:val="none" w:sz="0" w:space="0" w:color="auto"/>
      </w:divBdr>
    </w:div>
    <w:div w:id="570695991">
      <w:bodyDiv w:val="1"/>
      <w:marLeft w:val="0"/>
      <w:marRight w:val="0"/>
      <w:marTop w:val="0"/>
      <w:marBottom w:val="0"/>
      <w:divBdr>
        <w:top w:val="none" w:sz="0" w:space="0" w:color="auto"/>
        <w:left w:val="none" w:sz="0" w:space="0" w:color="auto"/>
        <w:bottom w:val="none" w:sz="0" w:space="0" w:color="auto"/>
        <w:right w:val="none" w:sz="0" w:space="0" w:color="auto"/>
      </w:divBdr>
    </w:div>
    <w:div w:id="571164165">
      <w:bodyDiv w:val="1"/>
      <w:marLeft w:val="0"/>
      <w:marRight w:val="0"/>
      <w:marTop w:val="0"/>
      <w:marBottom w:val="0"/>
      <w:divBdr>
        <w:top w:val="none" w:sz="0" w:space="0" w:color="auto"/>
        <w:left w:val="none" w:sz="0" w:space="0" w:color="auto"/>
        <w:bottom w:val="none" w:sz="0" w:space="0" w:color="auto"/>
        <w:right w:val="none" w:sz="0" w:space="0" w:color="auto"/>
      </w:divBdr>
    </w:div>
    <w:div w:id="571700533">
      <w:bodyDiv w:val="1"/>
      <w:marLeft w:val="0"/>
      <w:marRight w:val="0"/>
      <w:marTop w:val="0"/>
      <w:marBottom w:val="0"/>
      <w:divBdr>
        <w:top w:val="none" w:sz="0" w:space="0" w:color="auto"/>
        <w:left w:val="none" w:sz="0" w:space="0" w:color="auto"/>
        <w:bottom w:val="none" w:sz="0" w:space="0" w:color="auto"/>
        <w:right w:val="none" w:sz="0" w:space="0" w:color="auto"/>
      </w:divBdr>
    </w:div>
    <w:div w:id="576093293">
      <w:bodyDiv w:val="1"/>
      <w:marLeft w:val="0"/>
      <w:marRight w:val="0"/>
      <w:marTop w:val="0"/>
      <w:marBottom w:val="0"/>
      <w:divBdr>
        <w:top w:val="none" w:sz="0" w:space="0" w:color="auto"/>
        <w:left w:val="none" w:sz="0" w:space="0" w:color="auto"/>
        <w:bottom w:val="none" w:sz="0" w:space="0" w:color="auto"/>
        <w:right w:val="none" w:sz="0" w:space="0" w:color="auto"/>
      </w:divBdr>
    </w:div>
    <w:div w:id="580914509">
      <w:bodyDiv w:val="1"/>
      <w:marLeft w:val="0"/>
      <w:marRight w:val="0"/>
      <w:marTop w:val="0"/>
      <w:marBottom w:val="0"/>
      <w:divBdr>
        <w:top w:val="none" w:sz="0" w:space="0" w:color="auto"/>
        <w:left w:val="none" w:sz="0" w:space="0" w:color="auto"/>
        <w:bottom w:val="none" w:sz="0" w:space="0" w:color="auto"/>
        <w:right w:val="none" w:sz="0" w:space="0" w:color="auto"/>
      </w:divBdr>
    </w:div>
    <w:div w:id="581567167">
      <w:bodyDiv w:val="1"/>
      <w:marLeft w:val="0"/>
      <w:marRight w:val="0"/>
      <w:marTop w:val="0"/>
      <w:marBottom w:val="0"/>
      <w:divBdr>
        <w:top w:val="none" w:sz="0" w:space="0" w:color="auto"/>
        <w:left w:val="none" w:sz="0" w:space="0" w:color="auto"/>
        <w:bottom w:val="none" w:sz="0" w:space="0" w:color="auto"/>
        <w:right w:val="none" w:sz="0" w:space="0" w:color="auto"/>
      </w:divBdr>
    </w:div>
    <w:div w:id="609899176">
      <w:bodyDiv w:val="1"/>
      <w:marLeft w:val="0"/>
      <w:marRight w:val="0"/>
      <w:marTop w:val="0"/>
      <w:marBottom w:val="0"/>
      <w:divBdr>
        <w:top w:val="none" w:sz="0" w:space="0" w:color="auto"/>
        <w:left w:val="none" w:sz="0" w:space="0" w:color="auto"/>
        <w:bottom w:val="none" w:sz="0" w:space="0" w:color="auto"/>
        <w:right w:val="none" w:sz="0" w:space="0" w:color="auto"/>
      </w:divBdr>
    </w:div>
    <w:div w:id="623734101">
      <w:bodyDiv w:val="1"/>
      <w:marLeft w:val="0"/>
      <w:marRight w:val="0"/>
      <w:marTop w:val="0"/>
      <w:marBottom w:val="0"/>
      <w:divBdr>
        <w:top w:val="none" w:sz="0" w:space="0" w:color="auto"/>
        <w:left w:val="none" w:sz="0" w:space="0" w:color="auto"/>
        <w:bottom w:val="none" w:sz="0" w:space="0" w:color="auto"/>
        <w:right w:val="none" w:sz="0" w:space="0" w:color="auto"/>
      </w:divBdr>
    </w:div>
    <w:div w:id="625505349">
      <w:bodyDiv w:val="1"/>
      <w:marLeft w:val="0"/>
      <w:marRight w:val="0"/>
      <w:marTop w:val="0"/>
      <w:marBottom w:val="0"/>
      <w:divBdr>
        <w:top w:val="none" w:sz="0" w:space="0" w:color="auto"/>
        <w:left w:val="none" w:sz="0" w:space="0" w:color="auto"/>
        <w:bottom w:val="none" w:sz="0" w:space="0" w:color="auto"/>
        <w:right w:val="none" w:sz="0" w:space="0" w:color="auto"/>
      </w:divBdr>
    </w:div>
    <w:div w:id="632370626">
      <w:bodyDiv w:val="1"/>
      <w:marLeft w:val="0"/>
      <w:marRight w:val="0"/>
      <w:marTop w:val="0"/>
      <w:marBottom w:val="0"/>
      <w:divBdr>
        <w:top w:val="none" w:sz="0" w:space="0" w:color="auto"/>
        <w:left w:val="none" w:sz="0" w:space="0" w:color="auto"/>
        <w:bottom w:val="none" w:sz="0" w:space="0" w:color="auto"/>
        <w:right w:val="none" w:sz="0" w:space="0" w:color="auto"/>
      </w:divBdr>
    </w:div>
    <w:div w:id="632751627">
      <w:bodyDiv w:val="1"/>
      <w:marLeft w:val="0"/>
      <w:marRight w:val="0"/>
      <w:marTop w:val="0"/>
      <w:marBottom w:val="0"/>
      <w:divBdr>
        <w:top w:val="none" w:sz="0" w:space="0" w:color="auto"/>
        <w:left w:val="none" w:sz="0" w:space="0" w:color="auto"/>
        <w:bottom w:val="none" w:sz="0" w:space="0" w:color="auto"/>
        <w:right w:val="none" w:sz="0" w:space="0" w:color="auto"/>
      </w:divBdr>
    </w:div>
    <w:div w:id="656878379">
      <w:bodyDiv w:val="1"/>
      <w:marLeft w:val="0"/>
      <w:marRight w:val="0"/>
      <w:marTop w:val="0"/>
      <w:marBottom w:val="0"/>
      <w:divBdr>
        <w:top w:val="none" w:sz="0" w:space="0" w:color="auto"/>
        <w:left w:val="none" w:sz="0" w:space="0" w:color="auto"/>
        <w:bottom w:val="none" w:sz="0" w:space="0" w:color="auto"/>
        <w:right w:val="none" w:sz="0" w:space="0" w:color="auto"/>
      </w:divBdr>
    </w:div>
    <w:div w:id="657806977">
      <w:bodyDiv w:val="1"/>
      <w:marLeft w:val="0"/>
      <w:marRight w:val="0"/>
      <w:marTop w:val="0"/>
      <w:marBottom w:val="0"/>
      <w:divBdr>
        <w:top w:val="none" w:sz="0" w:space="0" w:color="auto"/>
        <w:left w:val="none" w:sz="0" w:space="0" w:color="auto"/>
        <w:bottom w:val="none" w:sz="0" w:space="0" w:color="auto"/>
        <w:right w:val="none" w:sz="0" w:space="0" w:color="auto"/>
      </w:divBdr>
    </w:div>
    <w:div w:id="660619357">
      <w:bodyDiv w:val="1"/>
      <w:marLeft w:val="0"/>
      <w:marRight w:val="0"/>
      <w:marTop w:val="0"/>
      <w:marBottom w:val="0"/>
      <w:divBdr>
        <w:top w:val="none" w:sz="0" w:space="0" w:color="auto"/>
        <w:left w:val="none" w:sz="0" w:space="0" w:color="auto"/>
        <w:bottom w:val="none" w:sz="0" w:space="0" w:color="auto"/>
        <w:right w:val="none" w:sz="0" w:space="0" w:color="auto"/>
      </w:divBdr>
    </w:div>
    <w:div w:id="672489052">
      <w:bodyDiv w:val="1"/>
      <w:marLeft w:val="0"/>
      <w:marRight w:val="0"/>
      <w:marTop w:val="0"/>
      <w:marBottom w:val="0"/>
      <w:divBdr>
        <w:top w:val="none" w:sz="0" w:space="0" w:color="auto"/>
        <w:left w:val="none" w:sz="0" w:space="0" w:color="auto"/>
        <w:bottom w:val="none" w:sz="0" w:space="0" w:color="auto"/>
        <w:right w:val="none" w:sz="0" w:space="0" w:color="auto"/>
      </w:divBdr>
    </w:div>
    <w:div w:id="682588809">
      <w:bodyDiv w:val="1"/>
      <w:marLeft w:val="0"/>
      <w:marRight w:val="0"/>
      <w:marTop w:val="0"/>
      <w:marBottom w:val="0"/>
      <w:divBdr>
        <w:top w:val="none" w:sz="0" w:space="0" w:color="auto"/>
        <w:left w:val="none" w:sz="0" w:space="0" w:color="auto"/>
        <w:bottom w:val="none" w:sz="0" w:space="0" w:color="auto"/>
        <w:right w:val="none" w:sz="0" w:space="0" w:color="auto"/>
      </w:divBdr>
    </w:div>
    <w:div w:id="694815651">
      <w:bodyDiv w:val="1"/>
      <w:marLeft w:val="0"/>
      <w:marRight w:val="0"/>
      <w:marTop w:val="0"/>
      <w:marBottom w:val="0"/>
      <w:divBdr>
        <w:top w:val="none" w:sz="0" w:space="0" w:color="auto"/>
        <w:left w:val="none" w:sz="0" w:space="0" w:color="auto"/>
        <w:bottom w:val="none" w:sz="0" w:space="0" w:color="auto"/>
        <w:right w:val="none" w:sz="0" w:space="0" w:color="auto"/>
      </w:divBdr>
    </w:div>
    <w:div w:id="695470226">
      <w:bodyDiv w:val="1"/>
      <w:marLeft w:val="0"/>
      <w:marRight w:val="0"/>
      <w:marTop w:val="0"/>
      <w:marBottom w:val="0"/>
      <w:divBdr>
        <w:top w:val="none" w:sz="0" w:space="0" w:color="auto"/>
        <w:left w:val="none" w:sz="0" w:space="0" w:color="auto"/>
        <w:bottom w:val="none" w:sz="0" w:space="0" w:color="auto"/>
        <w:right w:val="none" w:sz="0" w:space="0" w:color="auto"/>
      </w:divBdr>
    </w:div>
    <w:div w:id="722797501">
      <w:bodyDiv w:val="1"/>
      <w:marLeft w:val="0"/>
      <w:marRight w:val="0"/>
      <w:marTop w:val="0"/>
      <w:marBottom w:val="0"/>
      <w:divBdr>
        <w:top w:val="none" w:sz="0" w:space="0" w:color="auto"/>
        <w:left w:val="none" w:sz="0" w:space="0" w:color="auto"/>
        <w:bottom w:val="none" w:sz="0" w:space="0" w:color="auto"/>
        <w:right w:val="none" w:sz="0" w:space="0" w:color="auto"/>
      </w:divBdr>
    </w:div>
    <w:div w:id="726992667">
      <w:bodyDiv w:val="1"/>
      <w:marLeft w:val="0"/>
      <w:marRight w:val="0"/>
      <w:marTop w:val="0"/>
      <w:marBottom w:val="0"/>
      <w:divBdr>
        <w:top w:val="none" w:sz="0" w:space="0" w:color="auto"/>
        <w:left w:val="none" w:sz="0" w:space="0" w:color="auto"/>
        <w:bottom w:val="none" w:sz="0" w:space="0" w:color="auto"/>
        <w:right w:val="none" w:sz="0" w:space="0" w:color="auto"/>
      </w:divBdr>
    </w:div>
    <w:div w:id="736629833">
      <w:bodyDiv w:val="1"/>
      <w:marLeft w:val="0"/>
      <w:marRight w:val="0"/>
      <w:marTop w:val="0"/>
      <w:marBottom w:val="0"/>
      <w:divBdr>
        <w:top w:val="none" w:sz="0" w:space="0" w:color="auto"/>
        <w:left w:val="none" w:sz="0" w:space="0" w:color="auto"/>
        <w:bottom w:val="none" w:sz="0" w:space="0" w:color="auto"/>
        <w:right w:val="none" w:sz="0" w:space="0" w:color="auto"/>
      </w:divBdr>
      <w:divsChild>
        <w:div w:id="384572729">
          <w:marLeft w:val="0"/>
          <w:marRight w:val="0"/>
          <w:marTop w:val="0"/>
          <w:marBottom w:val="0"/>
          <w:divBdr>
            <w:top w:val="none" w:sz="0" w:space="0" w:color="auto"/>
            <w:left w:val="none" w:sz="0" w:space="0" w:color="auto"/>
            <w:bottom w:val="none" w:sz="0" w:space="0" w:color="auto"/>
            <w:right w:val="none" w:sz="0" w:space="0" w:color="auto"/>
          </w:divBdr>
          <w:divsChild>
            <w:div w:id="1081027197">
              <w:marLeft w:val="0"/>
              <w:marRight w:val="0"/>
              <w:marTop w:val="0"/>
              <w:marBottom w:val="0"/>
              <w:divBdr>
                <w:top w:val="none" w:sz="0" w:space="0" w:color="auto"/>
                <w:left w:val="none" w:sz="0" w:space="0" w:color="auto"/>
                <w:bottom w:val="none" w:sz="0" w:space="0" w:color="auto"/>
                <w:right w:val="none" w:sz="0" w:space="0" w:color="auto"/>
              </w:divBdr>
              <w:divsChild>
                <w:div w:id="3852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7351">
      <w:bodyDiv w:val="1"/>
      <w:marLeft w:val="0"/>
      <w:marRight w:val="0"/>
      <w:marTop w:val="0"/>
      <w:marBottom w:val="0"/>
      <w:divBdr>
        <w:top w:val="none" w:sz="0" w:space="0" w:color="auto"/>
        <w:left w:val="none" w:sz="0" w:space="0" w:color="auto"/>
        <w:bottom w:val="none" w:sz="0" w:space="0" w:color="auto"/>
        <w:right w:val="none" w:sz="0" w:space="0" w:color="auto"/>
      </w:divBdr>
    </w:div>
    <w:div w:id="745805323">
      <w:bodyDiv w:val="1"/>
      <w:marLeft w:val="0"/>
      <w:marRight w:val="0"/>
      <w:marTop w:val="0"/>
      <w:marBottom w:val="0"/>
      <w:divBdr>
        <w:top w:val="none" w:sz="0" w:space="0" w:color="auto"/>
        <w:left w:val="none" w:sz="0" w:space="0" w:color="auto"/>
        <w:bottom w:val="none" w:sz="0" w:space="0" w:color="auto"/>
        <w:right w:val="none" w:sz="0" w:space="0" w:color="auto"/>
      </w:divBdr>
    </w:div>
    <w:div w:id="746147562">
      <w:bodyDiv w:val="1"/>
      <w:marLeft w:val="0"/>
      <w:marRight w:val="0"/>
      <w:marTop w:val="0"/>
      <w:marBottom w:val="0"/>
      <w:divBdr>
        <w:top w:val="none" w:sz="0" w:space="0" w:color="auto"/>
        <w:left w:val="none" w:sz="0" w:space="0" w:color="auto"/>
        <w:bottom w:val="none" w:sz="0" w:space="0" w:color="auto"/>
        <w:right w:val="none" w:sz="0" w:space="0" w:color="auto"/>
      </w:divBdr>
    </w:div>
    <w:div w:id="747003334">
      <w:bodyDiv w:val="1"/>
      <w:marLeft w:val="0"/>
      <w:marRight w:val="0"/>
      <w:marTop w:val="0"/>
      <w:marBottom w:val="0"/>
      <w:divBdr>
        <w:top w:val="none" w:sz="0" w:space="0" w:color="auto"/>
        <w:left w:val="none" w:sz="0" w:space="0" w:color="auto"/>
        <w:bottom w:val="none" w:sz="0" w:space="0" w:color="auto"/>
        <w:right w:val="none" w:sz="0" w:space="0" w:color="auto"/>
      </w:divBdr>
    </w:div>
    <w:div w:id="751006669">
      <w:bodyDiv w:val="1"/>
      <w:marLeft w:val="0"/>
      <w:marRight w:val="0"/>
      <w:marTop w:val="0"/>
      <w:marBottom w:val="0"/>
      <w:divBdr>
        <w:top w:val="none" w:sz="0" w:space="0" w:color="auto"/>
        <w:left w:val="none" w:sz="0" w:space="0" w:color="auto"/>
        <w:bottom w:val="none" w:sz="0" w:space="0" w:color="auto"/>
        <w:right w:val="none" w:sz="0" w:space="0" w:color="auto"/>
      </w:divBdr>
    </w:div>
    <w:div w:id="758060579">
      <w:bodyDiv w:val="1"/>
      <w:marLeft w:val="0"/>
      <w:marRight w:val="0"/>
      <w:marTop w:val="0"/>
      <w:marBottom w:val="0"/>
      <w:divBdr>
        <w:top w:val="none" w:sz="0" w:space="0" w:color="auto"/>
        <w:left w:val="none" w:sz="0" w:space="0" w:color="auto"/>
        <w:bottom w:val="none" w:sz="0" w:space="0" w:color="auto"/>
        <w:right w:val="none" w:sz="0" w:space="0" w:color="auto"/>
      </w:divBdr>
    </w:div>
    <w:div w:id="761754946">
      <w:bodyDiv w:val="1"/>
      <w:marLeft w:val="0"/>
      <w:marRight w:val="0"/>
      <w:marTop w:val="0"/>
      <w:marBottom w:val="0"/>
      <w:divBdr>
        <w:top w:val="none" w:sz="0" w:space="0" w:color="auto"/>
        <w:left w:val="none" w:sz="0" w:space="0" w:color="auto"/>
        <w:bottom w:val="none" w:sz="0" w:space="0" w:color="auto"/>
        <w:right w:val="none" w:sz="0" w:space="0" w:color="auto"/>
      </w:divBdr>
    </w:div>
    <w:div w:id="794445565">
      <w:bodyDiv w:val="1"/>
      <w:marLeft w:val="0"/>
      <w:marRight w:val="0"/>
      <w:marTop w:val="0"/>
      <w:marBottom w:val="0"/>
      <w:divBdr>
        <w:top w:val="none" w:sz="0" w:space="0" w:color="auto"/>
        <w:left w:val="none" w:sz="0" w:space="0" w:color="auto"/>
        <w:bottom w:val="none" w:sz="0" w:space="0" w:color="auto"/>
        <w:right w:val="none" w:sz="0" w:space="0" w:color="auto"/>
      </w:divBdr>
    </w:div>
    <w:div w:id="814368894">
      <w:bodyDiv w:val="1"/>
      <w:marLeft w:val="0"/>
      <w:marRight w:val="0"/>
      <w:marTop w:val="0"/>
      <w:marBottom w:val="0"/>
      <w:divBdr>
        <w:top w:val="none" w:sz="0" w:space="0" w:color="auto"/>
        <w:left w:val="none" w:sz="0" w:space="0" w:color="auto"/>
        <w:bottom w:val="none" w:sz="0" w:space="0" w:color="auto"/>
        <w:right w:val="none" w:sz="0" w:space="0" w:color="auto"/>
      </w:divBdr>
    </w:div>
    <w:div w:id="838808788">
      <w:bodyDiv w:val="1"/>
      <w:marLeft w:val="0"/>
      <w:marRight w:val="0"/>
      <w:marTop w:val="0"/>
      <w:marBottom w:val="0"/>
      <w:divBdr>
        <w:top w:val="none" w:sz="0" w:space="0" w:color="auto"/>
        <w:left w:val="none" w:sz="0" w:space="0" w:color="auto"/>
        <w:bottom w:val="none" w:sz="0" w:space="0" w:color="auto"/>
        <w:right w:val="none" w:sz="0" w:space="0" w:color="auto"/>
      </w:divBdr>
    </w:div>
    <w:div w:id="852183415">
      <w:bodyDiv w:val="1"/>
      <w:marLeft w:val="0"/>
      <w:marRight w:val="0"/>
      <w:marTop w:val="0"/>
      <w:marBottom w:val="0"/>
      <w:divBdr>
        <w:top w:val="none" w:sz="0" w:space="0" w:color="auto"/>
        <w:left w:val="none" w:sz="0" w:space="0" w:color="auto"/>
        <w:bottom w:val="none" w:sz="0" w:space="0" w:color="auto"/>
        <w:right w:val="none" w:sz="0" w:space="0" w:color="auto"/>
      </w:divBdr>
    </w:div>
    <w:div w:id="859582683">
      <w:bodyDiv w:val="1"/>
      <w:marLeft w:val="0"/>
      <w:marRight w:val="0"/>
      <w:marTop w:val="0"/>
      <w:marBottom w:val="0"/>
      <w:divBdr>
        <w:top w:val="none" w:sz="0" w:space="0" w:color="auto"/>
        <w:left w:val="none" w:sz="0" w:space="0" w:color="auto"/>
        <w:bottom w:val="none" w:sz="0" w:space="0" w:color="auto"/>
        <w:right w:val="none" w:sz="0" w:space="0" w:color="auto"/>
      </w:divBdr>
    </w:div>
    <w:div w:id="860514426">
      <w:bodyDiv w:val="1"/>
      <w:marLeft w:val="0"/>
      <w:marRight w:val="0"/>
      <w:marTop w:val="0"/>
      <w:marBottom w:val="0"/>
      <w:divBdr>
        <w:top w:val="none" w:sz="0" w:space="0" w:color="auto"/>
        <w:left w:val="none" w:sz="0" w:space="0" w:color="auto"/>
        <w:bottom w:val="none" w:sz="0" w:space="0" w:color="auto"/>
        <w:right w:val="none" w:sz="0" w:space="0" w:color="auto"/>
      </w:divBdr>
    </w:div>
    <w:div w:id="862716710">
      <w:bodyDiv w:val="1"/>
      <w:marLeft w:val="0"/>
      <w:marRight w:val="0"/>
      <w:marTop w:val="0"/>
      <w:marBottom w:val="0"/>
      <w:divBdr>
        <w:top w:val="none" w:sz="0" w:space="0" w:color="auto"/>
        <w:left w:val="none" w:sz="0" w:space="0" w:color="auto"/>
        <w:bottom w:val="none" w:sz="0" w:space="0" w:color="auto"/>
        <w:right w:val="none" w:sz="0" w:space="0" w:color="auto"/>
      </w:divBdr>
    </w:div>
    <w:div w:id="874779315">
      <w:bodyDiv w:val="1"/>
      <w:marLeft w:val="0"/>
      <w:marRight w:val="0"/>
      <w:marTop w:val="0"/>
      <w:marBottom w:val="0"/>
      <w:divBdr>
        <w:top w:val="none" w:sz="0" w:space="0" w:color="auto"/>
        <w:left w:val="none" w:sz="0" w:space="0" w:color="auto"/>
        <w:bottom w:val="none" w:sz="0" w:space="0" w:color="auto"/>
        <w:right w:val="none" w:sz="0" w:space="0" w:color="auto"/>
      </w:divBdr>
    </w:div>
    <w:div w:id="881283869">
      <w:bodyDiv w:val="1"/>
      <w:marLeft w:val="0"/>
      <w:marRight w:val="0"/>
      <w:marTop w:val="0"/>
      <w:marBottom w:val="0"/>
      <w:divBdr>
        <w:top w:val="none" w:sz="0" w:space="0" w:color="auto"/>
        <w:left w:val="none" w:sz="0" w:space="0" w:color="auto"/>
        <w:bottom w:val="none" w:sz="0" w:space="0" w:color="auto"/>
        <w:right w:val="none" w:sz="0" w:space="0" w:color="auto"/>
      </w:divBdr>
    </w:div>
    <w:div w:id="892930874">
      <w:bodyDiv w:val="1"/>
      <w:marLeft w:val="0"/>
      <w:marRight w:val="0"/>
      <w:marTop w:val="0"/>
      <w:marBottom w:val="0"/>
      <w:divBdr>
        <w:top w:val="none" w:sz="0" w:space="0" w:color="auto"/>
        <w:left w:val="none" w:sz="0" w:space="0" w:color="auto"/>
        <w:bottom w:val="none" w:sz="0" w:space="0" w:color="auto"/>
        <w:right w:val="none" w:sz="0" w:space="0" w:color="auto"/>
      </w:divBdr>
    </w:div>
    <w:div w:id="904528307">
      <w:bodyDiv w:val="1"/>
      <w:marLeft w:val="0"/>
      <w:marRight w:val="0"/>
      <w:marTop w:val="0"/>
      <w:marBottom w:val="0"/>
      <w:divBdr>
        <w:top w:val="none" w:sz="0" w:space="0" w:color="auto"/>
        <w:left w:val="none" w:sz="0" w:space="0" w:color="auto"/>
        <w:bottom w:val="none" w:sz="0" w:space="0" w:color="auto"/>
        <w:right w:val="none" w:sz="0" w:space="0" w:color="auto"/>
      </w:divBdr>
    </w:div>
    <w:div w:id="909341787">
      <w:bodyDiv w:val="1"/>
      <w:marLeft w:val="0"/>
      <w:marRight w:val="0"/>
      <w:marTop w:val="0"/>
      <w:marBottom w:val="0"/>
      <w:divBdr>
        <w:top w:val="none" w:sz="0" w:space="0" w:color="auto"/>
        <w:left w:val="none" w:sz="0" w:space="0" w:color="auto"/>
        <w:bottom w:val="none" w:sz="0" w:space="0" w:color="auto"/>
        <w:right w:val="none" w:sz="0" w:space="0" w:color="auto"/>
      </w:divBdr>
    </w:div>
    <w:div w:id="915163185">
      <w:bodyDiv w:val="1"/>
      <w:marLeft w:val="0"/>
      <w:marRight w:val="0"/>
      <w:marTop w:val="0"/>
      <w:marBottom w:val="0"/>
      <w:divBdr>
        <w:top w:val="none" w:sz="0" w:space="0" w:color="auto"/>
        <w:left w:val="none" w:sz="0" w:space="0" w:color="auto"/>
        <w:bottom w:val="none" w:sz="0" w:space="0" w:color="auto"/>
        <w:right w:val="none" w:sz="0" w:space="0" w:color="auto"/>
      </w:divBdr>
    </w:div>
    <w:div w:id="928736312">
      <w:bodyDiv w:val="1"/>
      <w:marLeft w:val="0"/>
      <w:marRight w:val="0"/>
      <w:marTop w:val="0"/>
      <w:marBottom w:val="0"/>
      <w:divBdr>
        <w:top w:val="none" w:sz="0" w:space="0" w:color="auto"/>
        <w:left w:val="none" w:sz="0" w:space="0" w:color="auto"/>
        <w:bottom w:val="none" w:sz="0" w:space="0" w:color="auto"/>
        <w:right w:val="none" w:sz="0" w:space="0" w:color="auto"/>
      </w:divBdr>
    </w:div>
    <w:div w:id="928927393">
      <w:bodyDiv w:val="1"/>
      <w:marLeft w:val="0"/>
      <w:marRight w:val="0"/>
      <w:marTop w:val="0"/>
      <w:marBottom w:val="0"/>
      <w:divBdr>
        <w:top w:val="none" w:sz="0" w:space="0" w:color="auto"/>
        <w:left w:val="none" w:sz="0" w:space="0" w:color="auto"/>
        <w:bottom w:val="none" w:sz="0" w:space="0" w:color="auto"/>
        <w:right w:val="none" w:sz="0" w:space="0" w:color="auto"/>
      </w:divBdr>
    </w:div>
    <w:div w:id="938217608">
      <w:bodyDiv w:val="1"/>
      <w:marLeft w:val="0"/>
      <w:marRight w:val="0"/>
      <w:marTop w:val="0"/>
      <w:marBottom w:val="0"/>
      <w:divBdr>
        <w:top w:val="none" w:sz="0" w:space="0" w:color="auto"/>
        <w:left w:val="none" w:sz="0" w:space="0" w:color="auto"/>
        <w:bottom w:val="none" w:sz="0" w:space="0" w:color="auto"/>
        <w:right w:val="none" w:sz="0" w:space="0" w:color="auto"/>
      </w:divBdr>
    </w:div>
    <w:div w:id="938835881">
      <w:bodyDiv w:val="1"/>
      <w:marLeft w:val="0"/>
      <w:marRight w:val="0"/>
      <w:marTop w:val="0"/>
      <w:marBottom w:val="0"/>
      <w:divBdr>
        <w:top w:val="none" w:sz="0" w:space="0" w:color="auto"/>
        <w:left w:val="none" w:sz="0" w:space="0" w:color="auto"/>
        <w:bottom w:val="none" w:sz="0" w:space="0" w:color="auto"/>
        <w:right w:val="none" w:sz="0" w:space="0" w:color="auto"/>
      </w:divBdr>
    </w:div>
    <w:div w:id="946739714">
      <w:bodyDiv w:val="1"/>
      <w:marLeft w:val="0"/>
      <w:marRight w:val="0"/>
      <w:marTop w:val="0"/>
      <w:marBottom w:val="0"/>
      <w:divBdr>
        <w:top w:val="none" w:sz="0" w:space="0" w:color="auto"/>
        <w:left w:val="none" w:sz="0" w:space="0" w:color="auto"/>
        <w:bottom w:val="none" w:sz="0" w:space="0" w:color="auto"/>
        <w:right w:val="none" w:sz="0" w:space="0" w:color="auto"/>
      </w:divBdr>
    </w:div>
    <w:div w:id="949047340">
      <w:bodyDiv w:val="1"/>
      <w:marLeft w:val="0"/>
      <w:marRight w:val="0"/>
      <w:marTop w:val="0"/>
      <w:marBottom w:val="0"/>
      <w:divBdr>
        <w:top w:val="none" w:sz="0" w:space="0" w:color="auto"/>
        <w:left w:val="none" w:sz="0" w:space="0" w:color="auto"/>
        <w:bottom w:val="none" w:sz="0" w:space="0" w:color="auto"/>
        <w:right w:val="none" w:sz="0" w:space="0" w:color="auto"/>
      </w:divBdr>
    </w:div>
    <w:div w:id="952715398">
      <w:bodyDiv w:val="1"/>
      <w:marLeft w:val="0"/>
      <w:marRight w:val="0"/>
      <w:marTop w:val="0"/>
      <w:marBottom w:val="0"/>
      <w:divBdr>
        <w:top w:val="none" w:sz="0" w:space="0" w:color="auto"/>
        <w:left w:val="none" w:sz="0" w:space="0" w:color="auto"/>
        <w:bottom w:val="none" w:sz="0" w:space="0" w:color="auto"/>
        <w:right w:val="none" w:sz="0" w:space="0" w:color="auto"/>
      </w:divBdr>
    </w:div>
    <w:div w:id="955985369">
      <w:bodyDiv w:val="1"/>
      <w:marLeft w:val="0"/>
      <w:marRight w:val="0"/>
      <w:marTop w:val="0"/>
      <w:marBottom w:val="0"/>
      <w:divBdr>
        <w:top w:val="none" w:sz="0" w:space="0" w:color="auto"/>
        <w:left w:val="none" w:sz="0" w:space="0" w:color="auto"/>
        <w:bottom w:val="none" w:sz="0" w:space="0" w:color="auto"/>
        <w:right w:val="none" w:sz="0" w:space="0" w:color="auto"/>
      </w:divBdr>
    </w:div>
    <w:div w:id="957375743">
      <w:bodyDiv w:val="1"/>
      <w:marLeft w:val="0"/>
      <w:marRight w:val="0"/>
      <w:marTop w:val="0"/>
      <w:marBottom w:val="0"/>
      <w:divBdr>
        <w:top w:val="none" w:sz="0" w:space="0" w:color="auto"/>
        <w:left w:val="none" w:sz="0" w:space="0" w:color="auto"/>
        <w:bottom w:val="none" w:sz="0" w:space="0" w:color="auto"/>
        <w:right w:val="none" w:sz="0" w:space="0" w:color="auto"/>
      </w:divBdr>
    </w:div>
    <w:div w:id="970016334">
      <w:bodyDiv w:val="1"/>
      <w:marLeft w:val="0"/>
      <w:marRight w:val="0"/>
      <w:marTop w:val="0"/>
      <w:marBottom w:val="0"/>
      <w:divBdr>
        <w:top w:val="none" w:sz="0" w:space="0" w:color="auto"/>
        <w:left w:val="none" w:sz="0" w:space="0" w:color="auto"/>
        <w:bottom w:val="none" w:sz="0" w:space="0" w:color="auto"/>
        <w:right w:val="none" w:sz="0" w:space="0" w:color="auto"/>
      </w:divBdr>
    </w:div>
    <w:div w:id="985932927">
      <w:bodyDiv w:val="1"/>
      <w:marLeft w:val="0"/>
      <w:marRight w:val="0"/>
      <w:marTop w:val="0"/>
      <w:marBottom w:val="0"/>
      <w:divBdr>
        <w:top w:val="none" w:sz="0" w:space="0" w:color="auto"/>
        <w:left w:val="none" w:sz="0" w:space="0" w:color="auto"/>
        <w:bottom w:val="none" w:sz="0" w:space="0" w:color="auto"/>
        <w:right w:val="none" w:sz="0" w:space="0" w:color="auto"/>
      </w:divBdr>
    </w:div>
    <w:div w:id="986862259">
      <w:bodyDiv w:val="1"/>
      <w:marLeft w:val="0"/>
      <w:marRight w:val="0"/>
      <w:marTop w:val="0"/>
      <w:marBottom w:val="0"/>
      <w:divBdr>
        <w:top w:val="none" w:sz="0" w:space="0" w:color="auto"/>
        <w:left w:val="none" w:sz="0" w:space="0" w:color="auto"/>
        <w:bottom w:val="none" w:sz="0" w:space="0" w:color="auto"/>
        <w:right w:val="none" w:sz="0" w:space="0" w:color="auto"/>
      </w:divBdr>
    </w:div>
    <w:div w:id="994381453">
      <w:bodyDiv w:val="1"/>
      <w:marLeft w:val="0"/>
      <w:marRight w:val="0"/>
      <w:marTop w:val="0"/>
      <w:marBottom w:val="0"/>
      <w:divBdr>
        <w:top w:val="none" w:sz="0" w:space="0" w:color="auto"/>
        <w:left w:val="none" w:sz="0" w:space="0" w:color="auto"/>
        <w:bottom w:val="none" w:sz="0" w:space="0" w:color="auto"/>
        <w:right w:val="none" w:sz="0" w:space="0" w:color="auto"/>
      </w:divBdr>
    </w:div>
    <w:div w:id="1001355719">
      <w:bodyDiv w:val="1"/>
      <w:marLeft w:val="0"/>
      <w:marRight w:val="0"/>
      <w:marTop w:val="0"/>
      <w:marBottom w:val="0"/>
      <w:divBdr>
        <w:top w:val="none" w:sz="0" w:space="0" w:color="auto"/>
        <w:left w:val="none" w:sz="0" w:space="0" w:color="auto"/>
        <w:bottom w:val="none" w:sz="0" w:space="0" w:color="auto"/>
        <w:right w:val="none" w:sz="0" w:space="0" w:color="auto"/>
      </w:divBdr>
    </w:div>
    <w:div w:id="1006444441">
      <w:bodyDiv w:val="1"/>
      <w:marLeft w:val="0"/>
      <w:marRight w:val="0"/>
      <w:marTop w:val="0"/>
      <w:marBottom w:val="0"/>
      <w:divBdr>
        <w:top w:val="none" w:sz="0" w:space="0" w:color="auto"/>
        <w:left w:val="none" w:sz="0" w:space="0" w:color="auto"/>
        <w:bottom w:val="none" w:sz="0" w:space="0" w:color="auto"/>
        <w:right w:val="none" w:sz="0" w:space="0" w:color="auto"/>
      </w:divBdr>
    </w:div>
    <w:div w:id="1028915454">
      <w:bodyDiv w:val="1"/>
      <w:marLeft w:val="0"/>
      <w:marRight w:val="0"/>
      <w:marTop w:val="0"/>
      <w:marBottom w:val="0"/>
      <w:divBdr>
        <w:top w:val="none" w:sz="0" w:space="0" w:color="auto"/>
        <w:left w:val="none" w:sz="0" w:space="0" w:color="auto"/>
        <w:bottom w:val="none" w:sz="0" w:space="0" w:color="auto"/>
        <w:right w:val="none" w:sz="0" w:space="0" w:color="auto"/>
      </w:divBdr>
    </w:div>
    <w:div w:id="1034114703">
      <w:bodyDiv w:val="1"/>
      <w:marLeft w:val="0"/>
      <w:marRight w:val="0"/>
      <w:marTop w:val="0"/>
      <w:marBottom w:val="0"/>
      <w:divBdr>
        <w:top w:val="none" w:sz="0" w:space="0" w:color="auto"/>
        <w:left w:val="none" w:sz="0" w:space="0" w:color="auto"/>
        <w:bottom w:val="none" w:sz="0" w:space="0" w:color="auto"/>
        <w:right w:val="none" w:sz="0" w:space="0" w:color="auto"/>
      </w:divBdr>
    </w:div>
    <w:div w:id="1041442281">
      <w:bodyDiv w:val="1"/>
      <w:marLeft w:val="0"/>
      <w:marRight w:val="0"/>
      <w:marTop w:val="0"/>
      <w:marBottom w:val="0"/>
      <w:divBdr>
        <w:top w:val="none" w:sz="0" w:space="0" w:color="auto"/>
        <w:left w:val="none" w:sz="0" w:space="0" w:color="auto"/>
        <w:bottom w:val="none" w:sz="0" w:space="0" w:color="auto"/>
        <w:right w:val="none" w:sz="0" w:space="0" w:color="auto"/>
      </w:divBdr>
    </w:div>
    <w:div w:id="1044603414">
      <w:bodyDiv w:val="1"/>
      <w:marLeft w:val="0"/>
      <w:marRight w:val="0"/>
      <w:marTop w:val="0"/>
      <w:marBottom w:val="0"/>
      <w:divBdr>
        <w:top w:val="none" w:sz="0" w:space="0" w:color="auto"/>
        <w:left w:val="none" w:sz="0" w:space="0" w:color="auto"/>
        <w:bottom w:val="none" w:sz="0" w:space="0" w:color="auto"/>
        <w:right w:val="none" w:sz="0" w:space="0" w:color="auto"/>
      </w:divBdr>
    </w:div>
    <w:div w:id="1063916890">
      <w:bodyDiv w:val="1"/>
      <w:marLeft w:val="0"/>
      <w:marRight w:val="0"/>
      <w:marTop w:val="0"/>
      <w:marBottom w:val="0"/>
      <w:divBdr>
        <w:top w:val="none" w:sz="0" w:space="0" w:color="auto"/>
        <w:left w:val="none" w:sz="0" w:space="0" w:color="auto"/>
        <w:bottom w:val="none" w:sz="0" w:space="0" w:color="auto"/>
        <w:right w:val="none" w:sz="0" w:space="0" w:color="auto"/>
      </w:divBdr>
    </w:div>
    <w:div w:id="1065879907">
      <w:bodyDiv w:val="1"/>
      <w:marLeft w:val="0"/>
      <w:marRight w:val="0"/>
      <w:marTop w:val="0"/>
      <w:marBottom w:val="0"/>
      <w:divBdr>
        <w:top w:val="none" w:sz="0" w:space="0" w:color="auto"/>
        <w:left w:val="none" w:sz="0" w:space="0" w:color="auto"/>
        <w:bottom w:val="none" w:sz="0" w:space="0" w:color="auto"/>
        <w:right w:val="none" w:sz="0" w:space="0" w:color="auto"/>
      </w:divBdr>
    </w:div>
    <w:div w:id="1066565139">
      <w:bodyDiv w:val="1"/>
      <w:marLeft w:val="0"/>
      <w:marRight w:val="0"/>
      <w:marTop w:val="0"/>
      <w:marBottom w:val="0"/>
      <w:divBdr>
        <w:top w:val="none" w:sz="0" w:space="0" w:color="auto"/>
        <w:left w:val="none" w:sz="0" w:space="0" w:color="auto"/>
        <w:bottom w:val="none" w:sz="0" w:space="0" w:color="auto"/>
        <w:right w:val="none" w:sz="0" w:space="0" w:color="auto"/>
      </w:divBdr>
    </w:div>
    <w:div w:id="1071005802">
      <w:bodyDiv w:val="1"/>
      <w:marLeft w:val="0"/>
      <w:marRight w:val="0"/>
      <w:marTop w:val="0"/>
      <w:marBottom w:val="0"/>
      <w:divBdr>
        <w:top w:val="none" w:sz="0" w:space="0" w:color="auto"/>
        <w:left w:val="none" w:sz="0" w:space="0" w:color="auto"/>
        <w:bottom w:val="none" w:sz="0" w:space="0" w:color="auto"/>
        <w:right w:val="none" w:sz="0" w:space="0" w:color="auto"/>
      </w:divBdr>
    </w:div>
    <w:div w:id="1071151558">
      <w:bodyDiv w:val="1"/>
      <w:marLeft w:val="0"/>
      <w:marRight w:val="0"/>
      <w:marTop w:val="0"/>
      <w:marBottom w:val="0"/>
      <w:divBdr>
        <w:top w:val="none" w:sz="0" w:space="0" w:color="auto"/>
        <w:left w:val="none" w:sz="0" w:space="0" w:color="auto"/>
        <w:bottom w:val="none" w:sz="0" w:space="0" w:color="auto"/>
        <w:right w:val="none" w:sz="0" w:space="0" w:color="auto"/>
      </w:divBdr>
    </w:div>
    <w:div w:id="1075127327">
      <w:bodyDiv w:val="1"/>
      <w:marLeft w:val="0"/>
      <w:marRight w:val="0"/>
      <w:marTop w:val="0"/>
      <w:marBottom w:val="0"/>
      <w:divBdr>
        <w:top w:val="none" w:sz="0" w:space="0" w:color="auto"/>
        <w:left w:val="none" w:sz="0" w:space="0" w:color="auto"/>
        <w:bottom w:val="none" w:sz="0" w:space="0" w:color="auto"/>
        <w:right w:val="none" w:sz="0" w:space="0" w:color="auto"/>
      </w:divBdr>
    </w:div>
    <w:div w:id="1078135927">
      <w:bodyDiv w:val="1"/>
      <w:marLeft w:val="0"/>
      <w:marRight w:val="0"/>
      <w:marTop w:val="0"/>
      <w:marBottom w:val="0"/>
      <w:divBdr>
        <w:top w:val="none" w:sz="0" w:space="0" w:color="auto"/>
        <w:left w:val="none" w:sz="0" w:space="0" w:color="auto"/>
        <w:bottom w:val="none" w:sz="0" w:space="0" w:color="auto"/>
        <w:right w:val="none" w:sz="0" w:space="0" w:color="auto"/>
      </w:divBdr>
    </w:div>
    <w:div w:id="1078555443">
      <w:bodyDiv w:val="1"/>
      <w:marLeft w:val="0"/>
      <w:marRight w:val="360"/>
      <w:marTop w:val="0"/>
      <w:marBottom w:val="0"/>
      <w:divBdr>
        <w:top w:val="none" w:sz="0" w:space="0" w:color="auto"/>
        <w:left w:val="none" w:sz="0" w:space="0" w:color="auto"/>
        <w:bottom w:val="none" w:sz="0" w:space="0" w:color="auto"/>
        <w:right w:val="none" w:sz="0" w:space="0" w:color="auto"/>
      </w:divBdr>
      <w:divsChild>
        <w:div w:id="310134977">
          <w:marLeft w:val="0"/>
          <w:marRight w:val="0"/>
          <w:marTop w:val="0"/>
          <w:marBottom w:val="0"/>
          <w:divBdr>
            <w:top w:val="none" w:sz="0" w:space="0" w:color="auto"/>
            <w:left w:val="none" w:sz="0" w:space="0" w:color="auto"/>
            <w:bottom w:val="none" w:sz="0" w:space="0" w:color="auto"/>
            <w:right w:val="none" w:sz="0" w:space="0" w:color="auto"/>
          </w:divBdr>
        </w:div>
        <w:div w:id="1597011879">
          <w:marLeft w:val="240"/>
          <w:marRight w:val="240"/>
          <w:marTop w:val="0"/>
          <w:marBottom w:val="0"/>
          <w:divBdr>
            <w:top w:val="none" w:sz="0" w:space="0" w:color="auto"/>
            <w:left w:val="none" w:sz="0" w:space="0" w:color="auto"/>
            <w:bottom w:val="none" w:sz="0" w:space="0" w:color="auto"/>
            <w:right w:val="none" w:sz="0" w:space="0" w:color="auto"/>
          </w:divBdr>
        </w:div>
        <w:div w:id="1770200957">
          <w:marLeft w:val="240"/>
          <w:marRight w:val="240"/>
          <w:marTop w:val="0"/>
          <w:marBottom w:val="0"/>
          <w:divBdr>
            <w:top w:val="none" w:sz="0" w:space="0" w:color="auto"/>
            <w:left w:val="none" w:sz="0" w:space="0" w:color="auto"/>
            <w:bottom w:val="none" w:sz="0" w:space="0" w:color="auto"/>
            <w:right w:val="none" w:sz="0" w:space="0" w:color="auto"/>
          </w:divBdr>
          <w:divsChild>
            <w:div w:id="798960469">
              <w:marLeft w:val="0"/>
              <w:marRight w:val="0"/>
              <w:marTop w:val="0"/>
              <w:marBottom w:val="0"/>
              <w:divBdr>
                <w:top w:val="none" w:sz="0" w:space="0" w:color="auto"/>
                <w:left w:val="none" w:sz="0" w:space="0" w:color="auto"/>
                <w:bottom w:val="none" w:sz="0" w:space="0" w:color="auto"/>
                <w:right w:val="none" w:sz="0" w:space="0" w:color="auto"/>
              </w:divBdr>
              <w:divsChild>
                <w:div w:id="43910256">
                  <w:marLeft w:val="240"/>
                  <w:marRight w:val="240"/>
                  <w:marTop w:val="0"/>
                  <w:marBottom w:val="0"/>
                  <w:divBdr>
                    <w:top w:val="none" w:sz="0" w:space="0" w:color="auto"/>
                    <w:left w:val="none" w:sz="0" w:space="0" w:color="auto"/>
                    <w:bottom w:val="none" w:sz="0" w:space="0" w:color="auto"/>
                    <w:right w:val="none" w:sz="0" w:space="0" w:color="auto"/>
                  </w:divBdr>
                  <w:divsChild>
                    <w:div w:id="826436355">
                      <w:marLeft w:val="240"/>
                      <w:marRight w:val="0"/>
                      <w:marTop w:val="0"/>
                      <w:marBottom w:val="0"/>
                      <w:divBdr>
                        <w:top w:val="none" w:sz="0" w:space="0" w:color="auto"/>
                        <w:left w:val="none" w:sz="0" w:space="0" w:color="auto"/>
                        <w:bottom w:val="none" w:sz="0" w:space="0" w:color="auto"/>
                        <w:right w:val="none" w:sz="0" w:space="0" w:color="auto"/>
                      </w:divBdr>
                    </w:div>
                  </w:divsChild>
                </w:div>
                <w:div w:id="505217456">
                  <w:marLeft w:val="240"/>
                  <w:marRight w:val="240"/>
                  <w:marTop w:val="0"/>
                  <w:marBottom w:val="0"/>
                  <w:divBdr>
                    <w:top w:val="none" w:sz="0" w:space="0" w:color="auto"/>
                    <w:left w:val="none" w:sz="0" w:space="0" w:color="auto"/>
                    <w:bottom w:val="none" w:sz="0" w:space="0" w:color="auto"/>
                    <w:right w:val="none" w:sz="0" w:space="0" w:color="auto"/>
                  </w:divBdr>
                  <w:divsChild>
                    <w:div w:id="1231771630">
                      <w:marLeft w:val="240"/>
                      <w:marRight w:val="0"/>
                      <w:marTop w:val="0"/>
                      <w:marBottom w:val="0"/>
                      <w:divBdr>
                        <w:top w:val="none" w:sz="0" w:space="0" w:color="auto"/>
                        <w:left w:val="none" w:sz="0" w:space="0" w:color="auto"/>
                        <w:bottom w:val="none" w:sz="0" w:space="0" w:color="auto"/>
                        <w:right w:val="none" w:sz="0" w:space="0" w:color="auto"/>
                      </w:divBdr>
                    </w:div>
                    <w:div w:id="2117940442">
                      <w:marLeft w:val="0"/>
                      <w:marRight w:val="0"/>
                      <w:marTop w:val="0"/>
                      <w:marBottom w:val="0"/>
                      <w:divBdr>
                        <w:top w:val="none" w:sz="0" w:space="0" w:color="auto"/>
                        <w:left w:val="none" w:sz="0" w:space="0" w:color="auto"/>
                        <w:bottom w:val="none" w:sz="0" w:space="0" w:color="auto"/>
                        <w:right w:val="none" w:sz="0" w:space="0" w:color="auto"/>
                      </w:divBdr>
                      <w:divsChild>
                        <w:div w:id="1557089401">
                          <w:marLeft w:val="240"/>
                          <w:marRight w:val="240"/>
                          <w:marTop w:val="0"/>
                          <w:marBottom w:val="0"/>
                          <w:divBdr>
                            <w:top w:val="none" w:sz="0" w:space="0" w:color="auto"/>
                            <w:left w:val="none" w:sz="0" w:space="0" w:color="auto"/>
                            <w:bottom w:val="none" w:sz="0" w:space="0" w:color="auto"/>
                            <w:right w:val="none" w:sz="0" w:space="0" w:color="auto"/>
                          </w:divBdr>
                          <w:divsChild>
                            <w:div w:id="1755318462">
                              <w:marLeft w:val="240"/>
                              <w:marRight w:val="0"/>
                              <w:marTop w:val="0"/>
                              <w:marBottom w:val="0"/>
                              <w:divBdr>
                                <w:top w:val="none" w:sz="0" w:space="0" w:color="auto"/>
                                <w:left w:val="none" w:sz="0" w:space="0" w:color="auto"/>
                                <w:bottom w:val="none" w:sz="0" w:space="0" w:color="auto"/>
                                <w:right w:val="none" w:sz="0" w:space="0" w:color="auto"/>
                              </w:divBdr>
                            </w:div>
                            <w:div w:id="2104648483">
                              <w:marLeft w:val="0"/>
                              <w:marRight w:val="0"/>
                              <w:marTop w:val="0"/>
                              <w:marBottom w:val="0"/>
                              <w:divBdr>
                                <w:top w:val="none" w:sz="0" w:space="0" w:color="auto"/>
                                <w:left w:val="none" w:sz="0" w:space="0" w:color="auto"/>
                                <w:bottom w:val="none" w:sz="0" w:space="0" w:color="auto"/>
                                <w:right w:val="none" w:sz="0" w:space="0" w:color="auto"/>
                              </w:divBdr>
                              <w:divsChild>
                                <w:div w:id="977758182">
                                  <w:marLeft w:val="0"/>
                                  <w:marRight w:val="0"/>
                                  <w:marTop w:val="0"/>
                                  <w:marBottom w:val="0"/>
                                  <w:divBdr>
                                    <w:top w:val="none" w:sz="0" w:space="0" w:color="auto"/>
                                    <w:left w:val="none" w:sz="0" w:space="0" w:color="auto"/>
                                    <w:bottom w:val="none" w:sz="0" w:space="0" w:color="auto"/>
                                    <w:right w:val="none" w:sz="0" w:space="0" w:color="auto"/>
                                  </w:divBdr>
                                </w:div>
                                <w:div w:id="1853110614">
                                  <w:marLeft w:val="240"/>
                                  <w:marRight w:val="240"/>
                                  <w:marTop w:val="0"/>
                                  <w:marBottom w:val="0"/>
                                  <w:divBdr>
                                    <w:top w:val="none" w:sz="0" w:space="0" w:color="auto"/>
                                    <w:left w:val="none" w:sz="0" w:space="0" w:color="auto"/>
                                    <w:bottom w:val="none" w:sz="0" w:space="0" w:color="auto"/>
                                    <w:right w:val="none" w:sz="0" w:space="0" w:color="auto"/>
                                  </w:divBdr>
                                  <w:divsChild>
                                    <w:div w:id="1605723063">
                                      <w:marLeft w:val="240"/>
                                      <w:marRight w:val="0"/>
                                      <w:marTop w:val="0"/>
                                      <w:marBottom w:val="0"/>
                                      <w:divBdr>
                                        <w:top w:val="none" w:sz="0" w:space="0" w:color="auto"/>
                                        <w:left w:val="none" w:sz="0" w:space="0" w:color="auto"/>
                                        <w:bottom w:val="none" w:sz="0" w:space="0" w:color="auto"/>
                                        <w:right w:val="none" w:sz="0" w:space="0" w:color="auto"/>
                                      </w:divBdr>
                                    </w:div>
                                    <w:div w:id="1686443319">
                                      <w:marLeft w:val="0"/>
                                      <w:marRight w:val="0"/>
                                      <w:marTop w:val="0"/>
                                      <w:marBottom w:val="0"/>
                                      <w:divBdr>
                                        <w:top w:val="none" w:sz="0" w:space="0" w:color="auto"/>
                                        <w:left w:val="none" w:sz="0" w:space="0" w:color="auto"/>
                                        <w:bottom w:val="none" w:sz="0" w:space="0" w:color="auto"/>
                                        <w:right w:val="none" w:sz="0" w:space="0" w:color="auto"/>
                                      </w:divBdr>
                                      <w:divsChild>
                                        <w:div w:id="197477573">
                                          <w:marLeft w:val="0"/>
                                          <w:marRight w:val="0"/>
                                          <w:marTop w:val="0"/>
                                          <w:marBottom w:val="0"/>
                                          <w:divBdr>
                                            <w:top w:val="none" w:sz="0" w:space="0" w:color="auto"/>
                                            <w:left w:val="none" w:sz="0" w:space="0" w:color="auto"/>
                                            <w:bottom w:val="none" w:sz="0" w:space="0" w:color="auto"/>
                                            <w:right w:val="none" w:sz="0" w:space="0" w:color="auto"/>
                                          </w:divBdr>
                                        </w:div>
                                        <w:div w:id="1165245175">
                                          <w:marLeft w:val="240"/>
                                          <w:marRight w:val="240"/>
                                          <w:marTop w:val="0"/>
                                          <w:marBottom w:val="0"/>
                                          <w:divBdr>
                                            <w:top w:val="none" w:sz="0" w:space="0" w:color="auto"/>
                                            <w:left w:val="none" w:sz="0" w:space="0" w:color="auto"/>
                                            <w:bottom w:val="none" w:sz="0" w:space="0" w:color="auto"/>
                                            <w:right w:val="none" w:sz="0" w:space="0" w:color="auto"/>
                                          </w:divBdr>
                                          <w:divsChild>
                                            <w:div w:id="191109931">
                                              <w:marLeft w:val="240"/>
                                              <w:marRight w:val="0"/>
                                              <w:marTop w:val="0"/>
                                              <w:marBottom w:val="0"/>
                                              <w:divBdr>
                                                <w:top w:val="none" w:sz="0" w:space="0" w:color="auto"/>
                                                <w:left w:val="none" w:sz="0" w:space="0" w:color="auto"/>
                                                <w:bottom w:val="none" w:sz="0" w:space="0" w:color="auto"/>
                                                <w:right w:val="none" w:sz="0" w:space="0" w:color="auto"/>
                                              </w:divBdr>
                                            </w:div>
                                          </w:divsChild>
                                        </w:div>
                                        <w:div w:id="2039119554">
                                          <w:marLeft w:val="240"/>
                                          <w:marRight w:val="240"/>
                                          <w:marTop w:val="0"/>
                                          <w:marBottom w:val="0"/>
                                          <w:divBdr>
                                            <w:top w:val="none" w:sz="0" w:space="0" w:color="auto"/>
                                            <w:left w:val="none" w:sz="0" w:space="0" w:color="auto"/>
                                            <w:bottom w:val="none" w:sz="0" w:space="0" w:color="auto"/>
                                            <w:right w:val="none" w:sz="0" w:space="0" w:color="auto"/>
                                          </w:divBdr>
                                          <w:divsChild>
                                            <w:div w:id="696007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0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7805">
                  <w:marLeft w:val="240"/>
                  <w:marRight w:val="240"/>
                  <w:marTop w:val="0"/>
                  <w:marBottom w:val="0"/>
                  <w:divBdr>
                    <w:top w:val="none" w:sz="0" w:space="0" w:color="auto"/>
                    <w:left w:val="none" w:sz="0" w:space="0" w:color="auto"/>
                    <w:bottom w:val="none" w:sz="0" w:space="0" w:color="auto"/>
                    <w:right w:val="none" w:sz="0" w:space="0" w:color="auto"/>
                  </w:divBdr>
                  <w:divsChild>
                    <w:div w:id="994988873">
                      <w:marLeft w:val="0"/>
                      <w:marRight w:val="0"/>
                      <w:marTop w:val="0"/>
                      <w:marBottom w:val="0"/>
                      <w:divBdr>
                        <w:top w:val="none" w:sz="0" w:space="0" w:color="auto"/>
                        <w:left w:val="none" w:sz="0" w:space="0" w:color="auto"/>
                        <w:bottom w:val="none" w:sz="0" w:space="0" w:color="auto"/>
                        <w:right w:val="none" w:sz="0" w:space="0" w:color="auto"/>
                      </w:divBdr>
                      <w:divsChild>
                        <w:div w:id="1190412781">
                          <w:marLeft w:val="0"/>
                          <w:marRight w:val="0"/>
                          <w:marTop w:val="0"/>
                          <w:marBottom w:val="0"/>
                          <w:divBdr>
                            <w:top w:val="none" w:sz="0" w:space="0" w:color="auto"/>
                            <w:left w:val="none" w:sz="0" w:space="0" w:color="auto"/>
                            <w:bottom w:val="none" w:sz="0" w:space="0" w:color="auto"/>
                            <w:right w:val="none" w:sz="0" w:space="0" w:color="auto"/>
                          </w:divBdr>
                        </w:div>
                        <w:div w:id="1681852849">
                          <w:marLeft w:val="240"/>
                          <w:marRight w:val="240"/>
                          <w:marTop w:val="0"/>
                          <w:marBottom w:val="0"/>
                          <w:divBdr>
                            <w:top w:val="none" w:sz="0" w:space="0" w:color="auto"/>
                            <w:left w:val="none" w:sz="0" w:space="0" w:color="auto"/>
                            <w:bottom w:val="none" w:sz="0" w:space="0" w:color="auto"/>
                            <w:right w:val="none" w:sz="0" w:space="0" w:color="auto"/>
                          </w:divBdr>
                          <w:divsChild>
                            <w:div w:id="26222203">
                              <w:marLeft w:val="0"/>
                              <w:marRight w:val="0"/>
                              <w:marTop w:val="0"/>
                              <w:marBottom w:val="0"/>
                              <w:divBdr>
                                <w:top w:val="none" w:sz="0" w:space="0" w:color="auto"/>
                                <w:left w:val="none" w:sz="0" w:space="0" w:color="auto"/>
                                <w:bottom w:val="none" w:sz="0" w:space="0" w:color="auto"/>
                                <w:right w:val="none" w:sz="0" w:space="0" w:color="auto"/>
                              </w:divBdr>
                              <w:divsChild>
                                <w:div w:id="746147972">
                                  <w:marLeft w:val="240"/>
                                  <w:marRight w:val="240"/>
                                  <w:marTop w:val="0"/>
                                  <w:marBottom w:val="0"/>
                                  <w:divBdr>
                                    <w:top w:val="none" w:sz="0" w:space="0" w:color="auto"/>
                                    <w:left w:val="none" w:sz="0" w:space="0" w:color="auto"/>
                                    <w:bottom w:val="none" w:sz="0" w:space="0" w:color="auto"/>
                                    <w:right w:val="none" w:sz="0" w:space="0" w:color="auto"/>
                                  </w:divBdr>
                                  <w:divsChild>
                                    <w:div w:id="415326621">
                                      <w:marLeft w:val="240"/>
                                      <w:marRight w:val="0"/>
                                      <w:marTop w:val="0"/>
                                      <w:marBottom w:val="0"/>
                                      <w:divBdr>
                                        <w:top w:val="none" w:sz="0" w:space="0" w:color="auto"/>
                                        <w:left w:val="none" w:sz="0" w:space="0" w:color="auto"/>
                                        <w:bottom w:val="none" w:sz="0" w:space="0" w:color="auto"/>
                                        <w:right w:val="none" w:sz="0" w:space="0" w:color="auto"/>
                                      </w:divBdr>
                                    </w:div>
                                    <w:div w:id="738788774">
                                      <w:marLeft w:val="0"/>
                                      <w:marRight w:val="0"/>
                                      <w:marTop w:val="0"/>
                                      <w:marBottom w:val="0"/>
                                      <w:divBdr>
                                        <w:top w:val="none" w:sz="0" w:space="0" w:color="auto"/>
                                        <w:left w:val="none" w:sz="0" w:space="0" w:color="auto"/>
                                        <w:bottom w:val="none" w:sz="0" w:space="0" w:color="auto"/>
                                        <w:right w:val="none" w:sz="0" w:space="0" w:color="auto"/>
                                      </w:divBdr>
                                      <w:divsChild>
                                        <w:div w:id="332032255">
                                          <w:marLeft w:val="240"/>
                                          <w:marRight w:val="240"/>
                                          <w:marTop w:val="0"/>
                                          <w:marBottom w:val="0"/>
                                          <w:divBdr>
                                            <w:top w:val="none" w:sz="0" w:space="0" w:color="auto"/>
                                            <w:left w:val="none" w:sz="0" w:space="0" w:color="auto"/>
                                            <w:bottom w:val="none" w:sz="0" w:space="0" w:color="auto"/>
                                            <w:right w:val="none" w:sz="0" w:space="0" w:color="auto"/>
                                          </w:divBdr>
                                          <w:divsChild>
                                            <w:div w:id="552892672">
                                              <w:marLeft w:val="240"/>
                                              <w:marRight w:val="0"/>
                                              <w:marTop w:val="0"/>
                                              <w:marBottom w:val="0"/>
                                              <w:divBdr>
                                                <w:top w:val="none" w:sz="0" w:space="0" w:color="auto"/>
                                                <w:left w:val="none" w:sz="0" w:space="0" w:color="auto"/>
                                                <w:bottom w:val="none" w:sz="0" w:space="0" w:color="auto"/>
                                                <w:right w:val="none" w:sz="0" w:space="0" w:color="auto"/>
                                              </w:divBdr>
                                            </w:div>
                                          </w:divsChild>
                                        </w:div>
                                        <w:div w:id="559900757">
                                          <w:marLeft w:val="0"/>
                                          <w:marRight w:val="0"/>
                                          <w:marTop w:val="0"/>
                                          <w:marBottom w:val="0"/>
                                          <w:divBdr>
                                            <w:top w:val="none" w:sz="0" w:space="0" w:color="auto"/>
                                            <w:left w:val="none" w:sz="0" w:space="0" w:color="auto"/>
                                            <w:bottom w:val="none" w:sz="0" w:space="0" w:color="auto"/>
                                            <w:right w:val="none" w:sz="0" w:space="0" w:color="auto"/>
                                          </w:divBdr>
                                        </w:div>
                                        <w:div w:id="1753235071">
                                          <w:marLeft w:val="240"/>
                                          <w:marRight w:val="240"/>
                                          <w:marTop w:val="0"/>
                                          <w:marBottom w:val="0"/>
                                          <w:divBdr>
                                            <w:top w:val="none" w:sz="0" w:space="0" w:color="auto"/>
                                            <w:left w:val="none" w:sz="0" w:space="0" w:color="auto"/>
                                            <w:bottom w:val="none" w:sz="0" w:space="0" w:color="auto"/>
                                            <w:right w:val="none" w:sz="0" w:space="0" w:color="auto"/>
                                          </w:divBdr>
                                          <w:divsChild>
                                            <w:div w:id="1592620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8434">
                                  <w:marLeft w:val="0"/>
                                  <w:marRight w:val="0"/>
                                  <w:marTop w:val="0"/>
                                  <w:marBottom w:val="0"/>
                                  <w:divBdr>
                                    <w:top w:val="none" w:sz="0" w:space="0" w:color="auto"/>
                                    <w:left w:val="none" w:sz="0" w:space="0" w:color="auto"/>
                                    <w:bottom w:val="none" w:sz="0" w:space="0" w:color="auto"/>
                                    <w:right w:val="none" w:sz="0" w:space="0" w:color="auto"/>
                                  </w:divBdr>
                                </w:div>
                              </w:divsChild>
                            </w:div>
                            <w:div w:id="917010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79540511">
                      <w:marLeft w:val="240"/>
                      <w:marRight w:val="0"/>
                      <w:marTop w:val="0"/>
                      <w:marBottom w:val="0"/>
                      <w:divBdr>
                        <w:top w:val="none" w:sz="0" w:space="0" w:color="auto"/>
                        <w:left w:val="none" w:sz="0" w:space="0" w:color="auto"/>
                        <w:bottom w:val="none" w:sz="0" w:space="0" w:color="auto"/>
                        <w:right w:val="none" w:sz="0" w:space="0" w:color="auto"/>
                      </w:divBdr>
                    </w:div>
                  </w:divsChild>
                </w:div>
                <w:div w:id="1101951900">
                  <w:marLeft w:val="240"/>
                  <w:marRight w:val="240"/>
                  <w:marTop w:val="0"/>
                  <w:marBottom w:val="0"/>
                  <w:divBdr>
                    <w:top w:val="none" w:sz="0" w:space="0" w:color="auto"/>
                    <w:left w:val="none" w:sz="0" w:space="0" w:color="auto"/>
                    <w:bottom w:val="none" w:sz="0" w:space="0" w:color="auto"/>
                    <w:right w:val="none" w:sz="0" w:space="0" w:color="auto"/>
                  </w:divBdr>
                  <w:divsChild>
                    <w:div w:id="1183011147">
                      <w:marLeft w:val="0"/>
                      <w:marRight w:val="0"/>
                      <w:marTop w:val="0"/>
                      <w:marBottom w:val="0"/>
                      <w:divBdr>
                        <w:top w:val="none" w:sz="0" w:space="0" w:color="auto"/>
                        <w:left w:val="none" w:sz="0" w:space="0" w:color="auto"/>
                        <w:bottom w:val="none" w:sz="0" w:space="0" w:color="auto"/>
                        <w:right w:val="none" w:sz="0" w:space="0" w:color="auto"/>
                      </w:divBdr>
                      <w:divsChild>
                        <w:div w:id="1039823054">
                          <w:marLeft w:val="0"/>
                          <w:marRight w:val="0"/>
                          <w:marTop w:val="0"/>
                          <w:marBottom w:val="0"/>
                          <w:divBdr>
                            <w:top w:val="none" w:sz="0" w:space="0" w:color="auto"/>
                            <w:left w:val="none" w:sz="0" w:space="0" w:color="auto"/>
                            <w:bottom w:val="none" w:sz="0" w:space="0" w:color="auto"/>
                            <w:right w:val="none" w:sz="0" w:space="0" w:color="auto"/>
                          </w:divBdr>
                        </w:div>
                        <w:div w:id="1724478260">
                          <w:marLeft w:val="240"/>
                          <w:marRight w:val="240"/>
                          <w:marTop w:val="0"/>
                          <w:marBottom w:val="0"/>
                          <w:divBdr>
                            <w:top w:val="none" w:sz="0" w:space="0" w:color="auto"/>
                            <w:left w:val="none" w:sz="0" w:space="0" w:color="auto"/>
                            <w:bottom w:val="none" w:sz="0" w:space="0" w:color="auto"/>
                            <w:right w:val="none" w:sz="0" w:space="0" w:color="auto"/>
                          </w:divBdr>
                          <w:divsChild>
                            <w:div w:id="1895041997">
                              <w:marLeft w:val="240"/>
                              <w:marRight w:val="0"/>
                              <w:marTop w:val="0"/>
                              <w:marBottom w:val="0"/>
                              <w:divBdr>
                                <w:top w:val="none" w:sz="0" w:space="0" w:color="auto"/>
                                <w:left w:val="none" w:sz="0" w:space="0" w:color="auto"/>
                                <w:bottom w:val="none" w:sz="0" w:space="0" w:color="auto"/>
                                <w:right w:val="none" w:sz="0" w:space="0" w:color="auto"/>
                              </w:divBdr>
                            </w:div>
                            <w:div w:id="1940945965">
                              <w:marLeft w:val="0"/>
                              <w:marRight w:val="0"/>
                              <w:marTop w:val="0"/>
                              <w:marBottom w:val="0"/>
                              <w:divBdr>
                                <w:top w:val="none" w:sz="0" w:space="0" w:color="auto"/>
                                <w:left w:val="none" w:sz="0" w:space="0" w:color="auto"/>
                                <w:bottom w:val="none" w:sz="0" w:space="0" w:color="auto"/>
                                <w:right w:val="none" w:sz="0" w:space="0" w:color="auto"/>
                              </w:divBdr>
                              <w:divsChild>
                                <w:div w:id="441849247">
                                  <w:marLeft w:val="0"/>
                                  <w:marRight w:val="0"/>
                                  <w:marTop w:val="0"/>
                                  <w:marBottom w:val="0"/>
                                  <w:divBdr>
                                    <w:top w:val="none" w:sz="0" w:space="0" w:color="auto"/>
                                    <w:left w:val="none" w:sz="0" w:space="0" w:color="auto"/>
                                    <w:bottom w:val="none" w:sz="0" w:space="0" w:color="auto"/>
                                    <w:right w:val="none" w:sz="0" w:space="0" w:color="auto"/>
                                  </w:divBdr>
                                </w:div>
                                <w:div w:id="1751459860">
                                  <w:marLeft w:val="240"/>
                                  <w:marRight w:val="240"/>
                                  <w:marTop w:val="0"/>
                                  <w:marBottom w:val="0"/>
                                  <w:divBdr>
                                    <w:top w:val="none" w:sz="0" w:space="0" w:color="auto"/>
                                    <w:left w:val="none" w:sz="0" w:space="0" w:color="auto"/>
                                    <w:bottom w:val="none" w:sz="0" w:space="0" w:color="auto"/>
                                    <w:right w:val="none" w:sz="0" w:space="0" w:color="auto"/>
                                  </w:divBdr>
                                  <w:divsChild>
                                    <w:div w:id="1207526827">
                                      <w:marLeft w:val="240"/>
                                      <w:marRight w:val="0"/>
                                      <w:marTop w:val="0"/>
                                      <w:marBottom w:val="0"/>
                                      <w:divBdr>
                                        <w:top w:val="none" w:sz="0" w:space="0" w:color="auto"/>
                                        <w:left w:val="none" w:sz="0" w:space="0" w:color="auto"/>
                                        <w:bottom w:val="none" w:sz="0" w:space="0" w:color="auto"/>
                                        <w:right w:val="none" w:sz="0" w:space="0" w:color="auto"/>
                                      </w:divBdr>
                                    </w:div>
                                    <w:div w:id="1646855788">
                                      <w:marLeft w:val="0"/>
                                      <w:marRight w:val="0"/>
                                      <w:marTop w:val="0"/>
                                      <w:marBottom w:val="0"/>
                                      <w:divBdr>
                                        <w:top w:val="none" w:sz="0" w:space="0" w:color="auto"/>
                                        <w:left w:val="none" w:sz="0" w:space="0" w:color="auto"/>
                                        <w:bottom w:val="none" w:sz="0" w:space="0" w:color="auto"/>
                                        <w:right w:val="none" w:sz="0" w:space="0" w:color="auto"/>
                                      </w:divBdr>
                                      <w:divsChild>
                                        <w:div w:id="1044016151">
                                          <w:marLeft w:val="240"/>
                                          <w:marRight w:val="240"/>
                                          <w:marTop w:val="0"/>
                                          <w:marBottom w:val="0"/>
                                          <w:divBdr>
                                            <w:top w:val="none" w:sz="0" w:space="0" w:color="auto"/>
                                            <w:left w:val="none" w:sz="0" w:space="0" w:color="auto"/>
                                            <w:bottom w:val="none" w:sz="0" w:space="0" w:color="auto"/>
                                            <w:right w:val="none" w:sz="0" w:space="0" w:color="auto"/>
                                          </w:divBdr>
                                          <w:divsChild>
                                            <w:div w:id="346760550">
                                              <w:marLeft w:val="240"/>
                                              <w:marRight w:val="0"/>
                                              <w:marTop w:val="0"/>
                                              <w:marBottom w:val="0"/>
                                              <w:divBdr>
                                                <w:top w:val="none" w:sz="0" w:space="0" w:color="auto"/>
                                                <w:left w:val="none" w:sz="0" w:space="0" w:color="auto"/>
                                                <w:bottom w:val="none" w:sz="0" w:space="0" w:color="auto"/>
                                                <w:right w:val="none" w:sz="0" w:space="0" w:color="auto"/>
                                              </w:divBdr>
                                            </w:div>
                                          </w:divsChild>
                                        </w:div>
                                        <w:div w:id="1456171508">
                                          <w:marLeft w:val="0"/>
                                          <w:marRight w:val="0"/>
                                          <w:marTop w:val="0"/>
                                          <w:marBottom w:val="0"/>
                                          <w:divBdr>
                                            <w:top w:val="none" w:sz="0" w:space="0" w:color="auto"/>
                                            <w:left w:val="none" w:sz="0" w:space="0" w:color="auto"/>
                                            <w:bottom w:val="none" w:sz="0" w:space="0" w:color="auto"/>
                                            <w:right w:val="none" w:sz="0" w:space="0" w:color="auto"/>
                                          </w:divBdr>
                                        </w:div>
                                        <w:div w:id="1889416843">
                                          <w:marLeft w:val="240"/>
                                          <w:marRight w:val="240"/>
                                          <w:marTop w:val="0"/>
                                          <w:marBottom w:val="0"/>
                                          <w:divBdr>
                                            <w:top w:val="none" w:sz="0" w:space="0" w:color="auto"/>
                                            <w:left w:val="none" w:sz="0" w:space="0" w:color="auto"/>
                                            <w:bottom w:val="none" w:sz="0" w:space="0" w:color="auto"/>
                                            <w:right w:val="none" w:sz="0" w:space="0" w:color="auto"/>
                                          </w:divBdr>
                                          <w:divsChild>
                                            <w:div w:id="2075007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665">
                      <w:marLeft w:val="240"/>
                      <w:marRight w:val="0"/>
                      <w:marTop w:val="0"/>
                      <w:marBottom w:val="0"/>
                      <w:divBdr>
                        <w:top w:val="none" w:sz="0" w:space="0" w:color="auto"/>
                        <w:left w:val="none" w:sz="0" w:space="0" w:color="auto"/>
                        <w:bottom w:val="none" w:sz="0" w:space="0" w:color="auto"/>
                        <w:right w:val="none" w:sz="0" w:space="0" w:color="auto"/>
                      </w:divBdr>
                    </w:div>
                  </w:divsChild>
                </w:div>
                <w:div w:id="1254245206">
                  <w:marLeft w:val="240"/>
                  <w:marRight w:val="240"/>
                  <w:marTop w:val="0"/>
                  <w:marBottom w:val="0"/>
                  <w:divBdr>
                    <w:top w:val="none" w:sz="0" w:space="0" w:color="auto"/>
                    <w:left w:val="none" w:sz="0" w:space="0" w:color="auto"/>
                    <w:bottom w:val="none" w:sz="0" w:space="0" w:color="auto"/>
                    <w:right w:val="none" w:sz="0" w:space="0" w:color="auto"/>
                  </w:divBdr>
                  <w:divsChild>
                    <w:div w:id="555556382">
                      <w:marLeft w:val="240"/>
                      <w:marRight w:val="0"/>
                      <w:marTop w:val="0"/>
                      <w:marBottom w:val="0"/>
                      <w:divBdr>
                        <w:top w:val="none" w:sz="0" w:space="0" w:color="auto"/>
                        <w:left w:val="none" w:sz="0" w:space="0" w:color="auto"/>
                        <w:bottom w:val="none" w:sz="0" w:space="0" w:color="auto"/>
                        <w:right w:val="none" w:sz="0" w:space="0" w:color="auto"/>
                      </w:divBdr>
                    </w:div>
                    <w:div w:id="1661346340">
                      <w:marLeft w:val="0"/>
                      <w:marRight w:val="0"/>
                      <w:marTop w:val="0"/>
                      <w:marBottom w:val="0"/>
                      <w:divBdr>
                        <w:top w:val="none" w:sz="0" w:space="0" w:color="auto"/>
                        <w:left w:val="none" w:sz="0" w:space="0" w:color="auto"/>
                        <w:bottom w:val="none" w:sz="0" w:space="0" w:color="auto"/>
                        <w:right w:val="none" w:sz="0" w:space="0" w:color="auto"/>
                      </w:divBdr>
                      <w:divsChild>
                        <w:div w:id="184711569">
                          <w:marLeft w:val="240"/>
                          <w:marRight w:val="240"/>
                          <w:marTop w:val="0"/>
                          <w:marBottom w:val="0"/>
                          <w:divBdr>
                            <w:top w:val="none" w:sz="0" w:space="0" w:color="auto"/>
                            <w:left w:val="none" w:sz="0" w:space="0" w:color="auto"/>
                            <w:bottom w:val="none" w:sz="0" w:space="0" w:color="auto"/>
                            <w:right w:val="none" w:sz="0" w:space="0" w:color="auto"/>
                          </w:divBdr>
                          <w:divsChild>
                            <w:div w:id="105581346">
                              <w:marLeft w:val="240"/>
                              <w:marRight w:val="0"/>
                              <w:marTop w:val="0"/>
                              <w:marBottom w:val="0"/>
                              <w:divBdr>
                                <w:top w:val="none" w:sz="0" w:space="0" w:color="auto"/>
                                <w:left w:val="none" w:sz="0" w:space="0" w:color="auto"/>
                                <w:bottom w:val="none" w:sz="0" w:space="0" w:color="auto"/>
                                <w:right w:val="none" w:sz="0" w:space="0" w:color="auto"/>
                              </w:divBdr>
                            </w:div>
                            <w:div w:id="1107311941">
                              <w:marLeft w:val="0"/>
                              <w:marRight w:val="0"/>
                              <w:marTop w:val="0"/>
                              <w:marBottom w:val="0"/>
                              <w:divBdr>
                                <w:top w:val="none" w:sz="0" w:space="0" w:color="auto"/>
                                <w:left w:val="none" w:sz="0" w:space="0" w:color="auto"/>
                                <w:bottom w:val="none" w:sz="0" w:space="0" w:color="auto"/>
                                <w:right w:val="none" w:sz="0" w:space="0" w:color="auto"/>
                              </w:divBdr>
                              <w:divsChild>
                                <w:div w:id="135345261">
                                  <w:marLeft w:val="0"/>
                                  <w:marRight w:val="0"/>
                                  <w:marTop w:val="0"/>
                                  <w:marBottom w:val="0"/>
                                  <w:divBdr>
                                    <w:top w:val="none" w:sz="0" w:space="0" w:color="auto"/>
                                    <w:left w:val="none" w:sz="0" w:space="0" w:color="auto"/>
                                    <w:bottom w:val="none" w:sz="0" w:space="0" w:color="auto"/>
                                    <w:right w:val="none" w:sz="0" w:space="0" w:color="auto"/>
                                  </w:divBdr>
                                </w:div>
                                <w:div w:id="343439962">
                                  <w:marLeft w:val="240"/>
                                  <w:marRight w:val="240"/>
                                  <w:marTop w:val="0"/>
                                  <w:marBottom w:val="0"/>
                                  <w:divBdr>
                                    <w:top w:val="none" w:sz="0" w:space="0" w:color="auto"/>
                                    <w:left w:val="none" w:sz="0" w:space="0" w:color="auto"/>
                                    <w:bottom w:val="none" w:sz="0" w:space="0" w:color="auto"/>
                                    <w:right w:val="none" w:sz="0" w:space="0" w:color="auto"/>
                                  </w:divBdr>
                                  <w:divsChild>
                                    <w:div w:id="848133194">
                                      <w:marLeft w:val="240"/>
                                      <w:marRight w:val="0"/>
                                      <w:marTop w:val="0"/>
                                      <w:marBottom w:val="0"/>
                                      <w:divBdr>
                                        <w:top w:val="none" w:sz="0" w:space="0" w:color="auto"/>
                                        <w:left w:val="none" w:sz="0" w:space="0" w:color="auto"/>
                                        <w:bottom w:val="none" w:sz="0" w:space="0" w:color="auto"/>
                                        <w:right w:val="none" w:sz="0" w:space="0" w:color="auto"/>
                                      </w:divBdr>
                                    </w:div>
                                    <w:div w:id="873420630">
                                      <w:marLeft w:val="0"/>
                                      <w:marRight w:val="0"/>
                                      <w:marTop w:val="0"/>
                                      <w:marBottom w:val="0"/>
                                      <w:divBdr>
                                        <w:top w:val="none" w:sz="0" w:space="0" w:color="auto"/>
                                        <w:left w:val="none" w:sz="0" w:space="0" w:color="auto"/>
                                        <w:bottom w:val="none" w:sz="0" w:space="0" w:color="auto"/>
                                        <w:right w:val="none" w:sz="0" w:space="0" w:color="auto"/>
                                      </w:divBdr>
                                      <w:divsChild>
                                        <w:div w:id="847646175">
                                          <w:marLeft w:val="0"/>
                                          <w:marRight w:val="0"/>
                                          <w:marTop w:val="0"/>
                                          <w:marBottom w:val="0"/>
                                          <w:divBdr>
                                            <w:top w:val="none" w:sz="0" w:space="0" w:color="auto"/>
                                            <w:left w:val="none" w:sz="0" w:space="0" w:color="auto"/>
                                            <w:bottom w:val="none" w:sz="0" w:space="0" w:color="auto"/>
                                            <w:right w:val="none" w:sz="0" w:space="0" w:color="auto"/>
                                          </w:divBdr>
                                        </w:div>
                                        <w:div w:id="1844129993">
                                          <w:marLeft w:val="240"/>
                                          <w:marRight w:val="240"/>
                                          <w:marTop w:val="0"/>
                                          <w:marBottom w:val="0"/>
                                          <w:divBdr>
                                            <w:top w:val="none" w:sz="0" w:space="0" w:color="auto"/>
                                            <w:left w:val="none" w:sz="0" w:space="0" w:color="auto"/>
                                            <w:bottom w:val="none" w:sz="0" w:space="0" w:color="auto"/>
                                            <w:right w:val="none" w:sz="0" w:space="0" w:color="auto"/>
                                          </w:divBdr>
                                          <w:divsChild>
                                            <w:div w:id="320230776">
                                              <w:marLeft w:val="240"/>
                                              <w:marRight w:val="0"/>
                                              <w:marTop w:val="0"/>
                                              <w:marBottom w:val="0"/>
                                              <w:divBdr>
                                                <w:top w:val="none" w:sz="0" w:space="0" w:color="auto"/>
                                                <w:left w:val="none" w:sz="0" w:space="0" w:color="auto"/>
                                                <w:bottom w:val="none" w:sz="0" w:space="0" w:color="auto"/>
                                                <w:right w:val="none" w:sz="0" w:space="0" w:color="auto"/>
                                              </w:divBdr>
                                            </w:div>
                                          </w:divsChild>
                                        </w:div>
                                        <w:div w:id="2000497404">
                                          <w:marLeft w:val="240"/>
                                          <w:marRight w:val="240"/>
                                          <w:marTop w:val="0"/>
                                          <w:marBottom w:val="0"/>
                                          <w:divBdr>
                                            <w:top w:val="none" w:sz="0" w:space="0" w:color="auto"/>
                                            <w:left w:val="none" w:sz="0" w:space="0" w:color="auto"/>
                                            <w:bottom w:val="none" w:sz="0" w:space="0" w:color="auto"/>
                                            <w:right w:val="none" w:sz="0" w:space="0" w:color="auto"/>
                                          </w:divBdr>
                                          <w:divsChild>
                                            <w:div w:id="13026105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2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2086">
                  <w:marLeft w:val="0"/>
                  <w:marRight w:val="0"/>
                  <w:marTop w:val="0"/>
                  <w:marBottom w:val="0"/>
                  <w:divBdr>
                    <w:top w:val="none" w:sz="0" w:space="0" w:color="auto"/>
                    <w:left w:val="none" w:sz="0" w:space="0" w:color="auto"/>
                    <w:bottom w:val="none" w:sz="0" w:space="0" w:color="auto"/>
                    <w:right w:val="none" w:sz="0" w:space="0" w:color="auto"/>
                  </w:divBdr>
                </w:div>
                <w:div w:id="2109228108">
                  <w:marLeft w:val="240"/>
                  <w:marRight w:val="240"/>
                  <w:marTop w:val="0"/>
                  <w:marBottom w:val="0"/>
                  <w:divBdr>
                    <w:top w:val="none" w:sz="0" w:space="0" w:color="auto"/>
                    <w:left w:val="none" w:sz="0" w:space="0" w:color="auto"/>
                    <w:bottom w:val="none" w:sz="0" w:space="0" w:color="auto"/>
                    <w:right w:val="none" w:sz="0" w:space="0" w:color="auto"/>
                  </w:divBdr>
                  <w:divsChild>
                    <w:div w:id="1315338119">
                      <w:marLeft w:val="240"/>
                      <w:marRight w:val="0"/>
                      <w:marTop w:val="0"/>
                      <w:marBottom w:val="0"/>
                      <w:divBdr>
                        <w:top w:val="none" w:sz="0" w:space="0" w:color="auto"/>
                        <w:left w:val="none" w:sz="0" w:space="0" w:color="auto"/>
                        <w:bottom w:val="none" w:sz="0" w:space="0" w:color="auto"/>
                        <w:right w:val="none" w:sz="0" w:space="0" w:color="auto"/>
                      </w:divBdr>
                    </w:div>
                    <w:div w:id="1331101996">
                      <w:marLeft w:val="0"/>
                      <w:marRight w:val="0"/>
                      <w:marTop w:val="0"/>
                      <w:marBottom w:val="0"/>
                      <w:divBdr>
                        <w:top w:val="none" w:sz="0" w:space="0" w:color="auto"/>
                        <w:left w:val="none" w:sz="0" w:space="0" w:color="auto"/>
                        <w:bottom w:val="none" w:sz="0" w:space="0" w:color="auto"/>
                        <w:right w:val="none" w:sz="0" w:space="0" w:color="auto"/>
                      </w:divBdr>
                      <w:divsChild>
                        <w:div w:id="739474964">
                          <w:marLeft w:val="240"/>
                          <w:marRight w:val="240"/>
                          <w:marTop w:val="0"/>
                          <w:marBottom w:val="0"/>
                          <w:divBdr>
                            <w:top w:val="none" w:sz="0" w:space="0" w:color="auto"/>
                            <w:left w:val="none" w:sz="0" w:space="0" w:color="auto"/>
                            <w:bottom w:val="none" w:sz="0" w:space="0" w:color="auto"/>
                            <w:right w:val="none" w:sz="0" w:space="0" w:color="auto"/>
                          </w:divBdr>
                          <w:divsChild>
                            <w:div w:id="542015214">
                              <w:marLeft w:val="0"/>
                              <w:marRight w:val="0"/>
                              <w:marTop w:val="0"/>
                              <w:marBottom w:val="0"/>
                              <w:divBdr>
                                <w:top w:val="none" w:sz="0" w:space="0" w:color="auto"/>
                                <w:left w:val="none" w:sz="0" w:space="0" w:color="auto"/>
                                <w:bottom w:val="none" w:sz="0" w:space="0" w:color="auto"/>
                                <w:right w:val="none" w:sz="0" w:space="0" w:color="auto"/>
                              </w:divBdr>
                              <w:divsChild>
                                <w:div w:id="750810765">
                                  <w:marLeft w:val="240"/>
                                  <w:marRight w:val="240"/>
                                  <w:marTop w:val="0"/>
                                  <w:marBottom w:val="0"/>
                                  <w:divBdr>
                                    <w:top w:val="none" w:sz="0" w:space="0" w:color="auto"/>
                                    <w:left w:val="none" w:sz="0" w:space="0" w:color="auto"/>
                                    <w:bottom w:val="none" w:sz="0" w:space="0" w:color="auto"/>
                                    <w:right w:val="none" w:sz="0" w:space="0" w:color="auto"/>
                                  </w:divBdr>
                                  <w:divsChild>
                                    <w:div w:id="12075134">
                                      <w:marLeft w:val="240"/>
                                      <w:marRight w:val="0"/>
                                      <w:marTop w:val="0"/>
                                      <w:marBottom w:val="0"/>
                                      <w:divBdr>
                                        <w:top w:val="none" w:sz="0" w:space="0" w:color="auto"/>
                                        <w:left w:val="none" w:sz="0" w:space="0" w:color="auto"/>
                                        <w:bottom w:val="none" w:sz="0" w:space="0" w:color="auto"/>
                                        <w:right w:val="none" w:sz="0" w:space="0" w:color="auto"/>
                                      </w:divBdr>
                                    </w:div>
                                    <w:div w:id="1474639910">
                                      <w:marLeft w:val="0"/>
                                      <w:marRight w:val="0"/>
                                      <w:marTop w:val="0"/>
                                      <w:marBottom w:val="0"/>
                                      <w:divBdr>
                                        <w:top w:val="none" w:sz="0" w:space="0" w:color="auto"/>
                                        <w:left w:val="none" w:sz="0" w:space="0" w:color="auto"/>
                                        <w:bottom w:val="none" w:sz="0" w:space="0" w:color="auto"/>
                                        <w:right w:val="none" w:sz="0" w:space="0" w:color="auto"/>
                                      </w:divBdr>
                                      <w:divsChild>
                                        <w:div w:id="114444595">
                                          <w:marLeft w:val="240"/>
                                          <w:marRight w:val="240"/>
                                          <w:marTop w:val="0"/>
                                          <w:marBottom w:val="0"/>
                                          <w:divBdr>
                                            <w:top w:val="none" w:sz="0" w:space="0" w:color="auto"/>
                                            <w:left w:val="none" w:sz="0" w:space="0" w:color="auto"/>
                                            <w:bottom w:val="none" w:sz="0" w:space="0" w:color="auto"/>
                                            <w:right w:val="none" w:sz="0" w:space="0" w:color="auto"/>
                                          </w:divBdr>
                                          <w:divsChild>
                                            <w:div w:id="1255941530">
                                              <w:marLeft w:val="240"/>
                                              <w:marRight w:val="0"/>
                                              <w:marTop w:val="0"/>
                                              <w:marBottom w:val="0"/>
                                              <w:divBdr>
                                                <w:top w:val="none" w:sz="0" w:space="0" w:color="auto"/>
                                                <w:left w:val="none" w:sz="0" w:space="0" w:color="auto"/>
                                                <w:bottom w:val="none" w:sz="0" w:space="0" w:color="auto"/>
                                                <w:right w:val="none" w:sz="0" w:space="0" w:color="auto"/>
                                              </w:divBdr>
                                            </w:div>
                                          </w:divsChild>
                                        </w:div>
                                        <w:div w:id="1613586434">
                                          <w:marLeft w:val="0"/>
                                          <w:marRight w:val="0"/>
                                          <w:marTop w:val="0"/>
                                          <w:marBottom w:val="0"/>
                                          <w:divBdr>
                                            <w:top w:val="none" w:sz="0" w:space="0" w:color="auto"/>
                                            <w:left w:val="none" w:sz="0" w:space="0" w:color="auto"/>
                                            <w:bottom w:val="none" w:sz="0" w:space="0" w:color="auto"/>
                                            <w:right w:val="none" w:sz="0" w:space="0" w:color="auto"/>
                                          </w:divBdr>
                                        </w:div>
                                        <w:div w:id="2118133895">
                                          <w:marLeft w:val="240"/>
                                          <w:marRight w:val="240"/>
                                          <w:marTop w:val="0"/>
                                          <w:marBottom w:val="0"/>
                                          <w:divBdr>
                                            <w:top w:val="none" w:sz="0" w:space="0" w:color="auto"/>
                                            <w:left w:val="none" w:sz="0" w:space="0" w:color="auto"/>
                                            <w:bottom w:val="none" w:sz="0" w:space="0" w:color="auto"/>
                                            <w:right w:val="none" w:sz="0" w:space="0" w:color="auto"/>
                                          </w:divBdr>
                                          <w:divsChild>
                                            <w:div w:id="10212067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98540">
                                  <w:marLeft w:val="0"/>
                                  <w:marRight w:val="0"/>
                                  <w:marTop w:val="0"/>
                                  <w:marBottom w:val="0"/>
                                  <w:divBdr>
                                    <w:top w:val="none" w:sz="0" w:space="0" w:color="auto"/>
                                    <w:left w:val="none" w:sz="0" w:space="0" w:color="auto"/>
                                    <w:bottom w:val="none" w:sz="0" w:space="0" w:color="auto"/>
                                    <w:right w:val="none" w:sz="0" w:space="0" w:color="auto"/>
                                  </w:divBdr>
                                </w:div>
                                <w:div w:id="817958681">
                                  <w:marLeft w:val="240"/>
                                  <w:marRight w:val="240"/>
                                  <w:marTop w:val="0"/>
                                  <w:marBottom w:val="0"/>
                                  <w:divBdr>
                                    <w:top w:val="none" w:sz="0" w:space="0" w:color="auto"/>
                                    <w:left w:val="none" w:sz="0" w:space="0" w:color="auto"/>
                                    <w:bottom w:val="none" w:sz="0" w:space="0" w:color="auto"/>
                                    <w:right w:val="none" w:sz="0" w:space="0" w:color="auto"/>
                                  </w:divBdr>
                                  <w:divsChild>
                                    <w:div w:id="580917609">
                                      <w:marLeft w:val="240"/>
                                      <w:marRight w:val="0"/>
                                      <w:marTop w:val="0"/>
                                      <w:marBottom w:val="0"/>
                                      <w:divBdr>
                                        <w:top w:val="none" w:sz="0" w:space="0" w:color="auto"/>
                                        <w:left w:val="none" w:sz="0" w:space="0" w:color="auto"/>
                                        <w:bottom w:val="none" w:sz="0" w:space="0" w:color="auto"/>
                                        <w:right w:val="none" w:sz="0" w:space="0" w:color="auto"/>
                                      </w:divBdr>
                                    </w:div>
                                    <w:div w:id="1808425698">
                                      <w:marLeft w:val="0"/>
                                      <w:marRight w:val="0"/>
                                      <w:marTop w:val="0"/>
                                      <w:marBottom w:val="0"/>
                                      <w:divBdr>
                                        <w:top w:val="none" w:sz="0" w:space="0" w:color="auto"/>
                                        <w:left w:val="none" w:sz="0" w:space="0" w:color="auto"/>
                                        <w:bottom w:val="none" w:sz="0" w:space="0" w:color="auto"/>
                                        <w:right w:val="none" w:sz="0" w:space="0" w:color="auto"/>
                                      </w:divBdr>
                                      <w:divsChild>
                                        <w:div w:id="573970256">
                                          <w:marLeft w:val="240"/>
                                          <w:marRight w:val="240"/>
                                          <w:marTop w:val="0"/>
                                          <w:marBottom w:val="0"/>
                                          <w:divBdr>
                                            <w:top w:val="none" w:sz="0" w:space="0" w:color="auto"/>
                                            <w:left w:val="none" w:sz="0" w:space="0" w:color="auto"/>
                                            <w:bottom w:val="none" w:sz="0" w:space="0" w:color="auto"/>
                                            <w:right w:val="none" w:sz="0" w:space="0" w:color="auto"/>
                                          </w:divBdr>
                                          <w:divsChild>
                                            <w:div w:id="1469518944">
                                              <w:marLeft w:val="240"/>
                                              <w:marRight w:val="0"/>
                                              <w:marTop w:val="0"/>
                                              <w:marBottom w:val="0"/>
                                              <w:divBdr>
                                                <w:top w:val="none" w:sz="0" w:space="0" w:color="auto"/>
                                                <w:left w:val="none" w:sz="0" w:space="0" w:color="auto"/>
                                                <w:bottom w:val="none" w:sz="0" w:space="0" w:color="auto"/>
                                                <w:right w:val="none" w:sz="0" w:space="0" w:color="auto"/>
                                              </w:divBdr>
                                            </w:div>
                                          </w:divsChild>
                                        </w:div>
                                        <w:div w:id="1143276573">
                                          <w:marLeft w:val="240"/>
                                          <w:marRight w:val="240"/>
                                          <w:marTop w:val="0"/>
                                          <w:marBottom w:val="0"/>
                                          <w:divBdr>
                                            <w:top w:val="none" w:sz="0" w:space="0" w:color="auto"/>
                                            <w:left w:val="none" w:sz="0" w:space="0" w:color="auto"/>
                                            <w:bottom w:val="none" w:sz="0" w:space="0" w:color="auto"/>
                                            <w:right w:val="none" w:sz="0" w:space="0" w:color="auto"/>
                                          </w:divBdr>
                                          <w:divsChild>
                                            <w:div w:id="1355106558">
                                              <w:marLeft w:val="240"/>
                                              <w:marRight w:val="0"/>
                                              <w:marTop w:val="0"/>
                                              <w:marBottom w:val="0"/>
                                              <w:divBdr>
                                                <w:top w:val="none" w:sz="0" w:space="0" w:color="auto"/>
                                                <w:left w:val="none" w:sz="0" w:space="0" w:color="auto"/>
                                                <w:bottom w:val="none" w:sz="0" w:space="0" w:color="auto"/>
                                                <w:right w:val="none" w:sz="0" w:space="0" w:color="auto"/>
                                              </w:divBdr>
                                            </w:div>
                                          </w:divsChild>
                                        </w:div>
                                        <w:div w:id="16834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73078">
                              <w:marLeft w:val="240"/>
                              <w:marRight w:val="0"/>
                              <w:marTop w:val="0"/>
                              <w:marBottom w:val="0"/>
                              <w:divBdr>
                                <w:top w:val="none" w:sz="0" w:space="0" w:color="auto"/>
                                <w:left w:val="none" w:sz="0" w:space="0" w:color="auto"/>
                                <w:bottom w:val="none" w:sz="0" w:space="0" w:color="auto"/>
                                <w:right w:val="none" w:sz="0" w:space="0" w:color="auto"/>
                              </w:divBdr>
                            </w:div>
                          </w:divsChild>
                        </w:div>
                        <w:div w:id="19895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670">
              <w:marLeft w:val="240"/>
              <w:marRight w:val="0"/>
              <w:marTop w:val="0"/>
              <w:marBottom w:val="0"/>
              <w:divBdr>
                <w:top w:val="none" w:sz="0" w:space="0" w:color="auto"/>
                <w:left w:val="none" w:sz="0" w:space="0" w:color="auto"/>
                <w:bottom w:val="none" w:sz="0" w:space="0" w:color="auto"/>
                <w:right w:val="none" w:sz="0" w:space="0" w:color="auto"/>
              </w:divBdr>
            </w:div>
          </w:divsChild>
        </w:div>
        <w:div w:id="1919947140">
          <w:marLeft w:val="0"/>
          <w:marRight w:val="0"/>
          <w:marTop w:val="0"/>
          <w:marBottom w:val="0"/>
          <w:divBdr>
            <w:top w:val="none" w:sz="0" w:space="0" w:color="auto"/>
            <w:left w:val="none" w:sz="0" w:space="0" w:color="auto"/>
            <w:bottom w:val="none" w:sz="0" w:space="0" w:color="auto"/>
            <w:right w:val="none" w:sz="0" w:space="0" w:color="auto"/>
          </w:divBdr>
        </w:div>
        <w:div w:id="2091458518">
          <w:marLeft w:val="0"/>
          <w:marRight w:val="0"/>
          <w:marTop w:val="0"/>
          <w:marBottom w:val="0"/>
          <w:divBdr>
            <w:top w:val="none" w:sz="0" w:space="0" w:color="auto"/>
            <w:left w:val="none" w:sz="0" w:space="0" w:color="auto"/>
            <w:bottom w:val="none" w:sz="0" w:space="0" w:color="auto"/>
            <w:right w:val="none" w:sz="0" w:space="0" w:color="auto"/>
          </w:divBdr>
        </w:div>
      </w:divsChild>
    </w:div>
    <w:div w:id="1083911437">
      <w:bodyDiv w:val="1"/>
      <w:marLeft w:val="0"/>
      <w:marRight w:val="0"/>
      <w:marTop w:val="0"/>
      <w:marBottom w:val="0"/>
      <w:divBdr>
        <w:top w:val="none" w:sz="0" w:space="0" w:color="auto"/>
        <w:left w:val="none" w:sz="0" w:space="0" w:color="auto"/>
        <w:bottom w:val="none" w:sz="0" w:space="0" w:color="auto"/>
        <w:right w:val="none" w:sz="0" w:space="0" w:color="auto"/>
      </w:divBdr>
    </w:div>
    <w:div w:id="1090542216">
      <w:bodyDiv w:val="1"/>
      <w:marLeft w:val="0"/>
      <w:marRight w:val="0"/>
      <w:marTop w:val="0"/>
      <w:marBottom w:val="0"/>
      <w:divBdr>
        <w:top w:val="none" w:sz="0" w:space="0" w:color="auto"/>
        <w:left w:val="none" w:sz="0" w:space="0" w:color="auto"/>
        <w:bottom w:val="none" w:sz="0" w:space="0" w:color="auto"/>
        <w:right w:val="none" w:sz="0" w:space="0" w:color="auto"/>
      </w:divBdr>
    </w:div>
    <w:div w:id="1092509790">
      <w:bodyDiv w:val="1"/>
      <w:marLeft w:val="0"/>
      <w:marRight w:val="0"/>
      <w:marTop w:val="0"/>
      <w:marBottom w:val="0"/>
      <w:divBdr>
        <w:top w:val="none" w:sz="0" w:space="0" w:color="auto"/>
        <w:left w:val="none" w:sz="0" w:space="0" w:color="auto"/>
        <w:bottom w:val="none" w:sz="0" w:space="0" w:color="auto"/>
        <w:right w:val="none" w:sz="0" w:space="0" w:color="auto"/>
      </w:divBdr>
    </w:div>
    <w:div w:id="1093744926">
      <w:bodyDiv w:val="1"/>
      <w:marLeft w:val="0"/>
      <w:marRight w:val="0"/>
      <w:marTop w:val="0"/>
      <w:marBottom w:val="0"/>
      <w:divBdr>
        <w:top w:val="none" w:sz="0" w:space="0" w:color="auto"/>
        <w:left w:val="none" w:sz="0" w:space="0" w:color="auto"/>
        <w:bottom w:val="none" w:sz="0" w:space="0" w:color="auto"/>
        <w:right w:val="none" w:sz="0" w:space="0" w:color="auto"/>
      </w:divBdr>
    </w:div>
    <w:div w:id="1095591223">
      <w:bodyDiv w:val="1"/>
      <w:marLeft w:val="0"/>
      <w:marRight w:val="0"/>
      <w:marTop w:val="0"/>
      <w:marBottom w:val="0"/>
      <w:divBdr>
        <w:top w:val="none" w:sz="0" w:space="0" w:color="auto"/>
        <w:left w:val="none" w:sz="0" w:space="0" w:color="auto"/>
        <w:bottom w:val="none" w:sz="0" w:space="0" w:color="auto"/>
        <w:right w:val="none" w:sz="0" w:space="0" w:color="auto"/>
      </w:divBdr>
    </w:div>
    <w:div w:id="1097361370">
      <w:bodyDiv w:val="1"/>
      <w:marLeft w:val="0"/>
      <w:marRight w:val="0"/>
      <w:marTop w:val="0"/>
      <w:marBottom w:val="0"/>
      <w:divBdr>
        <w:top w:val="none" w:sz="0" w:space="0" w:color="auto"/>
        <w:left w:val="none" w:sz="0" w:space="0" w:color="auto"/>
        <w:bottom w:val="none" w:sz="0" w:space="0" w:color="auto"/>
        <w:right w:val="none" w:sz="0" w:space="0" w:color="auto"/>
      </w:divBdr>
    </w:div>
    <w:div w:id="1106539830">
      <w:bodyDiv w:val="1"/>
      <w:marLeft w:val="0"/>
      <w:marRight w:val="0"/>
      <w:marTop w:val="0"/>
      <w:marBottom w:val="0"/>
      <w:divBdr>
        <w:top w:val="none" w:sz="0" w:space="0" w:color="auto"/>
        <w:left w:val="none" w:sz="0" w:space="0" w:color="auto"/>
        <w:bottom w:val="none" w:sz="0" w:space="0" w:color="auto"/>
        <w:right w:val="none" w:sz="0" w:space="0" w:color="auto"/>
      </w:divBdr>
    </w:div>
    <w:div w:id="1118569214">
      <w:bodyDiv w:val="1"/>
      <w:marLeft w:val="0"/>
      <w:marRight w:val="0"/>
      <w:marTop w:val="0"/>
      <w:marBottom w:val="0"/>
      <w:divBdr>
        <w:top w:val="none" w:sz="0" w:space="0" w:color="auto"/>
        <w:left w:val="none" w:sz="0" w:space="0" w:color="auto"/>
        <w:bottom w:val="none" w:sz="0" w:space="0" w:color="auto"/>
        <w:right w:val="none" w:sz="0" w:space="0" w:color="auto"/>
      </w:divBdr>
    </w:div>
    <w:div w:id="1120759681">
      <w:bodyDiv w:val="1"/>
      <w:marLeft w:val="0"/>
      <w:marRight w:val="360"/>
      <w:marTop w:val="0"/>
      <w:marBottom w:val="0"/>
      <w:divBdr>
        <w:top w:val="none" w:sz="0" w:space="0" w:color="auto"/>
        <w:left w:val="none" w:sz="0" w:space="0" w:color="auto"/>
        <w:bottom w:val="none" w:sz="0" w:space="0" w:color="auto"/>
        <w:right w:val="none" w:sz="0" w:space="0" w:color="auto"/>
      </w:divBdr>
      <w:divsChild>
        <w:div w:id="129565438">
          <w:marLeft w:val="0"/>
          <w:marRight w:val="0"/>
          <w:marTop w:val="0"/>
          <w:marBottom w:val="0"/>
          <w:divBdr>
            <w:top w:val="none" w:sz="0" w:space="0" w:color="auto"/>
            <w:left w:val="none" w:sz="0" w:space="0" w:color="auto"/>
            <w:bottom w:val="none" w:sz="0" w:space="0" w:color="auto"/>
            <w:right w:val="none" w:sz="0" w:space="0" w:color="auto"/>
          </w:divBdr>
        </w:div>
        <w:div w:id="370616887">
          <w:marLeft w:val="0"/>
          <w:marRight w:val="0"/>
          <w:marTop w:val="0"/>
          <w:marBottom w:val="0"/>
          <w:divBdr>
            <w:top w:val="none" w:sz="0" w:space="0" w:color="auto"/>
            <w:left w:val="none" w:sz="0" w:space="0" w:color="auto"/>
            <w:bottom w:val="none" w:sz="0" w:space="0" w:color="auto"/>
            <w:right w:val="none" w:sz="0" w:space="0" w:color="auto"/>
          </w:divBdr>
        </w:div>
        <w:div w:id="512184648">
          <w:marLeft w:val="240"/>
          <w:marRight w:val="240"/>
          <w:marTop w:val="0"/>
          <w:marBottom w:val="0"/>
          <w:divBdr>
            <w:top w:val="none" w:sz="0" w:space="0" w:color="auto"/>
            <w:left w:val="none" w:sz="0" w:space="0" w:color="auto"/>
            <w:bottom w:val="none" w:sz="0" w:space="0" w:color="auto"/>
            <w:right w:val="none" w:sz="0" w:space="0" w:color="auto"/>
          </w:divBdr>
          <w:divsChild>
            <w:div w:id="1331444134">
              <w:marLeft w:val="240"/>
              <w:marRight w:val="0"/>
              <w:marTop w:val="0"/>
              <w:marBottom w:val="0"/>
              <w:divBdr>
                <w:top w:val="none" w:sz="0" w:space="0" w:color="auto"/>
                <w:left w:val="none" w:sz="0" w:space="0" w:color="auto"/>
                <w:bottom w:val="none" w:sz="0" w:space="0" w:color="auto"/>
                <w:right w:val="none" w:sz="0" w:space="0" w:color="auto"/>
              </w:divBdr>
            </w:div>
            <w:div w:id="1708216283">
              <w:marLeft w:val="0"/>
              <w:marRight w:val="0"/>
              <w:marTop w:val="0"/>
              <w:marBottom w:val="0"/>
              <w:divBdr>
                <w:top w:val="none" w:sz="0" w:space="0" w:color="auto"/>
                <w:left w:val="none" w:sz="0" w:space="0" w:color="auto"/>
                <w:bottom w:val="none" w:sz="0" w:space="0" w:color="auto"/>
                <w:right w:val="none" w:sz="0" w:space="0" w:color="auto"/>
              </w:divBdr>
              <w:divsChild>
                <w:div w:id="277831175">
                  <w:marLeft w:val="240"/>
                  <w:marRight w:val="240"/>
                  <w:marTop w:val="0"/>
                  <w:marBottom w:val="0"/>
                  <w:divBdr>
                    <w:top w:val="none" w:sz="0" w:space="0" w:color="auto"/>
                    <w:left w:val="none" w:sz="0" w:space="0" w:color="auto"/>
                    <w:bottom w:val="none" w:sz="0" w:space="0" w:color="auto"/>
                    <w:right w:val="none" w:sz="0" w:space="0" w:color="auto"/>
                  </w:divBdr>
                  <w:divsChild>
                    <w:div w:id="499857819">
                      <w:marLeft w:val="240"/>
                      <w:marRight w:val="0"/>
                      <w:marTop w:val="0"/>
                      <w:marBottom w:val="0"/>
                      <w:divBdr>
                        <w:top w:val="none" w:sz="0" w:space="0" w:color="auto"/>
                        <w:left w:val="none" w:sz="0" w:space="0" w:color="auto"/>
                        <w:bottom w:val="none" w:sz="0" w:space="0" w:color="auto"/>
                        <w:right w:val="none" w:sz="0" w:space="0" w:color="auto"/>
                      </w:divBdr>
                    </w:div>
                  </w:divsChild>
                </w:div>
                <w:div w:id="457841665">
                  <w:marLeft w:val="240"/>
                  <w:marRight w:val="240"/>
                  <w:marTop w:val="0"/>
                  <w:marBottom w:val="0"/>
                  <w:divBdr>
                    <w:top w:val="none" w:sz="0" w:space="0" w:color="auto"/>
                    <w:left w:val="none" w:sz="0" w:space="0" w:color="auto"/>
                    <w:bottom w:val="none" w:sz="0" w:space="0" w:color="auto"/>
                    <w:right w:val="none" w:sz="0" w:space="0" w:color="auto"/>
                  </w:divBdr>
                  <w:divsChild>
                    <w:div w:id="120390417">
                      <w:marLeft w:val="240"/>
                      <w:marRight w:val="0"/>
                      <w:marTop w:val="0"/>
                      <w:marBottom w:val="0"/>
                      <w:divBdr>
                        <w:top w:val="none" w:sz="0" w:space="0" w:color="auto"/>
                        <w:left w:val="none" w:sz="0" w:space="0" w:color="auto"/>
                        <w:bottom w:val="none" w:sz="0" w:space="0" w:color="auto"/>
                        <w:right w:val="none" w:sz="0" w:space="0" w:color="auto"/>
                      </w:divBdr>
                    </w:div>
                    <w:div w:id="245380187">
                      <w:marLeft w:val="0"/>
                      <w:marRight w:val="0"/>
                      <w:marTop w:val="0"/>
                      <w:marBottom w:val="0"/>
                      <w:divBdr>
                        <w:top w:val="none" w:sz="0" w:space="0" w:color="auto"/>
                        <w:left w:val="none" w:sz="0" w:space="0" w:color="auto"/>
                        <w:bottom w:val="none" w:sz="0" w:space="0" w:color="auto"/>
                        <w:right w:val="none" w:sz="0" w:space="0" w:color="auto"/>
                      </w:divBdr>
                      <w:divsChild>
                        <w:div w:id="176502992">
                          <w:marLeft w:val="240"/>
                          <w:marRight w:val="240"/>
                          <w:marTop w:val="0"/>
                          <w:marBottom w:val="0"/>
                          <w:divBdr>
                            <w:top w:val="none" w:sz="0" w:space="0" w:color="auto"/>
                            <w:left w:val="none" w:sz="0" w:space="0" w:color="auto"/>
                            <w:bottom w:val="none" w:sz="0" w:space="0" w:color="auto"/>
                            <w:right w:val="none" w:sz="0" w:space="0" w:color="auto"/>
                          </w:divBdr>
                          <w:divsChild>
                            <w:div w:id="898174366">
                              <w:marLeft w:val="240"/>
                              <w:marRight w:val="0"/>
                              <w:marTop w:val="0"/>
                              <w:marBottom w:val="0"/>
                              <w:divBdr>
                                <w:top w:val="none" w:sz="0" w:space="0" w:color="auto"/>
                                <w:left w:val="none" w:sz="0" w:space="0" w:color="auto"/>
                                <w:bottom w:val="none" w:sz="0" w:space="0" w:color="auto"/>
                                <w:right w:val="none" w:sz="0" w:space="0" w:color="auto"/>
                              </w:divBdr>
                            </w:div>
                            <w:div w:id="1522738859">
                              <w:marLeft w:val="0"/>
                              <w:marRight w:val="0"/>
                              <w:marTop w:val="0"/>
                              <w:marBottom w:val="0"/>
                              <w:divBdr>
                                <w:top w:val="none" w:sz="0" w:space="0" w:color="auto"/>
                                <w:left w:val="none" w:sz="0" w:space="0" w:color="auto"/>
                                <w:bottom w:val="none" w:sz="0" w:space="0" w:color="auto"/>
                                <w:right w:val="none" w:sz="0" w:space="0" w:color="auto"/>
                              </w:divBdr>
                              <w:divsChild>
                                <w:div w:id="887492862">
                                  <w:marLeft w:val="0"/>
                                  <w:marRight w:val="0"/>
                                  <w:marTop w:val="0"/>
                                  <w:marBottom w:val="0"/>
                                  <w:divBdr>
                                    <w:top w:val="none" w:sz="0" w:space="0" w:color="auto"/>
                                    <w:left w:val="none" w:sz="0" w:space="0" w:color="auto"/>
                                    <w:bottom w:val="none" w:sz="0" w:space="0" w:color="auto"/>
                                    <w:right w:val="none" w:sz="0" w:space="0" w:color="auto"/>
                                  </w:divBdr>
                                </w:div>
                                <w:div w:id="2028023519">
                                  <w:marLeft w:val="240"/>
                                  <w:marRight w:val="240"/>
                                  <w:marTop w:val="0"/>
                                  <w:marBottom w:val="0"/>
                                  <w:divBdr>
                                    <w:top w:val="none" w:sz="0" w:space="0" w:color="auto"/>
                                    <w:left w:val="none" w:sz="0" w:space="0" w:color="auto"/>
                                    <w:bottom w:val="none" w:sz="0" w:space="0" w:color="auto"/>
                                    <w:right w:val="none" w:sz="0" w:space="0" w:color="auto"/>
                                  </w:divBdr>
                                  <w:divsChild>
                                    <w:div w:id="70658234">
                                      <w:marLeft w:val="240"/>
                                      <w:marRight w:val="0"/>
                                      <w:marTop w:val="0"/>
                                      <w:marBottom w:val="0"/>
                                      <w:divBdr>
                                        <w:top w:val="none" w:sz="0" w:space="0" w:color="auto"/>
                                        <w:left w:val="none" w:sz="0" w:space="0" w:color="auto"/>
                                        <w:bottom w:val="none" w:sz="0" w:space="0" w:color="auto"/>
                                        <w:right w:val="none" w:sz="0" w:space="0" w:color="auto"/>
                                      </w:divBdr>
                                    </w:div>
                                    <w:div w:id="990593745">
                                      <w:marLeft w:val="0"/>
                                      <w:marRight w:val="0"/>
                                      <w:marTop w:val="0"/>
                                      <w:marBottom w:val="0"/>
                                      <w:divBdr>
                                        <w:top w:val="none" w:sz="0" w:space="0" w:color="auto"/>
                                        <w:left w:val="none" w:sz="0" w:space="0" w:color="auto"/>
                                        <w:bottom w:val="none" w:sz="0" w:space="0" w:color="auto"/>
                                        <w:right w:val="none" w:sz="0" w:space="0" w:color="auto"/>
                                      </w:divBdr>
                                      <w:divsChild>
                                        <w:div w:id="174391862">
                                          <w:marLeft w:val="240"/>
                                          <w:marRight w:val="240"/>
                                          <w:marTop w:val="0"/>
                                          <w:marBottom w:val="0"/>
                                          <w:divBdr>
                                            <w:top w:val="none" w:sz="0" w:space="0" w:color="auto"/>
                                            <w:left w:val="none" w:sz="0" w:space="0" w:color="auto"/>
                                            <w:bottom w:val="none" w:sz="0" w:space="0" w:color="auto"/>
                                            <w:right w:val="none" w:sz="0" w:space="0" w:color="auto"/>
                                          </w:divBdr>
                                          <w:divsChild>
                                            <w:div w:id="593902600">
                                              <w:marLeft w:val="240"/>
                                              <w:marRight w:val="0"/>
                                              <w:marTop w:val="0"/>
                                              <w:marBottom w:val="0"/>
                                              <w:divBdr>
                                                <w:top w:val="none" w:sz="0" w:space="0" w:color="auto"/>
                                                <w:left w:val="none" w:sz="0" w:space="0" w:color="auto"/>
                                                <w:bottom w:val="none" w:sz="0" w:space="0" w:color="auto"/>
                                                <w:right w:val="none" w:sz="0" w:space="0" w:color="auto"/>
                                              </w:divBdr>
                                            </w:div>
                                          </w:divsChild>
                                        </w:div>
                                        <w:div w:id="882793166">
                                          <w:marLeft w:val="240"/>
                                          <w:marRight w:val="240"/>
                                          <w:marTop w:val="0"/>
                                          <w:marBottom w:val="0"/>
                                          <w:divBdr>
                                            <w:top w:val="none" w:sz="0" w:space="0" w:color="auto"/>
                                            <w:left w:val="none" w:sz="0" w:space="0" w:color="auto"/>
                                            <w:bottom w:val="none" w:sz="0" w:space="0" w:color="auto"/>
                                            <w:right w:val="none" w:sz="0" w:space="0" w:color="auto"/>
                                          </w:divBdr>
                                          <w:divsChild>
                                            <w:div w:id="1944680901">
                                              <w:marLeft w:val="240"/>
                                              <w:marRight w:val="0"/>
                                              <w:marTop w:val="0"/>
                                              <w:marBottom w:val="0"/>
                                              <w:divBdr>
                                                <w:top w:val="none" w:sz="0" w:space="0" w:color="auto"/>
                                                <w:left w:val="none" w:sz="0" w:space="0" w:color="auto"/>
                                                <w:bottom w:val="none" w:sz="0" w:space="0" w:color="auto"/>
                                                <w:right w:val="none" w:sz="0" w:space="0" w:color="auto"/>
                                              </w:divBdr>
                                            </w:div>
                                          </w:divsChild>
                                        </w:div>
                                        <w:div w:id="12133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93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9244">
                  <w:marLeft w:val="240"/>
                  <w:marRight w:val="240"/>
                  <w:marTop w:val="0"/>
                  <w:marBottom w:val="0"/>
                  <w:divBdr>
                    <w:top w:val="none" w:sz="0" w:space="0" w:color="auto"/>
                    <w:left w:val="none" w:sz="0" w:space="0" w:color="auto"/>
                    <w:bottom w:val="none" w:sz="0" w:space="0" w:color="auto"/>
                    <w:right w:val="none" w:sz="0" w:space="0" w:color="auto"/>
                  </w:divBdr>
                  <w:divsChild>
                    <w:div w:id="1221668515">
                      <w:marLeft w:val="0"/>
                      <w:marRight w:val="0"/>
                      <w:marTop w:val="0"/>
                      <w:marBottom w:val="0"/>
                      <w:divBdr>
                        <w:top w:val="none" w:sz="0" w:space="0" w:color="auto"/>
                        <w:left w:val="none" w:sz="0" w:space="0" w:color="auto"/>
                        <w:bottom w:val="none" w:sz="0" w:space="0" w:color="auto"/>
                        <w:right w:val="none" w:sz="0" w:space="0" w:color="auto"/>
                      </w:divBdr>
                      <w:divsChild>
                        <w:div w:id="1040401282">
                          <w:marLeft w:val="240"/>
                          <w:marRight w:val="240"/>
                          <w:marTop w:val="0"/>
                          <w:marBottom w:val="0"/>
                          <w:divBdr>
                            <w:top w:val="none" w:sz="0" w:space="0" w:color="auto"/>
                            <w:left w:val="none" w:sz="0" w:space="0" w:color="auto"/>
                            <w:bottom w:val="none" w:sz="0" w:space="0" w:color="auto"/>
                            <w:right w:val="none" w:sz="0" w:space="0" w:color="auto"/>
                          </w:divBdr>
                          <w:divsChild>
                            <w:div w:id="1759256374">
                              <w:marLeft w:val="240"/>
                              <w:marRight w:val="0"/>
                              <w:marTop w:val="0"/>
                              <w:marBottom w:val="0"/>
                              <w:divBdr>
                                <w:top w:val="none" w:sz="0" w:space="0" w:color="auto"/>
                                <w:left w:val="none" w:sz="0" w:space="0" w:color="auto"/>
                                <w:bottom w:val="none" w:sz="0" w:space="0" w:color="auto"/>
                                <w:right w:val="none" w:sz="0" w:space="0" w:color="auto"/>
                              </w:divBdr>
                            </w:div>
                            <w:div w:id="1791243262">
                              <w:marLeft w:val="0"/>
                              <w:marRight w:val="0"/>
                              <w:marTop w:val="0"/>
                              <w:marBottom w:val="0"/>
                              <w:divBdr>
                                <w:top w:val="none" w:sz="0" w:space="0" w:color="auto"/>
                                <w:left w:val="none" w:sz="0" w:space="0" w:color="auto"/>
                                <w:bottom w:val="none" w:sz="0" w:space="0" w:color="auto"/>
                                <w:right w:val="none" w:sz="0" w:space="0" w:color="auto"/>
                              </w:divBdr>
                              <w:divsChild>
                                <w:div w:id="257642875">
                                  <w:marLeft w:val="0"/>
                                  <w:marRight w:val="0"/>
                                  <w:marTop w:val="0"/>
                                  <w:marBottom w:val="0"/>
                                  <w:divBdr>
                                    <w:top w:val="none" w:sz="0" w:space="0" w:color="auto"/>
                                    <w:left w:val="none" w:sz="0" w:space="0" w:color="auto"/>
                                    <w:bottom w:val="none" w:sz="0" w:space="0" w:color="auto"/>
                                    <w:right w:val="none" w:sz="0" w:space="0" w:color="auto"/>
                                  </w:divBdr>
                                </w:div>
                                <w:div w:id="559093291">
                                  <w:marLeft w:val="240"/>
                                  <w:marRight w:val="240"/>
                                  <w:marTop w:val="0"/>
                                  <w:marBottom w:val="0"/>
                                  <w:divBdr>
                                    <w:top w:val="none" w:sz="0" w:space="0" w:color="auto"/>
                                    <w:left w:val="none" w:sz="0" w:space="0" w:color="auto"/>
                                    <w:bottom w:val="none" w:sz="0" w:space="0" w:color="auto"/>
                                    <w:right w:val="none" w:sz="0" w:space="0" w:color="auto"/>
                                  </w:divBdr>
                                  <w:divsChild>
                                    <w:div w:id="1836721395">
                                      <w:marLeft w:val="0"/>
                                      <w:marRight w:val="0"/>
                                      <w:marTop w:val="0"/>
                                      <w:marBottom w:val="0"/>
                                      <w:divBdr>
                                        <w:top w:val="none" w:sz="0" w:space="0" w:color="auto"/>
                                        <w:left w:val="none" w:sz="0" w:space="0" w:color="auto"/>
                                        <w:bottom w:val="none" w:sz="0" w:space="0" w:color="auto"/>
                                        <w:right w:val="none" w:sz="0" w:space="0" w:color="auto"/>
                                      </w:divBdr>
                                      <w:divsChild>
                                        <w:div w:id="194781529">
                                          <w:marLeft w:val="240"/>
                                          <w:marRight w:val="240"/>
                                          <w:marTop w:val="0"/>
                                          <w:marBottom w:val="0"/>
                                          <w:divBdr>
                                            <w:top w:val="none" w:sz="0" w:space="0" w:color="auto"/>
                                            <w:left w:val="none" w:sz="0" w:space="0" w:color="auto"/>
                                            <w:bottom w:val="none" w:sz="0" w:space="0" w:color="auto"/>
                                            <w:right w:val="none" w:sz="0" w:space="0" w:color="auto"/>
                                          </w:divBdr>
                                          <w:divsChild>
                                            <w:div w:id="1298494315">
                                              <w:marLeft w:val="240"/>
                                              <w:marRight w:val="0"/>
                                              <w:marTop w:val="0"/>
                                              <w:marBottom w:val="0"/>
                                              <w:divBdr>
                                                <w:top w:val="none" w:sz="0" w:space="0" w:color="auto"/>
                                                <w:left w:val="none" w:sz="0" w:space="0" w:color="auto"/>
                                                <w:bottom w:val="none" w:sz="0" w:space="0" w:color="auto"/>
                                                <w:right w:val="none" w:sz="0" w:space="0" w:color="auto"/>
                                              </w:divBdr>
                                            </w:div>
                                          </w:divsChild>
                                        </w:div>
                                        <w:div w:id="568686023">
                                          <w:marLeft w:val="0"/>
                                          <w:marRight w:val="0"/>
                                          <w:marTop w:val="0"/>
                                          <w:marBottom w:val="0"/>
                                          <w:divBdr>
                                            <w:top w:val="none" w:sz="0" w:space="0" w:color="auto"/>
                                            <w:left w:val="none" w:sz="0" w:space="0" w:color="auto"/>
                                            <w:bottom w:val="none" w:sz="0" w:space="0" w:color="auto"/>
                                            <w:right w:val="none" w:sz="0" w:space="0" w:color="auto"/>
                                          </w:divBdr>
                                        </w:div>
                                        <w:div w:id="869537537">
                                          <w:marLeft w:val="240"/>
                                          <w:marRight w:val="240"/>
                                          <w:marTop w:val="0"/>
                                          <w:marBottom w:val="0"/>
                                          <w:divBdr>
                                            <w:top w:val="none" w:sz="0" w:space="0" w:color="auto"/>
                                            <w:left w:val="none" w:sz="0" w:space="0" w:color="auto"/>
                                            <w:bottom w:val="none" w:sz="0" w:space="0" w:color="auto"/>
                                            <w:right w:val="none" w:sz="0" w:space="0" w:color="auto"/>
                                          </w:divBdr>
                                          <w:divsChild>
                                            <w:div w:id="19299218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82227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7204">
                          <w:marLeft w:val="0"/>
                          <w:marRight w:val="0"/>
                          <w:marTop w:val="0"/>
                          <w:marBottom w:val="0"/>
                          <w:divBdr>
                            <w:top w:val="none" w:sz="0" w:space="0" w:color="auto"/>
                            <w:left w:val="none" w:sz="0" w:space="0" w:color="auto"/>
                            <w:bottom w:val="none" w:sz="0" w:space="0" w:color="auto"/>
                            <w:right w:val="none" w:sz="0" w:space="0" w:color="auto"/>
                          </w:divBdr>
                        </w:div>
                      </w:divsChild>
                    </w:div>
                    <w:div w:id="1612010124">
                      <w:marLeft w:val="240"/>
                      <w:marRight w:val="0"/>
                      <w:marTop w:val="0"/>
                      <w:marBottom w:val="0"/>
                      <w:divBdr>
                        <w:top w:val="none" w:sz="0" w:space="0" w:color="auto"/>
                        <w:left w:val="none" w:sz="0" w:space="0" w:color="auto"/>
                        <w:bottom w:val="none" w:sz="0" w:space="0" w:color="auto"/>
                        <w:right w:val="none" w:sz="0" w:space="0" w:color="auto"/>
                      </w:divBdr>
                    </w:div>
                  </w:divsChild>
                </w:div>
                <w:div w:id="1186947766">
                  <w:marLeft w:val="240"/>
                  <w:marRight w:val="240"/>
                  <w:marTop w:val="0"/>
                  <w:marBottom w:val="0"/>
                  <w:divBdr>
                    <w:top w:val="none" w:sz="0" w:space="0" w:color="auto"/>
                    <w:left w:val="none" w:sz="0" w:space="0" w:color="auto"/>
                    <w:bottom w:val="none" w:sz="0" w:space="0" w:color="auto"/>
                    <w:right w:val="none" w:sz="0" w:space="0" w:color="auto"/>
                  </w:divBdr>
                  <w:divsChild>
                    <w:div w:id="869876577">
                      <w:marLeft w:val="240"/>
                      <w:marRight w:val="0"/>
                      <w:marTop w:val="0"/>
                      <w:marBottom w:val="0"/>
                      <w:divBdr>
                        <w:top w:val="none" w:sz="0" w:space="0" w:color="auto"/>
                        <w:left w:val="none" w:sz="0" w:space="0" w:color="auto"/>
                        <w:bottom w:val="none" w:sz="0" w:space="0" w:color="auto"/>
                        <w:right w:val="none" w:sz="0" w:space="0" w:color="auto"/>
                      </w:divBdr>
                    </w:div>
                    <w:div w:id="910428272">
                      <w:marLeft w:val="0"/>
                      <w:marRight w:val="0"/>
                      <w:marTop w:val="0"/>
                      <w:marBottom w:val="0"/>
                      <w:divBdr>
                        <w:top w:val="none" w:sz="0" w:space="0" w:color="auto"/>
                        <w:left w:val="none" w:sz="0" w:space="0" w:color="auto"/>
                        <w:bottom w:val="none" w:sz="0" w:space="0" w:color="auto"/>
                        <w:right w:val="none" w:sz="0" w:space="0" w:color="auto"/>
                      </w:divBdr>
                      <w:divsChild>
                        <w:div w:id="1812559163">
                          <w:marLeft w:val="240"/>
                          <w:marRight w:val="240"/>
                          <w:marTop w:val="0"/>
                          <w:marBottom w:val="0"/>
                          <w:divBdr>
                            <w:top w:val="none" w:sz="0" w:space="0" w:color="auto"/>
                            <w:left w:val="none" w:sz="0" w:space="0" w:color="auto"/>
                            <w:bottom w:val="none" w:sz="0" w:space="0" w:color="auto"/>
                            <w:right w:val="none" w:sz="0" w:space="0" w:color="auto"/>
                          </w:divBdr>
                          <w:divsChild>
                            <w:div w:id="31349662">
                              <w:marLeft w:val="240"/>
                              <w:marRight w:val="0"/>
                              <w:marTop w:val="0"/>
                              <w:marBottom w:val="0"/>
                              <w:divBdr>
                                <w:top w:val="none" w:sz="0" w:space="0" w:color="auto"/>
                                <w:left w:val="none" w:sz="0" w:space="0" w:color="auto"/>
                                <w:bottom w:val="none" w:sz="0" w:space="0" w:color="auto"/>
                                <w:right w:val="none" w:sz="0" w:space="0" w:color="auto"/>
                              </w:divBdr>
                            </w:div>
                            <w:div w:id="1436753578">
                              <w:marLeft w:val="0"/>
                              <w:marRight w:val="0"/>
                              <w:marTop w:val="0"/>
                              <w:marBottom w:val="0"/>
                              <w:divBdr>
                                <w:top w:val="none" w:sz="0" w:space="0" w:color="auto"/>
                                <w:left w:val="none" w:sz="0" w:space="0" w:color="auto"/>
                                <w:bottom w:val="none" w:sz="0" w:space="0" w:color="auto"/>
                                <w:right w:val="none" w:sz="0" w:space="0" w:color="auto"/>
                              </w:divBdr>
                              <w:divsChild>
                                <w:div w:id="1566910960">
                                  <w:marLeft w:val="240"/>
                                  <w:marRight w:val="240"/>
                                  <w:marTop w:val="0"/>
                                  <w:marBottom w:val="0"/>
                                  <w:divBdr>
                                    <w:top w:val="none" w:sz="0" w:space="0" w:color="auto"/>
                                    <w:left w:val="none" w:sz="0" w:space="0" w:color="auto"/>
                                    <w:bottom w:val="none" w:sz="0" w:space="0" w:color="auto"/>
                                    <w:right w:val="none" w:sz="0" w:space="0" w:color="auto"/>
                                  </w:divBdr>
                                  <w:divsChild>
                                    <w:div w:id="1721781129">
                                      <w:marLeft w:val="240"/>
                                      <w:marRight w:val="0"/>
                                      <w:marTop w:val="0"/>
                                      <w:marBottom w:val="0"/>
                                      <w:divBdr>
                                        <w:top w:val="none" w:sz="0" w:space="0" w:color="auto"/>
                                        <w:left w:val="none" w:sz="0" w:space="0" w:color="auto"/>
                                        <w:bottom w:val="none" w:sz="0" w:space="0" w:color="auto"/>
                                        <w:right w:val="none" w:sz="0" w:space="0" w:color="auto"/>
                                      </w:divBdr>
                                    </w:div>
                                    <w:div w:id="1836337283">
                                      <w:marLeft w:val="0"/>
                                      <w:marRight w:val="0"/>
                                      <w:marTop w:val="0"/>
                                      <w:marBottom w:val="0"/>
                                      <w:divBdr>
                                        <w:top w:val="none" w:sz="0" w:space="0" w:color="auto"/>
                                        <w:left w:val="none" w:sz="0" w:space="0" w:color="auto"/>
                                        <w:bottom w:val="none" w:sz="0" w:space="0" w:color="auto"/>
                                        <w:right w:val="none" w:sz="0" w:space="0" w:color="auto"/>
                                      </w:divBdr>
                                      <w:divsChild>
                                        <w:div w:id="394087592">
                                          <w:marLeft w:val="0"/>
                                          <w:marRight w:val="0"/>
                                          <w:marTop w:val="0"/>
                                          <w:marBottom w:val="0"/>
                                          <w:divBdr>
                                            <w:top w:val="none" w:sz="0" w:space="0" w:color="auto"/>
                                            <w:left w:val="none" w:sz="0" w:space="0" w:color="auto"/>
                                            <w:bottom w:val="none" w:sz="0" w:space="0" w:color="auto"/>
                                            <w:right w:val="none" w:sz="0" w:space="0" w:color="auto"/>
                                          </w:divBdr>
                                        </w:div>
                                        <w:div w:id="417680405">
                                          <w:marLeft w:val="240"/>
                                          <w:marRight w:val="240"/>
                                          <w:marTop w:val="0"/>
                                          <w:marBottom w:val="0"/>
                                          <w:divBdr>
                                            <w:top w:val="none" w:sz="0" w:space="0" w:color="auto"/>
                                            <w:left w:val="none" w:sz="0" w:space="0" w:color="auto"/>
                                            <w:bottom w:val="none" w:sz="0" w:space="0" w:color="auto"/>
                                            <w:right w:val="none" w:sz="0" w:space="0" w:color="auto"/>
                                          </w:divBdr>
                                          <w:divsChild>
                                            <w:div w:id="1573587879">
                                              <w:marLeft w:val="240"/>
                                              <w:marRight w:val="0"/>
                                              <w:marTop w:val="0"/>
                                              <w:marBottom w:val="0"/>
                                              <w:divBdr>
                                                <w:top w:val="none" w:sz="0" w:space="0" w:color="auto"/>
                                                <w:left w:val="none" w:sz="0" w:space="0" w:color="auto"/>
                                                <w:bottom w:val="none" w:sz="0" w:space="0" w:color="auto"/>
                                                <w:right w:val="none" w:sz="0" w:space="0" w:color="auto"/>
                                              </w:divBdr>
                                            </w:div>
                                          </w:divsChild>
                                        </w:div>
                                        <w:div w:id="1320842652">
                                          <w:marLeft w:val="240"/>
                                          <w:marRight w:val="240"/>
                                          <w:marTop w:val="0"/>
                                          <w:marBottom w:val="0"/>
                                          <w:divBdr>
                                            <w:top w:val="none" w:sz="0" w:space="0" w:color="auto"/>
                                            <w:left w:val="none" w:sz="0" w:space="0" w:color="auto"/>
                                            <w:bottom w:val="none" w:sz="0" w:space="0" w:color="auto"/>
                                            <w:right w:val="none" w:sz="0" w:space="0" w:color="auto"/>
                                          </w:divBdr>
                                          <w:divsChild>
                                            <w:div w:id="16282732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0613">
                  <w:marLeft w:val="0"/>
                  <w:marRight w:val="0"/>
                  <w:marTop w:val="0"/>
                  <w:marBottom w:val="0"/>
                  <w:divBdr>
                    <w:top w:val="none" w:sz="0" w:space="0" w:color="auto"/>
                    <w:left w:val="none" w:sz="0" w:space="0" w:color="auto"/>
                    <w:bottom w:val="none" w:sz="0" w:space="0" w:color="auto"/>
                    <w:right w:val="none" w:sz="0" w:space="0" w:color="auto"/>
                  </w:divBdr>
                </w:div>
                <w:div w:id="1858809550">
                  <w:marLeft w:val="240"/>
                  <w:marRight w:val="240"/>
                  <w:marTop w:val="0"/>
                  <w:marBottom w:val="0"/>
                  <w:divBdr>
                    <w:top w:val="none" w:sz="0" w:space="0" w:color="auto"/>
                    <w:left w:val="none" w:sz="0" w:space="0" w:color="auto"/>
                    <w:bottom w:val="none" w:sz="0" w:space="0" w:color="auto"/>
                    <w:right w:val="none" w:sz="0" w:space="0" w:color="auto"/>
                  </w:divBdr>
                  <w:divsChild>
                    <w:div w:id="1319651683">
                      <w:marLeft w:val="0"/>
                      <w:marRight w:val="0"/>
                      <w:marTop w:val="0"/>
                      <w:marBottom w:val="0"/>
                      <w:divBdr>
                        <w:top w:val="none" w:sz="0" w:space="0" w:color="auto"/>
                        <w:left w:val="none" w:sz="0" w:space="0" w:color="auto"/>
                        <w:bottom w:val="none" w:sz="0" w:space="0" w:color="auto"/>
                        <w:right w:val="none" w:sz="0" w:space="0" w:color="auto"/>
                      </w:divBdr>
                      <w:divsChild>
                        <w:div w:id="523597438">
                          <w:marLeft w:val="240"/>
                          <w:marRight w:val="240"/>
                          <w:marTop w:val="0"/>
                          <w:marBottom w:val="0"/>
                          <w:divBdr>
                            <w:top w:val="none" w:sz="0" w:space="0" w:color="auto"/>
                            <w:left w:val="none" w:sz="0" w:space="0" w:color="auto"/>
                            <w:bottom w:val="none" w:sz="0" w:space="0" w:color="auto"/>
                            <w:right w:val="none" w:sz="0" w:space="0" w:color="auto"/>
                          </w:divBdr>
                          <w:divsChild>
                            <w:div w:id="134838647">
                              <w:marLeft w:val="240"/>
                              <w:marRight w:val="0"/>
                              <w:marTop w:val="0"/>
                              <w:marBottom w:val="0"/>
                              <w:divBdr>
                                <w:top w:val="none" w:sz="0" w:space="0" w:color="auto"/>
                                <w:left w:val="none" w:sz="0" w:space="0" w:color="auto"/>
                                <w:bottom w:val="none" w:sz="0" w:space="0" w:color="auto"/>
                                <w:right w:val="none" w:sz="0" w:space="0" w:color="auto"/>
                              </w:divBdr>
                            </w:div>
                            <w:div w:id="1905289895">
                              <w:marLeft w:val="0"/>
                              <w:marRight w:val="0"/>
                              <w:marTop w:val="0"/>
                              <w:marBottom w:val="0"/>
                              <w:divBdr>
                                <w:top w:val="none" w:sz="0" w:space="0" w:color="auto"/>
                                <w:left w:val="none" w:sz="0" w:space="0" w:color="auto"/>
                                <w:bottom w:val="none" w:sz="0" w:space="0" w:color="auto"/>
                                <w:right w:val="none" w:sz="0" w:space="0" w:color="auto"/>
                              </w:divBdr>
                              <w:divsChild>
                                <w:div w:id="1616670644">
                                  <w:marLeft w:val="240"/>
                                  <w:marRight w:val="240"/>
                                  <w:marTop w:val="0"/>
                                  <w:marBottom w:val="0"/>
                                  <w:divBdr>
                                    <w:top w:val="none" w:sz="0" w:space="0" w:color="auto"/>
                                    <w:left w:val="none" w:sz="0" w:space="0" w:color="auto"/>
                                    <w:bottom w:val="none" w:sz="0" w:space="0" w:color="auto"/>
                                    <w:right w:val="none" w:sz="0" w:space="0" w:color="auto"/>
                                  </w:divBdr>
                                  <w:divsChild>
                                    <w:div w:id="148374164">
                                      <w:marLeft w:val="240"/>
                                      <w:marRight w:val="0"/>
                                      <w:marTop w:val="0"/>
                                      <w:marBottom w:val="0"/>
                                      <w:divBdr>
                                        <w:top w:val="none" w:sz="0" w:space="0" w:color="auto"/>
                                        <w:left w:val="none" w:sz="0" w:space="0" w:color="auto"/>
                                        <w:bottom w:val="none" w:sz="0" w:space="0" w:color="auto"/>
                                        <w:right w:val="none" w:sz="0" w:space="0" w:color="auto"/>
                                      </w:divBdr>
                                    </w:div>
                                    <w:div w:id="1927111876">
                                      <w:marLeft w:val="0"/>
                                      <w:marRight w:val="0"/>
                                      <w:marTop w:val="0"/>
                                      <w:marBottom w:val="0"/>
                                      <w:divBdr>
                                        <w:top w:val="none" w:sz="0" w:space="0" w:color="auto"/>
                                        <w:left w:val="none" w:sz="0" w:space="0" w:color="auto"/>
                                        <w:bottom w:val="none" w:sz="0" w:space="0" w:color="auto"/>
                                        <w:right w:val="none" w:sz="0" w:space="0" w:color="auto"/>
                                      </w:divBdr>
                                      <w:divsChild>
                                        <w:div w:id="491143371">
                                          <w:marLeft w:val="240"/>
                                          <w:marRight w:val="240"/>
                                          <w:marTop w:val="0"/>
                                          <w:marBottom w:val="0"/>
                                          <w:divBdr>
                                            <w:top w:val="none" w:sz="0" w:space="0" w:color="auto"/>
                                            <w:left w:val="none" w:sz="0" w:space="0" w:color="auto"/>
                                            <w:bottom w:val="none" w:sz="0" w:space="0" w:color="auto"/>
                                            <w:right w:val="none" w:sz="0" w:space="0" w:color="auto"/>
                                          </w:divBdr>
                                          <w:divsChild>
                                            <w:div w:id="2059040744">
                                              <w:marLeft w:val="240"/>
                                              <w:marRight w:val="0"/>
                                              <w:marTop w:val="0"/>
                                              <w:marBottom w:val="0"/>
                                              <w:divBdr>
                                                <w:top w:val="none" w:sz="0" w:space="0" w:color="auto"/>
                                                <w:left w:val="none" w:sz="0" w:space="0" w:color="auto"/>
                                                <w:bottom w:val="none" w:sz="0" w:space="0" w:color="auto"/>
                                                <w:right w:val="none" w:sz="0" w:space="0" w:color="auto"/>
                                              </w:divBdr>
                                            </w:div>
                                          </w:divsChild>
                                        </w:div>
                                        <w:div w:id="620501020">
                                          <w:marLeft w:val="0"/>
                                          <w:marRight w:val="0"/>
                                          <w:marTop w:val="0"/>
                                          <w:marBottom w:val="0"/>
                                          <w:divBdr>
                                            <w:top w:val="none" w:sz="0" w:space="0" w:color="auto"/>
                                            <w:left w:val="none" w:sz="0" w:space="0" w:color="auto"/>
                                            <w:bottom w:val="none" w:sz="0" w:space="0" w:color="auto"/>
                                            <w:right w:val="none" w:sz="0" w:space="0" w:color="auto"/>
                                          </w:divBdr>
                                        </w:div>
                                        <w:div w:id="689452984">
                                          <w:marLeft w:val="240"/>
                                          <w:marRight w:val="240"/>
                                          <w:marTop w:val="0"/>
                                          <w:marBottom w:val="0"/>
                                          <w:divBdr>
                                            <w:top w:val="none" w:sz="0" w:space="0" w:color="auto"/>
                                            <w:left w:val="none" w:sz="0" w:space="0" w:color="auto"/>
                                            <w:bottom w:val="none" w:sz="0" w:space="0" w:color="auto"/>
                                            <w:right w:val="none" w:sz="0" w:space="0" w:color="auto"/>
                                          </w:divBdr>
                                          <w:divsChild>
                                            <w:div w:id="1046104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63157">
                          <w:marLeft w:val="0"/>
                          <w:marRight w:val="0"/>
                          <w:marTop w:val="0"/>
                          <w:marBottom w:val="0"/>
                          <w:divBdr>
                            <w:top w:val="none" w:sz="0" w:space="0" w:color="auto"/>
                            <w:left w:val="none" w:sz="0" w:space="0" w:color="auto"/>
                            <w:bottom w:val="none" w:sz="0" w:space="0" w:color="auto"/>
                            <w:right w:val="none" w:sz="0" w:space="0" w:color="auto"/>
                          </w:divBdr>
                        </w:div>
                      </w:divsChild>
                    </w:div>
                    <w:div w:id="1785465150">
                      <w:marLeft w:val="240"/>
                      <w:marRight w:val="0"/>
                      <w:marTop w:val="0"/>
                      <w:marBottom w:val="0"/>
                      <w:divBdr>
                        <w:top w:val="none" w:sz="0" w:space="0" w:color="auto"/>
                        <w:left w:val="none" w:sz="0" w:space="0" w:color="auto"/>
                        <w:bottom w:val="none" w:sz="0" w:space="0" w:color="auto"/>
                        <w:right w:val="none" w:sz="0" w:space="0" w:color="auto"/>
                      </w:divBdr>
                    </w:div>
                  </w:divsChild>
                </w:div>
                <w:div w:id="2031253835">
                  <w:marLeft w:val="240"/>
                  <w:marRight w:val="240"/>
                  <w:marTop w:val="0"/>
                  <w:marBottom w:val="0"/>
                  <w:divBdr>
                    <w:top w:val="none" w:sz="0" w:space="0" w:color="auto"/>
                    <w:left w:val="none" w:sz="0" w:space="0" w:color="auto"/>
                    <w:bottom w:val="none" w:sz="0" w:space="0" w:color="auto"/>
                    <w:right w:val="none" w:sz="0" w:space="0" w:color="auto"/>
                  </w:divBdr>
                  <w:divsChild>
                    <w:div w:id="755709615">
                      <w:marLeft w:val="0"/>
                      <w:marRight w:val="0"/>
                      <w:marTop w:val="0"/>
                      <w:marBottom w:val="0"/>
                      <w:divBdr>
                        <w:top w:val="none" w:sz="0" w:space="0" w:color="auto"/>
                        <w:left w:val="none" w:sz="0" w:space="0" w:color="auto"/>
                        <w:bottom w:val="none" w:sz="0" w:space="0" w:color="auto"/>
                        <w:right w:val="none" w:sz="0" w:space="0" w:color="auto"/>
                      </w:divBdr>
                      <w:divsChild>
                        <w:div w:id="830101778">
                          <w:marLeft w:val="240"/>
                          <w:marRight w:val="240"/>
                          <w:marTop w:val="0"/>
                          <w:marBottom w:val="0"/>
                          <w:divBdr>
                            <w:top w:val="none" w:sz="0" w:space="0" w:color="auto"/>
                            <w:left w:val="none" w:sz="0" w:space="0" w:color="auto"/>
                            <w:bottom w:val="none" w:sz="0" w:space="0" w:color="auto"/>
                            <w:right w:val="none" w:sz="0" w:space="0" w:color="auto"/>
                          </w:divBdr>
                          <w:divsChild>
                            <w:div w:id="487982532">
                              <w:marLeft w:val="240"/>
                              <w:marRight w:val="0"/>
                              <w:marTop w:val="0"/>
                              <w:marBottom w:val="0"/>
                              <w:divBdr>
                                <w:top w:val="none" w:sz="0" w:space="0" w:color="auto"/>
                                <w:left w:val="none" w:sz="0" w:space="0" w:color="auto"/>
                                <w:bottom w:val="none" w:sz="0" w:space="0" w:color="auto"/>
                                <w:right w:val="none" w:sz="0" w:space="0" w:color="auto"/>
                              </w:divBdr>
                            </w:div>
                            <w:div w:id="1904020215">
                              <w:marLeft w:val="0"/>
                              <w:marRight w:val="0"/>
                              <w:marTop w:val="0"/>
                              <w:marBottom w:val="0"/>
                              <w:divBdr>
                                <w:top w:val="none" w:sz="0" w:space="0" w:color="auto"/>
                                <w:left w:val="none" w:sz="0" w:space="0" w:color="auto"/>
                                <w:bottom w:val="none" w:sz="0" w:space="0" w:color="auto"/>
                                <w:right w:val="none" w:sz="0" w:space="0" w:color="auto"/>
                              </w:divBdr>
                              <w:divsChild>
                                <w:div w:id="217018344">
                                  <w:marLeft w:val="240"/>
                                  <w:marRight w:val="240"/>
                                  <w:marTop w:val="0"/>
                                  <w:marBottom w:val="0"/>
                                  <w:divBdr>
                                    <w:top w:val="none" w:sz="0" w:space="0" w:color="auto"/>
                                    <w:left w:val="none" w:sz="0" w:space="0" w:color="auto"/>
                                    <w:bottom w:val="none" w:sz="0" w:space="0" w:color="auto"/>
                                    <w:right w:val="none" w:sz="0" w:space="0" w:color="auto"/>
                                  </w:divBdr>
                                  <w:divsChild>
                                    <w:div w:id="568885017">
                                      <w:marLeft w:val="0"/>
                                      <w:marRight w:val="0"/>
                                      <w:marTop w:val="0"/>
                                      <w:marBottom w:val="0"/>
                                      <w:divBdr>
                                        <w:top w:val="none" w:sz="0" w:space="0" w:color="auto"/>
                                        <w:left w:val="none" w:sz="0" w:space="0" w:color="auto"/>
                                        <w:bottom w:val="none" w:sz="0" w:space="0" w:color="auto"/>
                                        <w:right w:val="none" w:sz="0" w:space="0" w:color="auto"/>
                                      </w:divBdr>
                                      <w:divsChild>
                                        <w:div w:id="445082669">
                                          <w:marLeft w:val="0"/>
                                          <w:marRight w:val="0"/>
                                          <w:marTop w:val="0"/>
                                          <w:marBottom w:val="0"/>
                                          <w:divBdr>
                                            <w:top w:val="none" w:sz="0" w:space="0" w:color="auto"/>
                                            <w:left w:val="none" w:sz="0" w:space="0" w:color="auto"/>
                                            <w:bottom w:val="none" w:sz="0" w:space="0" w:color="auto"/>
                                            <w:right w:val="none" w:sz="0" w:space="0" w:color="auto"/>
                                          </w:divBdr>
                                        </w:div>
                                        <w:div w:id="1945109858">
                                          <w:marLeft w:val="240"/>
                                          <w:marRight w:val="240"/>
                                          <w:marTop w:val="0"/>
                                          <w:marBottom w:val="0"/>
                                          <w:divBdr>
                                            <w:top w:val="none" w:sz="0" w:space="0" w:color="auto"/>
                                            <w:left w:val="none" w:sz="0" w:space="0" w:color="auto"/>
                                            <w:bottom w:val="none" w:sz="0" w:space="0" w:color="auto"/>
                                            <w:right w:val="none" w:sz="0" w:space="0" w:color="auto"/>
                                          </w:divBdr>
                                          <w:divsChild>
                                            <w:div w:id="5406105">
                                              <w:marLeft w:val="240"/>
                                              <w:marRight w:val="0"/>
                                              <w:marTop w:val="0"/>
                                              <w:marBottom w:val="0"/>
                                              <w:divBdr>
                                                <w:top w:val="none" w:sz="0" w:space="0" w:color="auto"/>
                                                <w:left w:val="none" w:sz="0" w:space="0" w:color="auto"/>
                                                <w:bottom w:val="none" w:sz="0" w:space="0" w:color="auto"/>
                                                <w:right w:val="none" w:sz="0" w:space="0" w:color="auto"/>
                                              </w:divBdr>
                                            </w:div>
                                          </w:divsChild>
                                        </w:div>
                                        <w:div w:id="2080012250">
                                          <w:marLeft w:val="240"/>
                                          <w:marRight w:val="240"/>
                                          <w:marTop w:val="0"/>
                                          <w:marBottom w:val="0"/>
                                          <w:divBdr>
                                            <w:top w:val="none" w:sz="0" w:space="0" w:color="auto"/>
                                            <w:left w:val="none" w:sz="0" w:space="0" w:color="auto"/>
                                            <w:bottom w:val="none" w:sz="0" w:space="0" w:color="auto"/>
                                            <w:right w:val="none" w:sz="0" w:space="0" w:color="auto"/>
                                          </w:divBdr>
                                          <w:divsChild>
                                            <w:div w:id="690186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4939218">
                                      <w:marLeft w:val="240"/>
                                      <w:marRight w:val="0"/>
                                      <w:marTop w:val="0"/>
                                      <w:marBottom w:val="0"/>
                                      <w:divBdr>
                                        <w:top w:val="none" w:sz="0" w:space="0" w:color="auto"/>
                                        <w:left w:val="none" w:sz="0" w:space="0" w:color="auto"/>
                                        <w:bottom w:val="none" w:sz="0" w:space="0" w:color="auto"/>
                                        <w:right w:val="none" w:sz="0" w:space="0" w:color="auto"/>
                                      </w:divBdr>
                                    </w:div>
                                  </w:divsChild>
                                </w:div>
                                <w:div w:id="1028263803">
                                  <w:marLeft w:val="0"/>
                                  <w:marRight w:val="0"/>
                                  <w:marTop w:val="0"/>
                                  <w:marBottom w:val="0"/>
                                  <w:divBdr>
                                    <w:top w:val="none" w:sz="0" w:space="0" w:color="auto"/>
                                    <w:left w:val="none" w:sz="0" w:space="0" w:color="auto"/>
                                    <w:bottom w:val="none" w:sz="0" w:space="0" w:color="auto"/>
                                    <w:right w:val="none" w:sz="0" w:space="0" w:color="auto"/>
                                  </w:divBdr>
                                </w:div>
                                <w:div w:id="1983580252">
                                  <w:marLeft w:val="240"/>
                                  <w:marRight w:val="240"/>
                                  <w:marTop w:val="0"/>
                                  <w:marBottom w:val="0"/>
                                  <w:divBdr>
                                    <w:top w:val="none" w:sz="0" w:space="0" w:color="auto"/>
                                    <w:left w:val="none" w:sz="0" w:space="0" w:color="auto"/>
                                    <w:bottom w:val="none" w:sz="0" w:space="0" w:color="auto"/>
                                    <w:right w:val="none" w:sz="0" w:space="0" w:color="auto"/>
                                  </w:divBdr>
                                  <w:divsChild>
                                    <w:div w:id="1081487072">
                                      <w:marLeft w:val="240"/>
                                      <w:marRight w:val="0"/>
                                      <w:marTop w:val="0"/>
                                      <w:marBottom w:val="0"/>
                                      <w:divBdr>
                                        <w:top w:val="none" w:sz="0" w:space="0" w:color="auto"/>
                                        <w:left w:val="none" w:sz="0" w:space="0" w:color="auto"/>
                                        <w:bottom w:val="none" w:sz="0" w:space="0" w:color="auto"/>
                                        <w:right w:val="none" w:sz="0" w:space="0" w:color="auto"/>
                                      </w:divBdr>
                                    </w:div>
                                    <w:div w:id="1532647330">
                                      <w:marLeft w:val="0"/>
                                      <w:marRight w:val="0"/>
                                      <w:marTop w:val="0"/>
                                      <w:marBottom w:val="0"/>
                                      <w:divBdr>
                                        <w:top w:val="none" w:sz="0" w:space="0" w:color="auto"/>
                                        <w:left w:val="none" w:sz="0" w:space="0" w:color="auto"/>
                                        <w:bottom w:val="none" w:sz="0" w:space="0" w:color="auto"/>
                                        <w:right w:val="none" w:sz="0" w:space="0" w:color="auto"/>
                                      </w:divBdr>
                                      <w:divsChild>
                                        <w:div w:id="367872942">
                                          <w:marLeft w:val="240"/>
                                          <w:marRight w:val="240"/>
                                          <w:marTop w:val="0"/>
                                          <w:marBottom w:val="0"/>
                                          <w:divBdr>
                                            <w:top w:val="none" w:sz="0" w:space="0" w:color="auto"/>
                                            <w:left w:val="none" w:sz="0" w:space="0" w:color="auto"/>
                                            <w:bottom w:val="none" w:sz="0" w:space="0" w:color="auto"/>
                                            <w:right w:val="none" w:sz="0" w:space="0" w:color="auto"/>
                                          </w:divBdr>
                                          <w:divsChild>
                                            <w:div w:id="1731809099">
                                              <w:marLeft w:val="240"/>
                                              <w:marRight w:val="0"/>
                                              <w:marTop w:val="0"/>
                                              <w:marBottom w:val="0"/>
                                              <w:divBdr>
                                                <w:top w:val="none" w:sz="0" w:space="0" w:color="auto"/>
                                                <w:left w:val="none" w:sz="0" w:space="0" w:color="auto"/>
                                                <w:bottom w:val="none" w:sz="0" w:space="0" w:color="auto"/>
                                                <w:right w:val="none" w:sz="0" w:space="0" w:color="auto"/>
                                              </w:divBdr>
                                            </w:div>
                                          </w:divsChild>
                                        </w:div>
                                        <w:div w:id="1391003838">
                                          <w:marLeft w:val="0"/>
                                          <w:marRight w:val="0"/>
                                          <w:marTop w:val="0"/>
                                          <w:marBottom w:val="0"/>
                                          <w:divBdr>
                                            <w:top w:val="none" w:sz="0" w:space="0" w:color="auto"/>
                                            <w:left w:val="none" w:sz="0" w:space="0" w:color="auto"/>
                                            <w:bottom w:val="none" w:sz="0" w:space="0" w:color="auto"/>
                                            <w:right w:val="none" w:sz="0" w:space="0" w:color="auto"/>
                                          </w:divBdr>
                                        </w:div>
                                        <w:div w:id="1486625879">
                                          <w:marLeft w:val="240"/>
                                          <w:marRight w:val="240"/>
                                          <w:marTop w:val="0"/>
                                          <w:marBottom w:val="0"/>
                                          <w:divBdr>
                                            <w:top w:val="none" w:sz="0" w:space="0" w:color="auto"/>
                                            <w:left w:val="none" w:sz="0" w:space="0" w:color="auto"/>
                                            <w:bottom w:val="none" w:sz="0" w:space="0" w:color="auto"/>
                                            <w:right w:val="none" w:sz="0" w:space="0" w:color="auto"/>
                                          </w:divBdr>
                                          <w:divsChild>
                                            <w:div w:id="20974329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112198">
                          <w:marLeft w:val="0"/>
                          <w:marRight w:val="0"/>
                          <w:marTop w:val="0"/>
                          <w:marBottom w:val="0"/>
                          <w:divBdr>
                            <w:top w:val="none" w:sz="0" w:space="0" w:color="auto"/>
                            <w:left w:val="none" w:sz="0" w:space="0" w:color="auto"/>
                            <w:bottom w:val="none" w:sz="0" w:space="0" w:color="auto"/>
                            <w:right w:val="none" w:sz="0" w:space="0" w:color="auto"/>
                          </w:divBdr>
                        </w:div>
                      </w:divsChild>
                    </w:div>
                    <w:div w:id="20848389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829057">
          <w:marLeft w:val="0"/>
          <w:marRight w:val="0"/>
          <w:marTop w:val="0"/>
          <w:marBottom w:val="0"/>
          <w:divBdr>
            <w:top w:val="none" w:sz="0" w:space="0" w:color="auto"/>
            <w:left w:val="none" w:sz="0" w:space="0" w:color="auto"/>
            <w:bottom w:val="none" w:sz="0" w:space="0" w:color="auto"/>
            <w:right w:val="none" w:sz="0" w:space="0" w:color="auto"/>
          </w:divBdr>
        </w:div>
        <w:div w:id="2030636709">
          <w:marLeft w:val="240"/>
          <w:marRight w:val="240"/>
          <w:marTop w:val="0"/>
          <w:marBottom w:val="0"/>
          <w:divBdr>
            <w:top w:val="none" w:sz="0" w:space="0" w:color="auto"/>
            <w:left w:val="none" w:sz="0" w:space="0" w:color="auto"/>
            <w:bottom w:val="none" w:sz="0" w:space="0" w:color="auto"/>
            <w:right w:val="none" w:sz="0" w:space="0" w:color="auto"/>
          </w:divBdr>
        </w:div>
      </w:divsChild>
    </w:div>
    <w:div w:id="1129207928">
      <w:bodyDiv w:val="1"/>
      <w:marLeft w:val="0"/>
      <w:marRight w:val="0"/>
      <w:marTop w:val="0"/>
      <w:marBottom w:val="0"/>
      <w:divBdr>
        <w:top w:val="none" w:sz="0" w:space="0" w:color="auto"/>
        <w:left w:val="none" w:sz="0" w:space="0" w:color="auto"/>
        <w:bottom w:val="none" w:sz="0" w:space="0" w:color="auto"/>
        <w:right w:val="none" w:sz="0" w:space="0" w:color="auto"/>
      </w:divBdr>
    </w:div>
    <w:div w:id="1140465317">
      <w:bodyDiv w:val="1"/>
      <w:marLeft w:val="0"/>
      <w:marRight w:val="0"/>
      <w:marTop w:val="0"/>
      <w:marBottom w:val="0"/>
      <w:divBdr>
        <w:top w:val="none" w:sz="0" w:space="0" w:color="auto"/>
        <w:left w:val="none" w:sz="0" w:space="0" w:color="auto"/>
        <w:bottom w:val="none" w:sz="0" w:space="0" w:color="auto"/>
        <w:right w:val="none" w:sz="0" w:space="0" w:color="auto"/>
      </w:divBdr>
    </w:div>
    <w:div w:id="1141456622">
      <w:bodyDiv w:val="1"/>
      <w:marLeft w:val="0"/>
      <w:marRight w:val="0"/>
      <w:marTop w:val="0"/>
      <w:marBottom w:val="0"/>
      <w:divBdr>
        <w:top w:val="none" w:sz="0" w:space="0" w:color="auto"/>
        <w:left w:val="none" w:sz="0" w:space="0" w:color="auto"/>
        <w:bottom w:val="none" w:sz="0" w:space="0" w:color="auto"/>
        <w:right w:val="none" w:sz="0" w:space="0" w:color="auto"/>
      </w:divBdr>
    </w:div>
    <w:div w:id="1147623875">
      <w:bodyDiv w:val="1"/>
      <w:marLeft w:val="0"/>
      <w:marRight w:val="0"/>
      <w:marTop w:val="0"/>
      <w:marBottom w:val="0"/>
      <w:divBdr>
        <w:top w:val="none" w:sz="0" w:space="0" w:color="auto"/>
        <w:left w:val="none" w:sz="0" w:space="0" w:color="auto"/>
        <w:bottom w:val="none" w:sz="0" w:space="0" w:color="auto"/>
        <w:right w:val="none" w:sz="0" w:space="0" w:color="auto"/>
      </w:divBdr>
    </w:div>
    <w:div w:id="1157841982">
      <w:bodyDiv w:val="1"/>
      <w:marLeft w:val="0"/>
      <w:marRight w:val="0"/>
      <w:marTop w:val="0"/>
      <w:marBottom w:val="0"/>
      <w:divBdr>
        <w:top w:val="none" w:sz="0" w:space="0" w:color="auto"/>
        <w:left w:val="none" w:sz="0" w:space="0" w:color="auto"/>
        <w:bottom w:val="none" w:sz="0" w:space="0" w:color="auto"/>
        <w:right w:val="none" w:sz="0" w:space="0" w:color="auto"/>
      </w:divBdr>
    </w:div>
    <w:div w:id="1158964678">
      <w:bodyDiv w:val="1"/>
      <w:marLeft w:val="0"/>
      <w:marRight w:val="0"/>
      <w:marTop w:val="0"/>
      <w:marBottom w:val="0"/>
      <w:divBdr>
        <w:top w:val="none" w:sz="0" w:space="0" w:color="auto"/>
        <w:left w:val="none" w:sz="0" w:space="0" w:color="auto"/>
        <w:bottom w:val="none" w:sz="0" w:space="0" w:color="auto"/>
        <w:right w:val="none" w:sz="0" w:space="0" w:color="auto"/>
      </w:divBdr>
    </w:div>
    <w:div w:id="1159728385">
      <w:bodyDiv w:val="1"/>
      <w:marLeft w:val="0"/>
      <w:marRight w:val="0"/>
      <w:marTop w:val="0"/>
      <w:marBottom w:val="0"/>
      <w:divBdr>
        <w:top w:val="none" w:sz="0" w:space="0" w:color="auto"/>
        <w:left w:val="none" w:sz="0" w:space="0" w:color="auto"/>
        <w:bottom w:val="none" w:sz="0" w:space="0" w:color="auto"/>
        <w:right w:val="none" w:sz="0" w:space="0" w:color="auto"/>
      </w:divBdr>
    </w:div>
    <w:div w:id="1173716684">
      <w:bodyDiv w:val="1"/>
      <w:marLeft w:val="0"/>
      <w:marRight w:val="0"/>
      <w:marTop w:val="0"/>
      <w:marBottom w:val="0"/>
      <w:divBdr>
        <w:top w:val="none" w:sz="0" w:space="0" w:color="auto"/>
        <w:left w:val="none" w:sz="0" w:space="0" w:color="auto"/>
        <w:bottom w:val="none" w:sz="0" w:space="0" w:color="auto"/>
        <w:right w:val="none" w:sz="0" w:space="0" w:color="auto"/>
      </w:divBdr>
    </w:div>
    <w:div w:id="1199004878">
      <w:bodyDiv w:val="1"/>
      <w:marLeft w:val="0"/>
      <w:marRight w:val="0"/>
      <w:marTop w:val="0"/>
      <w:marBottom w:val="0"/>
      <w:divBdr>
        <w:top w:val="none" w:sz="0" w:space="0" w:color="auto"/>
        <w:left w:val="none" w:sz="0" w:space="0" w:color="auto"/>
        <w:bottom w:val="none" w:sz="0" w:space="0" w:color="auto"/>
        <w:right w:val="none" w:sz="0" w:space="0" w:color="auto"/>
      </w:divBdr>
    </w:div>
    <w:div w:id="1210190306">
      <w:bodyDiv w:val="1"/>
      <w:marLeft w:val="0"/>
      <w:marRight w:val="0"/>
      <w:marTop w:val="0"/>
      <w:marBottom w:val="0"/>
      <w:divBdr>
        <w:top w:val="none" w:sz="0" w:space="0" w:color="auto"/>
        <w:left w:val="none" w:sz="0" w:space="0" w:color="auto"/>
        <w:bottom w:val="none" w:sz="0" w:space="0" w:color="auto"/>
        <w:right w:val="none" w:sz="0" w:space="0" w:color="auto"/>
      </w:divBdr>
    </w:div>
    <w:div w:id="1214922692">
      <w:bodyDiv w:val="1"/>
      <w:marLeft w:val="0"/>
      <w:marRight w:val="0"/>
      <w:marTop w:val="0"/>
      <w:marBottom w:val="0"/>
      <w:divBdr>
        <w:top w:val="none" w:sz="0" w:space="0" w:color="auto"/>
        <w:left w:val="none" w:sz="0" w:space="0" w:color="auto"/>
        <w:bottom w:val="none" w:sz="0" w:space="0" w:color="auto"/>
        <w:right w:val="none" w:sz="0" w:space="0" w:color="auto"/>
      </w:divBdr>
    </w:div>
    <w:div w:id="1228304650">
      <w:bodyDiv w:val="1"/>
      <w:marLeft w:val="0"/>
      <w:marRight w:val="0"/>
      <w:marTop w:val="0"/>
      <w:marBottom w:val="0"/>
      <w:divBdr>
        <w:top w:val="none" w:sz="0" w:space="0" w:color="auto"/>
        <w:left w:val="none" w:sz="0" w:space="0" w:color="auto"/>
        <w:bottom w:val="none" w:sz="0" w:space="0" w:color="auto"/>
        <w:right w:val="none" w:sz="0" w:space="0" w:color="auto"/>
      </w:divBdr>
    </w:div>
    <w:div w:id="1230724705">
      <w:bodyDiv w:val="1"/>
      <w:marLeft w:val="0"/>
      <w:marRight w:val="0"/>
      <w:marTop w:val="0"/>
      <w:marBottom w:val="0"/>
      <w:divBdr>
        <w:top w:val="none" w:sz="0" w:space="0" w:color="auto"/>
        <w:left w:val="none" w:sz="0" w:space="0" w:color="auto"/>
        <w:bottom w:val="none" w:sz="0" w:space="0" w:color="auto"/>
        <w:right w:val="none" w:sz="0" w:space="0" w:color="auto"/>
      </w:divBdr>
    </w:div>
    <w:div w:id="1233850268">
      <w:bodyDiv w:val="1"/>
      <w:marLeft w:val="0"/>
      <w:marRight w:val="0"/>
      <w:marTop w:val="0"/>
      <w:marBottom w:val="0"/>
      <w:divBdr>
        <w:top w:val="none" w:sz="0" w:space="0" w:color="auto"/>
        <w:left w:val="none" w:sz="0" w:space="0" w:color="auto"/>
        <w:bottom w:val="none" w:sz="0" w:space="0" w:color="auto"/>
        <w:right w:val="none" w:sz="0" w:space="0" w:color="auto"/>
      </w:divBdr>
    </w:div>
    <w:div w:id="1235168271">
      <w:bodyDiv w:val="1"/>
      <w:marLeft w:val="0"/>
      <w:marRight w:val="0"/>
      <w:marTop w:val="0"/>
      <w:marBottom w:val="0"/>
      <w:divBdr>
        <w:top w:val="none" w:sz="0" w:space="0" w:color="auto"/>
        <w:left w:val="none" w:sz="0" w:space="0" w:color="auto"/>
        <w:bottom w:val="none" w:sz="0" w:space="0" w:color="auto"/>
        <w:right w:val="none" w:sz="0" w:space="0" w:color="auto"/>
      </w:divBdr>
    </w:div>
    <w:div w:id="1243952519">
      <w:bodyDiv w:val="1"/>
      <w:marLeft w:val="0"/>
      <w:marRight w:val="0"/>
      <w:marTop w:val="0"/>
      <w:marBottom w:val="0"/>
      <w:divBdr>
        <w:top w:val="none" w:sz="0" w:space="0" w:color="auto"/>
        <w:left w:val="none" w:sz="0" w:space="0" w:color="auto"/>
        <w:bottom w:val="none" w:sz="0" w:space="0" w:color="auto"/>
        <w:right w:val="none" w:sz="0" w:space="0" w:color="auto"/>
      </w:divBdr>
    </w:div>
    <w:div w:id="1249803583">
      <w:bodyDiv w:val="1"/>
      <w:marLeft w:val="0"/>
      <w:marRight w:val="0"/>
      <w:marTop w:val="0"/>
      <w:marBottom w:val="0"/>
      <w:divBdr>
        <w:top w:val="none" w:sz="0" w:space="0" w:color="auto"/>
        <w:left w:val="none" w:sz="0" w:space="0" w:color="auto"/>
        <w:bottom w:val="none" w:sz="0" w:space="0" w:color="auto"/>
        <w:right w:val="none" w:sz="0" w:space="0" w:color="auto"/>
      </w:divBdr>
    </w:div>
    <w:div w:id="1258367103">
      <w:bodyDiv w:val="1"/>
      <w:marLeft w:val="0"/>
      <w:marRight w:val="0"/>
      <w:marTop w:val="0"/>
      <w:marBottom w:val="0"/>
      <w:divBdr>
        <w:top w:val="none" w:sz="0" w:space="0" w:color="auto"/>
        <w:left w:val="none" w:sz="0" w:space="0" w:color="auto"/>
        <w:bottom w:val="none" w:sz="0" w:space="0" w:color="auto"/>
        <w:right w:val="none" w:sz="0" w:space="0" w:color="auto"/>
      </w:divBdr>
    </w:div>
    <w:div w:id="1260868508">
      <w:bodyDiv w:val="1"/>
      <w:marLeft w:val="0"/>
      <w:marRight w:val="0"/>
      <w:marTop w:val="0"/>
      <w:marBottom w:val="0"/>
      <w:divBdr>
        <w:top w:val="none" w:sz="0" w:space="0" w:color="auto"/>
        <w:left w:val="none" w:sz="0" w:space="0" w:color="auto"/>
        <w:bottom w:val="none" w:sz="0" w:space="0" w:color="auto"/>
        <w:right w:val="none" w:sz="0" w:space="0" w:color="auto"/>
      </w:divBdr>
    </w:div>
    <w:div w:id="1272782417">
      <w:bodyDiv w:val="1"/>
      <w:marLeft w:val="0"/>
      <w:marRight w:val="0"/>
      <w:marTop w:val="0"/>
      <w:marBottom w:val="0"/>
      <w:divBdr>
        <w:top w:val="none" w:sz="0" w:space="0" w:color="auto"/>
        <w:left w:val="none" w:sz="0" w:space="0" w:color="auto"/>
        <w:bottom w:val="none" w:sz="0" w:space="0" w:color="auto"/>
        <w:right w:val="none" w:sz="0" w:space="0" w:color="auto"/>
      </w:divBdr>
    </w:div>
    <w:div w:id="1273056139">
      <w:bodyDiv w:val="1"/>
      <w:marLeft w:val="0"/>
      <w:marRight w:val="0"/>
      <w:marTop w:val="0"/>
      <w:marBottom w:val="0"/>
      <w:divBdr>
        <w:top w:val="none" w:sz="0" w:space="0" w:color="auto"/>
        <w:left w:val="none" w:sz="0" w:space="0" w:color="auto"/>
        <w:bottom w:val="none" w:sz="0" w:space="0" w:color="auto"/>
        <w:right w:val="none" w:sz="0" w:space="0" w:color="auto"/>
      </w:divBdr>
    </w:div>
    <w:div w:id="1274901397">
      <w:bodyDiv w:val="1"/>
      <w:marLeft w:val="0"/>
      <w:marRight w:val="0"/>
      <w:marTop w:val="0"/>
      <w:marBottom w:val="0"/>
      <w:divBdr>
        <w:top w:val="none" w:sz="0" w:space="0" w:color="auto"/>
        <w:left w:val="none" w:sz="0" w:space="0" w:color="auto"/>
        <w:bottom w:val="none" w:sz="0" w:space="0" w:color="auto"/>
        <w:right w:val="none" w:sz="0" w:space="0" w:color="auto"/>
      </w:divBdr>
    </w:div>
    <w:div w:id="1280256867">
      <w:bodyDiv w:val="1"/>
      <w:marLeft w:val="0"/>
      <w:marRight w:val="0"/>
      <w:marTop w:val="0"/>
      <w:marBottom w:val="0"/>
      <w:divBdr>
        <w:top w:val="none" w:sz="0" w:space="0" w:color="auto"/>
        <w:left w:val="none" w:sz="0" w:space="0" w:color="auto"/>
        <w:bottom w:val="none" w:sz="0" w:space="0" w:color="auto"/>
        <w:right w:val="none" w:sz="0" w:space="0" w:color="auto"/>
      </w:divBdr>
    </w:div>
    <w:div w:id="1283422513">
      <w:bodyDiv w:val="1"/>
      <w:marLeft w:val="0"/>
      <w:marRight w:val="0"/>
      <w:marTop w:val="0"/>
      <w:marBottom w:val="0"/>
      <w:divBdr>
        <w:top w:val="none" w:sz="0" w:space="0" w:color="auto"/>
        <w:left w:val="none" w:sz="0" w:space="0" w:color="auto"/>
        <w:bottom w:val="none" w:sz="0" w:space="0" w:color="auto"/>
        <w:right w:val="none" w:sz="0" w:space="0" w:color="auto"/>
      </w:divBdr>
    </w:div>
    <w:div w:id="1286813141">
      <w:bodyDiv w:val="1"/>
      <w:marLeft w:val="0"/>
      <w:marRight w:val="0"/>
      <w:marTop w:val="0"/>
      <w:marBottom w:val="0"/>
      <w:divBdr>
        <w:top w:val="none" w:sz="0" w:space="0" w:color="auto"/>
        <w:left w:val="none" w:sz="0" w:space="0" w:color="auto"/>
        <w:bottom w:val="none" w:sz="0" w:space="0" w:color="auto"/>
        <w:right w:val="none" w:sz="0" w:space="0" w:color="auto"/>
      </w:divBdr>
    </w:div>
    <w:div w:id="1299728940">
      <w:bodyDiv w:val="1"/>
      <w:marLeft w:val="0"/>
      <w:marRight w:val="0"/>
      <w:marTop w:val="0"/>
      <w:marBottom w:val="0"/>
      <w:divBdr>
        <w:top w:val="none" w:sz="0" w:space="0" w:color="auto"/>
        <w:left w:val="none" w:sz="0" w:space="0" w:color="auto"/>
        <w:bottom w:val="none" w:sz="0" w:space="0" w:color="auto"/>
        <w:right w:val="none" w:sz="0" w:space="0" w:color="auto"/>
      </w:divBdr>
    </w:div>
    <w:div w:id="1307390306">
      <w:bodyDiv w:val="1"/>
      <w:marLeft w:val="0"/>
      <w:marRight w:val="0"/>
      <w:marTop w:val="0"/>
      <w:marBottom w:val="0"/>
      <w:divBdr>
        <w:top w:val="none" w:sz="0" w:space="0" w:color="auto"/>
        <w:left w:val="none" w:sz="0" w:space="0" w:color="auto"/>
        <w:bottom w:val="none" w:sz="0" w:space="0" w:color="auto"/>
        <w:right w:val="none" w:sz="0" w:space="0" w:color="auto"/>
      </w:divBdr>
    </w:div>
    <w:div w:id="1316641358">
      <w:bodyDiv w:val="1"/>
      <w:marLeft w:val="0"/>
      <w:marRight w:val="0"/>
      <w:marTop w:val="0"/>
      <w:marBottom w:val="0"/>
      <w:divBdr>
        <w:top w:val="none" w:sz="0" w:space="0" w:color="auto"/>
        <w:left w:val="none" w:sz="0" w:space="0" w:color="auto"/>
        <w:bottom w:val="none" w:sz="0" w:space="0" w:color="auto"/>
        <w:right w:val="none" w:sz="0" w:space="0" w:color="auto"/>
      </w:divBdr>
    </w:div>
    <w:div w:id="1317028427">
      <w:bodyDiv w:val="1"/>
      <w:marLeft w:val="0"/>
      <w:marRight w:val="0"/>
      <w:marTop w:val="0"/>
      <w:marBottom w:val="0"/>
      <w:divBdr>
        <w:top w:val="none" w:sz="0" w:space="0" w:color="auto"/>
        <w:left w:val="none" w:sz="0" w:space="0" w:color="auto"/>
        <w:bottom w:val="none" w:sz="0" w:space="0" w:color="auto"/>
        <w:right w:val="none" w:sz="0" w:space="0" w:color="auto"/>
      </w:divBdr>
    </w:div>
    <w:div w:id="1321617783">
      <w:bodyDiv w:val="1"/>
      <w:marLeft w:val="0"/>
      <w:marRight w:val="0"/>
      <w:marTop w:val="0"/>
      <w:marBottom w:val="0"/>
      <w:divBdr>
        <w:top w:val="none" w:sz="0" w:space="0" w:color="auto"/>
        <w:left w:val="none" w:sz="0" w:space="0" w:color="auto"/>
        <w:bottom w:val="none" w:sz="0" w:space="0" w:color="auto"/>
        <w:right w:val="none" w:sz="0" w:space="0" w:color="auto"/>
      </w:divBdr>
    </w:div>
    <w:div w:id="1326930549">
      <w:bodyDiv w:val="1"/>
      <w:marLeft w:val="0"/>
      <w:marRight w:val="0"/>
      <w:marTop w:val="0"/>
      <w:marBottom w:val="0"/>
      <w:divBdr>
        <w:top w:val="none" w:sz="0" w:space="0" w:color="auto"/>
        <w:left w:val="none" w:sz="0" w:space="0" w:color="auto"/>
        <w:bottom w:val="none" w:sz="0" w:space="0" w:color="auto"/>
        <w:right w:val="none" w:sz="0" w:space="0" w:color="auto"/>
      </w:divBdr>
    </w:div>
    <w:div w:id="1330596064">
      <w:bodyDiv w:val="1"/>
      <w:marLeft w:val="0"/>
      <w:marRight w:val="0"/>
      <w:marTop w:val="0"/>
      <w:marBottom w:val="0"/>
      <w:divBdr>
        <w:top w:val="none" w:sz="0" w:space="0" w:color="auto"/>
        <w:left w:val="none" w:sz="0" w:space="0" w:color="auto"/>
        <w:bottom w:val="none" w:sz="0" w:space="0" w:color="auto"/>
        <w:right w:val="none" w:sz="0" w:space="0" w:color="auto"/>
      </w:divBdr>
    </w:div>
    <w:div w:id="1331522149">
      <w:bodyDiv w:val="1"/>
      <w:marLeft w:val="0"/>
      <w:marRight w:val="0"/>
      <w:marTop w:val="0"/>
      <w:marBottom w:val="0"/>
      <w:divBdr>
        <w:top w:val="none" w:sz="0" w:space="0" w:color="auto"/>
        <w:left w:val="none" w:sz="0" w:space="0" w:color="auto"/>
        <w:bottom w:val="none" w:sz="0" w:space="0" w:color="auto"/>
        <w:right w:val="none" w:sz="0" w:space="0" w:color="auto"/>
      </w:divBdr>
    </w:div>
    <w:div w:id="1333680661">
      <w:bodyDiv w:val="1"/>
      <w:marLeft w:val="0"/>
      <w:marRight w:val="0"/>
      <w:marTop w:val="0"/>
      <w:marBottom w:val="0"/>
      <w:divBdr>
        <w:top w:val="none" w:sz="0" w:space="0" w:color="auto"/>
        <w:left w:val="none" w:sz="0" w:space="0" w:color="auto"/>
        <w:bottom w:val="none" w:sz="0" w:space="0" w:color="auto"/>
        <w:right w:val="none" w:sz="0" w:space="0" w:color="auto"/>
      </w:divBdr>
    </w:div>
    <w:div w:id="1368945189">
      <w:bodyDiv w:val="1"/>
      <w:marLeft w:val="0"/>
      <w:marRight w:val="0"/>
      <w:marTop w:val="0"/>
      <w:marBottom w:val="0"/>
      <w:divBdr>
        <w:top w:val="none" w:sz="0" w:space="0" w:color="auto"/>
        <w:left w:val="none" w:sz="0" w:space="0" w:color="auto"/>
        <w:bottom w:val="none" w:sz="0" w:space="0" w:color="auto"/>
        <w:right w:val="none" w:sz="0" w:space="0" w:color="auto"/>
      </w:divBdr>
    </w:div>
    <w:div w:id="1373457904">
      <w:bodyDiv w:val="1"/>
      <w:marLeft w:val="0"/>
      <w:marRight w:val="0"/>
      <w:marTop w:val="0"/>
      <w:marBottom w:val="0"/>
      <w:divBdr>
        <w:top w:val="none" w:sz="0" w:space="0" w:color="auto"/>
        <w:left w:val="none" w:sz="0" w:space="0" w:color="auto"/>
        <w:bottom w:val="none" w:sz="0" w:space="0" w:color="auto"/>
        <w:right w:val="none" w:sz="0" w:space="0" w:color="auto"/>
      </w:divBdr>
      <w:divsChild>
        <w:div w:id="679157891">
          <w:marLeft w:val="0"/>
          <w:marRight w:val="0"/>
          <w:marTop w:val="0"/>
          <w:marBottom w:val="0"/>
          <w:divBdr>
            <w:top w:val="none" w:sz="0" w:space="0" w:color="auto"/>
            <w:left w:val="none" w:sz="0" w:space="0" w:color="auto"/>
            <w:bottom w:val="none" w:sz="0" w:space="0" w:color="auto"/>
            <w:right w:val="none" w:sz="0" w:space="0" w:color="auto"/>
          </w:divBdr>
          <w:divsChild>
            <w:div w:id="1608467652">
              <w:marLeft w:val="0"/>
              <w:marRight w:val="0"/>
              <w:marTop w:val="0"/>
              <w:marBottom w:val="0"/>
              <w:divBdr>
                <w:top w:val="none" w:sz="0" w:space="0" w:color="auto"/>
                <w:left w:val="none" w:sz="0" w:space="0" w:color="auto"/>
                <w:bottom w:val="none" w:sz="0" w:space="0" w:color="auto"/>
                <w:right w:val="none" w:sz="0" w:space="0" w:color="auto"/>
              </w:divBdr>
              <w:divsChild>
                <w:div w:id="14784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91907">
      <w:bodyDiv w:val="1"/>
      <w:marLeft w:val="0"/>
      <w:marRight w:val="0"/>
      <w:marTop w:val="0"/>
      <w:marBottom w:val="0"/>
      <w:divBdr>
        <w:top w:val="none" w:sz="0" w:space="0" w:color="auto"/>
        <w:left w:val="none" w:sz="0" w:space="0" w:color="auto"/>
        <w:bottom w:val="none" w:sz="0" w:space="0" w:color="auto"/>
        <w:right w:val="none" w:sz="0" w:space="0" w:color="auto"/>
      </w:divBdr>
    </w:div>
    <w:div w:id="1387528330">
      <w:bodyDiv w:val="1"/>
      <w:marLeft w:val="0"/>
      <w:marRight w:val="0"/>
      <w:marTop w:val="0"/>
      <w:marBottom w:val="0"/>
      <w:divBdr>
        <w:top w:val="none" w:sz="0" w:space="0" w:color="auto"/>
        <w:left w:val="none" w:sz="0" w:space="0" w:color="auto"/>
        <w:bottom w:val="none" w:sz="0" w:space="0" w:color="auto"/>
        <w:right w:val="none" w:sz="0" w:space="0" w:color="auto"/>
      </w:divBdr>
    </w:div>
    <w:div w:id="1406877014">
      <w:bodyDiv w:val="1"/>
      <w:marLeft w:val="0"/>
      <w:marRight w:val="0"/>
      <w:marTop w:val="0"/>
      <w:marBottom w:val="0"/>
      <w:divBdr>
        <w:top w:val="none" w:sz="0" w:space="0" w:color="auto"/>
        <w:left w:val="none" w:sz="0" w:space="0" w:color="auto"/>
        <w:bottom w:val="none" w:sz="0" w:space="0" w:color="auto"/>
        <w:right w:val="none" w:sz="0" w:space="0" w:color="auto"/>
      </w:divBdr>
    </w:div>
    <w:div w:id="1408653196">
      <w:bodyDiv w:val="1"/>
      <w:marLeft w:val="0"/>
      <w:marRight w:val="0"/>
      <w:marTop w:val="0"/>
      <w:marBottom w:val="0"/>
      <w:divBdr>
        <w:top w:val="none" w:sz="0" w:space="0" w:color="auto"/>
        <w:left w:val="none" w:sz="0" w:space="0" w:color="auto"/>
        <w:bottom w:val="none" w:sz="0" w:space="0" w:color="auto"/>
        <w:right w:val="none" w:sz="0" w:space="0" w:color="auto"/>
      </w:divBdr>
    </w:div>
    <w:div w:id="1408767993">
      <w:bodyDiv w:val="1"/>
      <w:marLeft w:val="0"/>
      <w:marRight w:val="0"/>
      <w:marTop w:val="0"/>
      <w:marBottom w:val="0"/>
      <w:divBdr>
        <w:top w:val="none" w:sz="0" w:space="0" w:color="auto"/>
        <w:left w:val="none" w:sz="0" w:space="0" w:color="auto"/>
        <w:bottom w:val="none" w:sz="0" w:space="0" w:color="auto"/>
        <w:right w:val="none" w:sz="0" w:space="0" w:color="auto"/>
      </w:divBdr>
    </w:div>
    <w:div w:id="1416168707">
      <w:bodyDiv w:val="1"/>
      <w:marLeft w:val="0"/>
      <w:marRight w:val="0"/>
      <w:marTop w:val="0"/>
      <w:marBottom w:val="0"/>
      <w:divBdr>
        <w:top w:val="none" w:sz="0" w:space="0" w:color="auto"/>
        <w:left w:val="none" w:sz="0" w:space="0" w:color="auto"/>
        <w:bottom w:val="none" w:sz="0" w:space="0" w:color="auto"/>
        <w:right w:val="none" w:sz="0" w:space="0" w:color="auto"/>
      </w:divBdr>
    </w:div>
    <w:div w:id="1418593234">
      <w:bodyDiv w:val="1"/>
      <w:marLeft w:val="0"/>
      <w:marRight w:val="0"/>
      <w:marTop w:val="0"/>
      <w:marBottom w:val="0"/>
      <w:divBdr>
        <w:top w:val="none" w:sz="0" w:space="0" w:color="auto"/>
        <w:left w:val="none" w:sz="0" w:space="0" w:color="auto"/>
        <w:bottom w:val="none" w:sz="0" w:space="0" w:color="auto"/>
        <w:right w:val="none" w:sz="0" w:space="0" w:color="auto"/>
      </w:divBdr>
    </w:div>
    <w:div w:id="1423407581">
      <w:bodyDiv w:val="1"/>
      <w:marLeft w:val="0"/>
      <w:marRight w:val="0"/>
      <w:marTop w:val="0"/>
      <w:marBottom w:val="0"/>
      <w:divBdr>
        <w:top w:val="none" w:sz="0" w:space="0" w:color="auto"/>
        <w:left w:val="none" w:sz="0" w:space="0" w:color="auto"/>
        <w:bottom w:val="none" w:sz="0" w:space="0" w:color="auto"/>
        <w:right w:val="none" w:sz="0" w:space="0" w:color="auto"/>
      </w:divBdr>
    </w:div>
    <w:div w:id="1427573997">
      <w:bodyDiv w:val="1"/>
      <w:marLeft w:val="0"/>
      <w:marRight w:val="0"/>
      <w:marTop w:val="0"/>
      <w:marBottom w:val="0"/>
      <w:divBdr>
        <w:top w:val="none" w:sz="0" w:space="0" w:color="auto"/>
        <w:left w:val="none" w:sz="0" w:space="0" w:color="auto"/>
        <w:bottom w:val="none" w:sz="0" w:space="0" w:color="auto"/>
        <w:right w:val="none" w:sz="0" w:space="0" w:color="auto"/>
      </w:divBdr>
    </w:div>
    <w:div w:id="1432583275">
      <w:bodyDiv w:val="1"/>
      <w:marLeft w:val="0"/>
      <w:marRight w:val="0"/>
      <w:marTop w:val="0"/>
      <w:marBottom w:val="0"/>
      <w:divBdr>
        <w:top w:val="none" w:sz="0" w:space="0" w:color="auto"/>
        <w:left w:val="none" w:sz="0" w:space="0" w:color="auto"/>
        <w:bottom w:val="none" w:sz="0" w:space="0" w:color="auto"/>
        <w:right w:val="none" w:sz="0" w:space="0" w:color="auto"/>
      </w:divBdr>
    </w:div>
    <w:div w:id="1433470749">
      <w:bodyDiv w:val="1"/>
      <w:marLeft w:val="0"/>
      <w:marRight w:val="0"/>
      <w:marTop w:val="0"/>
      <w:marBottom w:val="0"/>
      <w:divBdr>
        <w:top w:val="none" w:sz="0" w:space="0" w:color="auto"/>
        <w:left w:val="none" w:sz="0" w:space="0" w:color="auto"/>
        <w:bottom w:val="none" w:sz="0" w:space="0" w:color="auto"/>
        <w:right w:val="none" w:sz="0" w:space="0" w:color="auto"/>
      </w:divBdr>
    </w:div>
    <w:div w:id="1443265586">
      <w:bodyDiv w:val="1"/>
      <w:marLeft w:val="0"/>
      <w:marRight w:val="0"/>
      <w:marTop w:val="0"/>
      <w:marBottom w:val="0"/>
      <w:divBdr>
        <w:top w:val="none" w:sz="0" w:space="0" w:color="auto"/>
        <w:left w:val="none" w:sz="0" w:space="0" w:color="auto"/>
        <w:bottom w:val="none" w:sz="0" w:space="0" w:color="auto"/>
        <w:right w:val="none" w:sz="0" w:space="0" w:color="auto"/>
      </w:divBdr>
    </w:div>
    <w:div w:id="1477911116">
      <w:bodyDiv w:val="1"/>
      <w:marLeft w:val="0"/>
      <w:marRight w:val="0"/>
      <w:marTop w:val="0"/>
      <w:marBottom w:val="0"/>
      <w:divBdr>
        <w:top w:val="none" w:sz="0" w:space="0" w:color="auto"/>
        <w:left w:val="none" w:sz="0" w:space="0" w:color="auto"/>
        <w:bottom w:val="none" w:sz="0" w:space="0" w:color="auto"/>
        <w:right w:val="none" w:sz="0" w:space="0" w:color="auto"/>
      </w:divBdr>
    </w:div>
    <w:div w:id="1478575258">
      <w:bodyDiv w:val="1"/>
      <w:marLeft w:val="0"/>
      <w:marRight w:val="0"/>
      <w:marTop w:val="0"/>
      <w:marBottom w:val="0"/>
      <w:divBdr>
        <w:top w:val="none" w:sz="0" w:space="0" w:color="auto"/>
        <w:left w:val="none" w:sz="0" w:space="0" w:color="auto"/>
        <w:bottom w:val="none" w:sz="0" w:space="0" w:color="auto"/>
        <w:right w:val="none" w:sz="0" w:space="0" w:color="auto"/>
      </w:divBdr>
    </w:div>
    <w:div w:id="1480489121">
      <w:bodyDiv w:val="1"/>
      <w:marLeft w:val="0"/>
      <w:marRight w:val="0"/>
      <w:marTop w:val="0"/>
      <w:marBottom w:val="0"/>
      <w:divBdr>
        <w:top w:val="none" w:sz="0" w:space="0" w:color="auto"/>
        <w:left w:val="none" w:sz="0" w:space="0" w:color="auto"/>
        <w:bottom w:val="none" w:sz="0" w:space="0" w:color="auto"/>
        <w:right w:val="none" w:sz="0" w:space="0" w:color="auto"/>
      </w:divBdr>
    </w:div>
    <w:div w:id="1496258301">
      <w:bodyDiv w:val="1"/>
      <w:marLeft w:val="0"/>
      <w:marRight w:val="0"/>
      <w:marTop w:val="0"/>
      <w:marBottom w:val="0"/>
      <w:divBdr>
        <w:top w:val="none" w:sz="0" w:space="0" w:color="auto"/>
        <w:left w:val="none" w:sz="0" w:space="0" w:color="auto"/>
        <w:bottom w:val="none" w:sz="0" w:space="0" w:color="auto"/>
        <w:right w:val="none" w:sz="0" w:space="0" w:color="auto"/>
      </w:divBdr>
    </w:div>
    <w:div w:id="1500273609">
      <w:bodyDiv w:val="1"/>
      <w:marLeft w:val="0"/>
      <w:marRight w:val="0"/>
      <w:marTop w:val="0"/>
      <w:marBottom w:val="0"/>
      <w:divBdr>
        <w:top w:val="none" w:sz="0" w:space="0" w:color="auto"/>
        <w:left w:val="none" w:sz="0" w:space="0" w:color="auto"/>
        <w:bottom w:val="none" w:sz="0" w:space="0" w:color="auto"/>
        <w:right w:val="none" w:sz="0" w:space="0" w:color="auto"/>
      </w:divBdr>
    </w:div>
    <w:div w:id="1514104706">
      <w:bodyDiv w:val="1"/>
      <w:marLeft w:val="0"/>
      <w:marRight w:val="0"/>
      <w:marTop w:val="0"/>
      <w:marBottom w:val="0"/>
      <w:divBdr>
        <w:top w:val="none" w:sz="0" w:space="0" w:color="auto"/>
        <w:left w:val="none" w:sz="0" w:space="0" w:color="auto"/>
        <w:bottom w:val="none" w:sz="0" w:space="0" w:color="auto"/>
        <w:right w:val="none" w:sz="0" w:space="0" w:color="auto"/>
      </w:divBdr>
    </w:div>
    <w:div w:id="1526484694">
      <w:bodyDiv w:val="1"/>
      <w:marLeft w:val="0"/>
      <w:marRight w:val="0"/>
      <w:marTop w:val="0"/>
      <w:marBottom w:val="0"/>
      <w:divBdr>
        <w:top w:val="none" w:sz="0" w:space="0" w:color="auto"/>
        <w:left w:val="none" w:sz="0" w:space="0" w:color="auto"/>
        <w:bottom w:val="none" w:sz="0" w:space="0" w:color="auto"/>
        <w:right w:val="none" w:sz="0" w:space="0" w:color="auto"/>
      </w:divBdr>
    </w:div>
    <w:div w:id="1530486942">
      <w:bodyDiv w:val="1"/>
      <w:marLeft w:val="0"/>
      <w:marRight w:val="0"/>
      <w:marTop w:val="0"/>
      <w:marBottom w:val="0"/>
      <w:divBdr>
        <w:top w:val="none" w:sz="0" w:space="0" w:color="auto"/>
        <w:left w:val="none" w:sz="0" w:space="0" w:color="auto"/>
        <w:bottom w:val="none" w:sz="0" w:space="0" w:color="auto"/>
        <w:right w:val="none" w:sz="0" w:space="0" w:color="auto"/>
      </w:divBdr>
    </w:div>
    <w:div w:id="1547836393">
      <w:bodyDiv w:val="1"/>
      <w:marLeft w:val="0"/>
      <w:marRight w:val="0"/>
      <w:marTop w:val="0"/>
      <w:marBottom w:val="0"/>
      <w:divBdr>
        <w:top w:val="none" w:sz="0" w:space="0" w:color="auto"/>
        <w:left w:val="none" w:sz="0" w:space="0" w:color="auto"/>
        <w:bottom w:val="none" w:sz="0" w:space="0" w:color="auto"/>
        <w:right w:val="none" w:sz="0" w:space="0" w:color="auto"/>
      </w:divBdr>
    </w:div>
    <w:div w:id="1551262118">
      <w:bodyDiv w:val="1"/>
      <w:marLeft w:val="0"/>
      <w:marRight w:val="0"/>
      <w:marTop w:val="0"/>
      <w:marBottom w:val="0"/>
      <w:divBdr>
        <w:top w:val="none" w:sz="0" w:space="0" w:color="auto"/>
        <w:left w:val="none" w:sz="0" w:space="0" w:color="auto"/>
        <w:bottom w:val="none" w:sz="0" w:space="0" w:color="auto"/>
        <w:right w:val="none" w:sz="0" w:space="0" w:color="auto"/>
      </w:divBdr>
    </w:div>
    <w:div w:id="1552689255">
      <w:bodyDiv w:val="1"/>
      <w:marLeft w:val="0"/>
      <w:marRight w:val="0"/>
      <w:marTop w:val="0"/>
      <w:marBottom w:val="0"/>
      <w:divBdr>
        <w:top w:val="none" w:sz="0" w:space="0" w:color="auto"/>
        <w:left w:val="none" w:sz="0" w:space="0" w:color="auto"/>
        <w:bottom w:val="none" w:sz="0" w:space="0" w:color="auto"/>
        <w:right w:val="none" w:sz="0" w:space="0" w:color="auto"/>
      </w:divBdr>
    </w:div>
    <w:div w:id="1568028111">
      <w:bodyDiv w:val="1"/>
      <w:marLeft w:val="0"/>
      <w:marRight w:val="0"/>
      <w:marTop w:val="0"/>
      <w:marBottom w:val="0"/>
      <w:divBdr>
        <w:top w:val="none" w:sz="0" w:space="0" w:color="auto"/>
        <w:left w:val="none" w:sz="0" w:space="0" w:color="auto"/>
        <w:bottom w:val="none" w:sz="0" w:space="0" w:color="auto"/>
        <w:right w:val="none" w:sz="0" w:space="0" w:color="auto"/>
      </w:divBdr>
    </w:div>
    <w:div w:id="1571229563">
      <w:bodyDiv w:val="1"/>
      <w:marLeft w:val="0"/>
      <w:marRight w:val="0"/>
      <w:marTop w:val="0"/>
      <w:marBottom w:val="0"/>
      <w:divBdr>
        <w:top w:val="none" w:sz="0" w:space="0" w:color="auto"/>
        <w:left w:val="none" w:sz="0" w:space="0" w:color="auto"/>
        <w:bottom w:val="none" w:sz="0" w:space="0" w:color="auto"/>
        <w:right w:val="none" w:sz="0" w:space="0" w:color="auto"/>
      </w:divBdr>
    </w:div>
    <w:div w:id="1576206845">
      <w:bodyDiv w:val="1"/>
      <w:marLeft w:val="0"/>
      <w:marRight w:val="0"/>
      <w:marTop w:val="0"/>
      <w:marBottom w:val="0"/>
      <w:divBdr>
        <w:top w:val="none" w:sz="0" w:space="0" w:color="auto"/>
        <w:left w:val="none" w:sz="0" w:space="0" w:color="auto"/>
        <w:bottom w:val="none" w:sz="0" w:space="0" w:color="auto"/>
        <w:right w:val="none" w:sz="0" w:space="0" w:color="auto"/>
      </w:divBdr>
    </w:div>
    <w:div w:id="1580402118">
      <w:bodyDiv w:val="1"/>
      <w:marLeft w:val="0"/>
      <w:marRight w:val="0"/>
      <w:marTop w:val="0"/>
      <w:marBottom w:val="0"/>
      <w:divBdr>
        <w:top w:val="none" w:sz="0" w:space="0" w:color="auto"/>
        <w:left w:val="none" w:sz="0" w:space="0" w:color="auto"/>
        <w:bottom w:val="none" w:sz="0" w:space="0" w:color="auto"/>
        <w:right w:val="none" w:sz="0" w:space="0" w:color="auto"/>
      </w:divBdr>
    </w:div>
    <w:div w:id="1581402532">
      <w:bodyDiv w:val="1"/>
      <w:marLeft w:val="0"/>
      <w:marRight w:val="0"/>
      <w:marTop w:val="0"/>
      <w:marBottom w:val="0"/>
      <w:divBdr>
        <w:top w:val="none" w:sz="0" w:space="0" w:color="auto"/>
        <w:left w:val="none" w:sz="0" w:space="0" w:color="auto"/>
        <w:bottom w:val="none" w:sz="0" w:space="0" w:color="auto"/>
        <w:right w:val="none" w:sz="0" w:space="0" w:color="auto"/>
      </w:divBdr>
    </w:div>
    <w:div w:id="1594246437">
      <w:bodyDiv w:val="1"/>
      <w:marLeft w:val="0"/>
      <w:marRight w:val="0"/>
      <w:marTop w:val="0"/>
      <w:marBottom w:val="0"/>
      <w:divBdr>
        <w:top w:val="none" w:sz="0" w:space="0" w:color="auto"/>
        <w:left w:val="none" w:sz="0" w:space="0" w:color="auto"/>
        <w:bottom w:val="none" w:sz="0" w:space="0" w:color="auto"/>
        <w:right w:val="none" w:sz="0" w:space="0" w:color="auto"/>
      </w:divBdr>
    </w:div>
    <w:div w:id="1601446418">
      <w:bodyDiv w:val="1"/>
      <w:marLeft w:val="0"/>
      <w:marRight w:val="0"/>
      <w:marTop w:val="0"/>
      <w:marBottom w:val="0"/>
      <w:divBdr>
        <w:top w:val="none" w:sz="0" w:space="0" w:color="auto"/>
        <w:left w:val="none" w:sz="0" w:space="0" w:color="auto"/>
        <w:bottom w:val="none" w:sz="0" w:space="0" w:color="auto"/>
        <w:right w:val="none" w:sz="0" w:space="0" w:color="auto"/>
      </w:divBdr>
    </w:div>
    <w:div w:id="1610157972">
      <w:bodyDiv w:val="1"/>
      <w:marLeft w:val="0"/>
      <w:marRight w:val="0"/>
      <w:marTop w:val="0"/>
      <w:marBottom w:val="0"/>
      <w:divBdr>
        <w:top w:val="none" w:sz="0" w:space="0" w:color="auto"/>
        <w:left w:val="none" w:sz="0" w:space="0" w:color="auto"/>
        <w:bottom w:val="none" w:sz="0" w:space="0" w:color="auto"/>
        <w:right w:val="none" w:sz="0" w:space="0" w:color="auto"/>
      </w:divBdr>
    </w:div>
    <w:div w:id="1613781910">
      <w:bodyDiv w:val="1"/>
      <w:marLeft w:val="0"/>
      <w:marRight w:val="0"/>
      <w:marTop w:val="0"/>
      <w:marBottom w:val="0"/>
      <w:divBdr>
        <w:top w:val="none" w:sz="0" w:space="0" w:color="auto"/>
        <w:left w:val="none" w:sz="0" w:space="0" w:color="auto"/>
        <w:bottom w:val="none" w:sz="0" w:space="0" w:color="auto"/>
        <w:right w:val="none" w:sz="0" w:space="0" w:color="auto"/>
      </w:divBdr>
    </w:div>
    <w:div w:id="1631663424">
      <w:bodyDiv w:val="1"/>
      <w:marLeft w:val="0"/>
      <w:marRight w:val="0"/>
      <w:marTop w:val="0"/>
      <w:marBottom w:val="0"/>
      <w:divBdr>
        <w:top w:val="none" w:sz="0" w:space="0" w:color="auto"/>
        <w:left w:val="none" w:sz="0" w:space="0" w:color="auto"/>
        <w:bottom w:val="none" w:sz="0" w:space="0" w:color="auto"/>
        <w:right w:val="none" w:sz="0" w:space="0" w:color="auto"/>
      </w:divBdr>
    </w:div>
    <w:div w:id="1639258843">
      <w:bodyDiv w:val="1"/>
      <w:marLeft w:val="0"/>
      <w:marRight w:val="0"/>
      <w:marTop w:val="0"/>
      <w:marBottom w:val="0"/>
      <w:divBdr>
        <w:top w:val="none" w:sz="0" w:space="0" w:color="auto"/>
        <w:left w:val="none" w:sz="0" w:space="0" w:color="auto"/>
        <w:bottom w:val="none" w:sz="0" w:space="0" w:color="auto"/>
        <w:right w:val="none" w:sz="0" w:space="0" w:color="auto"/>
      </w:divBdr>
    </w:div>
    <w:div w:id="1642811900">
      <w:bodyDiv w:val="1"/>
      <w:marLeft w:val="0"/>
      <w:marRight w:val="0"/>
      <w:marTop w:val="0"/>
      <w:marBottom w:val="0"/>
      <w:divBdr>
        <w:top w:val="none" w:sz="0" w:space="0" w:color="auto"/>
        <w:left w:val="none" w:sz="0" w:space="0" w:color="auto"/>
        <w:bottom w:val="none" w:sz="0" w:space="0" w:color="auto"/>
        <w:right w:val="none" w:sz="0" w:space="0" w:color="auto"/>
      </w:divBdr>
    </w:div>
    <w:div w:id="1644892820">
      <w:bodyDiv w:val="1"/>
      <w:marLeft w:val="0"/>
      <w:marRight w:val="0"/>
      <w:marTop w:val="0"/>
      <w:marBottom w:val="0"/>
      <w:divBdr>
        <w:top w:val="none" w:sz="0" w:space="0" w:color="auto"/>
        <w:left w:val="none" w:sz="0" w:space="0" w:color="auto"/>
        <w:bottom w:val="none" w:sz="0" w:space="0" w:color="auto"/>
        <w:right w:val="none" w:sz="0" w:space="0" w:color="auto"/>
      </w:divBdr>
    </w:div>
    <w:div w:id="1645508407">
      <w:bodyDiv w:val="1"/>
      <w:marLeft w:val="0"/>
      <w:marRight w:val="0"/>
      <w:marTop w:val="0"/>
      <w:marBottom w:val="0"/>
      <w:divBdr>
        <w:top w:val="none" w:sz="0" w:space="0" w:color="auto"/>
        <w:left w:val="none" w:sz="0" w:space="0" w:color="auto"/>
        <w:bottom w:val="none" w:sz="0" w:space="0" w:color="auto"/>
        <w:right w:val="none" w:sz="0" w:space="0" w:color="auto"/>
      </w:divBdr>
    </w:div>
    <w:div w:id="1647587692">
      <w:bodyDiv w:val="1"/>
      <w:marLeft w:val="0"/>
      <w:marRight w:val="0"/>
      <w:marTop w:val="0"/>
      <w:marBottom w:val="0"/>
      <w:divBdr>
        <w:top w:val="none" w:sz="0" w:space="0" w:color="auto"/>
        <w:left w:val="none" w:sz="0" w:space="0" w:color="auto"/>
        <w:bottom w:val="none" w:sz="0" w:space="0" w:color="auto"/>
        <w:right w:val="none" w:sz="0" w:space="0" w:color="auto"/>
      </w:divBdr>
    </w:div>
    <w:div w:id="1648900736">
      <w:bodyDiv w:val="1"/>
      <w:marLeft w:val="0"/>
      <w:marRight w:val="0"/>
      <w:marTop w:val="0"/>
      <w:marBottom w:val="0"/>
      <w:divBdr>
        <w:top w:val="none" w:sz="0" w:space="0" w:color="auto"/>
        <w:left w:val="none" w:sz="0" w:space="0" w:color="auto"/>
        <w:bottom w:val="none" w:sz="0" w:space="0" w:color="auto"/>
        <w:right w:val="none" w:sz="0" w:space="0" w:color="auto"/>
      </w:divBdr>
    </w:div>
    <w:div w:id="1649478479">
      <w:bodyDiv w:val="1"/>
      <w:marLeft w:val="0"/>
      <w:marRight w:val="0"/>
      <w:marTop w:val="0"/>
      <w:marBottom w:val="0"/>
      <w:divBdr>
        <w:top w:val="none" w:sz="0" w:space="0" w:color="auto"/>
        <w:left w:val="none" w:sz="0" w:space="0" w:color="auto"/>
        <w:bottom w:val="none" w:sz="0" w:space="0" w:color="auto"/>
        <w:right w:val="none" w:sz="0" w:space="0" w:color="auto"/>
      </w:divBdr>
    </w:div>
    <w:div w:id="1655178523">
      <w:bodyDiv w:val="1"/>
      <w:marLeft w:val="0"/>
      <w:marRight w:val="0"/>
      <w:marTop w:val="0"/>
      <w:marBottom w:val="0"/>
      <w:divBdr>
        <w:top w:val="none" w:sz="0" w:space="0" w:color="auto"/>
        <w:left w:val="none" w:sz="0" w:space="0" w:color="auto"/>
        <w:bottom w:val="none" w:sz="0" w:space="0" w:color="auto"/>
        <w:right w:val="none" w:sz="0" w:space="0" w:color="auto"/>
      </w:divBdr>
    </w:div>
    <w:div w:id="1658264927">
      <w:bodyDiv w:val="1"/>
      <w:marLeft w:val="0"/>
      <w:marRight w:val="0"/>
      <w:marTop w:val="0"/>
      <w:marBottom w:val="0"/>
      <w:divBdr>
        <w:top w:val="none" w:sz="0" w:space="0" w:color="auto"/>
        <w:left w:val="none" w:sz="0" w:space="0" w:color="auto"/>
        <w:bottom w:val="none" w:sz="0" w:space="0" w:color="auto"/>
        <w:right w:val="none" w:sz="0" w:space="0" w:color="auto"/>
      </w:divBdr>
    </w:div>
    <w:div w:id="1659649414">
      <w:bodyDiv w:val="1"/>
      <w:marLeft w:val="0"/>
      <w:marRight w:val="0"/>
      <w:marTop w:val="0"/>
      <w:marBottom w:val="0"/>
      <w:divBdr>
        <w:top w:val="none" w:sz="0" w:space="0" w:color="auto"/>
        <w:left w:val="none" w:sz="0" w:space="0" w:color="auto"/>
        <w:bottom w:val="none" w:sz="0" w:space="0" w:color="auto"/>
        <w:right w:val="none" w:sz="0" w:space="0" w:color="auto"/>
      </w:divBdr>
    </w:div>
    <w:div w:id="1685091809">
      <w:bodyDiv w:val="1"/>
      <w:marLeft w:val="0"/>
      <w:marRight w:val="0"/>
      <w:marTop w:val="0"/>
      <w:marBottom w:val="0"/>
      <w:divBdr>
        <w:top w:val="none" w:sz="0" w:space="0" w:color="auto"/>
        <w:left w:val="none" w:sz="0" w:space="0" w:color="auto"/>
        <w:bottom w:val="none" w:sz="0" w:space="0" w:color="auto"/>
        <w:right w:val="none" w:sz="0" w:space="0" w:color="auto"/>
      </w:divBdr>
    </w:div>
    <w:div w:id="1689411354">
      <w:bodyDiv w:val="1"/>
      <w:marLeft w:val="0"/>
      <w:marRight w:val="0"/>
      <w:marTop w:val="0"/>
      <w:marBottom w:val="0"/>
      <w:divBdr>
        <w:top w:val="none" w:sz="0" w:space="0" w:color="auto"/>
        <w:left w:val="none" w:sz="0" w:space="0" w:color="auto"/>
        <w:bottom w:val="none" w:sz="0" w:space="0" w:color="auto"/>
        <w:right w:val="none" w:sz="0" w:space="0" w:color="auto"/>
      </w:divBdr>
    </w:div>
    <w:div w:id="1689941368">
      <w:bodyDiv w:val="1"/>
      <w:marLeft w:val="0"/>
      <w:marRight w:val="0"/>
      <w:marTop w:val="0"/>
      <w:marBottom w:val="0"/>
      <w:divBdr>
        <w:top w:val="none" w:sz="0" w:space="0" w:color="auto"/>
        <w:left w:val="none" w:sz="0" w:space="0" w:color="auto"/>
        <w:bottom w:val="none" w:sz="0" w:space="0" w:color="auto"/>
        <w:right w:val="none" w:sz="0" w:space="0" w:color="auto"/>
      </w:divBdr>
    </w:div>
    <w:div w:id="1693335370">
      <w:bodyDiv w:val="1"/>
      <w:marLeft w:val="0"/>
      <w:marRight w:val="0"/>
      <w:marTop w:val="0"/>
      <w:marBottom w:val="0"/>
      <w:divBdr>
        <w:top w:val="none" w:sz="0" w:space="0" w:color="auto"/>
        <w:left w:val="none" w:sz="0" w:space="0" w:color="auto"/>
        <w:bottom w:val="none" w:sz="0" w:space="0" w:color="auto"/>
        <w:right w:val="none" w:sz="0" w:space="0" w:color="auto"/>
      </w:divBdr>
    </w:div>
    <w:div w:id="1710182548">
      <w:bodyDiv w:val="1"/>
      <w:marLeft w:val="0"/>
      <w:marRight w:val="0"/>
      <w:marTop w:val="0"/>
      <w:marBottom w:val="0"/>
      <w:divBdr>
        <w:top w:val="none" w:sz="0" w:space="0" w:color="auto"/>
        <w:left w:val="none" w:sz="0" w:space="0" w:color="auto"/>
        <w:bottom w:val="none" w:sz="0" w:space="0" w:color="auto"/>
        <w:right w:val="none" w:sz="0" w:space="0" w:color="auto"/>
      </w:divBdr>
    </w:div>
    <w:div w:id="1717582112">
      <w:bodyDiv w:val="1"/>
      <w:marLeft w:val="0"/>
      <w:marRight w:val="0"/>
      <w:marTop w:val="0"/>
      <w:marBottom w:val="0"/>
      <w:divBdr>
        <w:top w:val="none" w:sz="0" w:space="0" w:color="auto"/>
        <w:left w:val="none" w:sz="0" w:space="0" w:color="auto"/>
        <w:bottom w:val="none" w:sz="0" w:space="0" w:color="auto"/>
        <w:right w:val="none" w:sz="0" w:space="0" w:color="auto"/>
      </w:divBdr>
    </w:div>
    <w:div w:id="1719935916">
      <w:bodyDiv w:val="1"/>
      <w:marLeft w:val="0"/>
      <w:marRight w:val="0"/>
      <w:marTop w:val="0"/>
      <w:marBottom w:val="0"/>
      <w:divBdr>
        <w:top w:val="none" w:sz="0" w:space="0" w:color="auto"/>
        <w:left w:val="none" w:sz="0" w:space="0" w:color="auto"/>
        <w:bottom w:val="none" w:sz="0" w:space="0" w:color="auto"/>
        <w:right w:val="none" w:sz="0" w:space="0" w:color="auto"/>
      </w:divBdr>
    </w:div>
    <w:div w:id="1727412532">
      <w:bodyDiv w:val="1"/>
      <w:marLeft w:val="0"/>
      <w:marRight w:val="0"/>
      <w:marTop w:val="0"/>
      <w:marBottom w:val="0"/>
      <w:divBdr>
        <w:top w:val="none" w:sz="0" w:space="0" w:color="auto"/>
        <w:left w:val="none" w:sz="0" w:space="0" w:color="auto"/>
        <w:bottom w:val="none" w:sz="0" w:space="0" w:color="auto"/>
        <w:right w:val="none" w:sz="0" w:space="0" w:color="auto"/>
      </w:divBdr>
    </w:div>
    <w:div w:id="1738701330">
      <w:bodyDiv w:val="1"/>
      <w:marLeft w:val="0"/>
      <w:marRight w:val="0"/>
      <w:marTop w:val="0"/>
      <w:marBottom w:val="0"/>
      <w:divBdr>
        <w:top w:val="none" w:sz="0" w:space="0" w:color="auto"/>
        <w:left w:val="none" w:sz="0" w:space="0" w:color="auto"/>
        <w:bottom w:val="none" w:sz="0" w:space="0" w:color="auto"/>
        <w:right w:val="none" w:sz="0" w:space="0" w:color="auto"/>
      </w:divBdr>
    </w:div>
    <w:div w:id="1748111885">
      <w:bodyDiv w:val="1"/>
      <w:marLeft w:val="0"/>
      <w:marRight w:val="0"/>
      <w:marTop w:val="0"/>
      <w:marBottom w:val="0"/>
      <w:divBdr>
        <w:top w:val="none" w:sz="0" w:space="0" w:color="auto"/>
        <w:left w:val="none" w:sz="0" w:space="0" w:color="auto"/>
        <w:bottom w:val="none" w:sz="0" w:space="0" w:color="auto"/>
        <w:right w:val="none" w:sz="0" w:space="0" w:color="auto"/>
      </w:divBdr>
    </w:div>
    <w:div w:id="1753158070">
      <w:bodyDiv w:val="1"/>
      <w:marLeft w:val="0"/>
      <w:marRight w:val="0"/>
      <w:marTop w:val="0"/>
      <w:marBottom w:val="0"/>
      <w:divBdr>
        <w:top w:val="none" w:sz="0" w:space="0" w:color="auto"/>
        <w:left w:val="none" w:sz="0" w:space="0" w:color="auto"/>
        <w:bottom w:val="none" w:sz="0" w:space="0" w:color="auto"/>
        <w:right w:val="none" w:sz="0" w:space="0" w:color="auto"/>
      </w:divBdr>
    </w:div>
    <w:div w:id="1773474775">
      <w:bodyDiv w:val="1"/>
      <w:marLeft w:val="0"/>
      <w:marRight w:val="0"/>
      <w:marTop w:val="0"/>
      <w:marBottom w:val="0"/>
      <w:divBdr>
        <w:top w:val="none" w:sz="0" w:space="0" w:color="auto"/>
        <w:left w:val="none" w:sz="0" w:space="0" w:color="auto"/>
        <w:bottom w:val="none" w:sz="0" w:space="0" w:color="auto"/>
        <w:right w:val="none" w:sz="0" w:space="0" w:color="auto"/>
      </w:divBdr>
    </w:div>
    <w:div w:id="1774007834">
      <w:bodyDiv w:val="1"/>
      <w:marLeft w:val="0"/>
      <w:marRight w:val="0"/>
      <w:marTop w:val="0"/>
      <w:marBottom w:val="0"/>
      <w:divBdr>
        <w:top w:val="none" w:sz="0" w:space="0" w:color="auto"/>
        <w:left w:val="none" w:sz="0" w:space="0" w:color="auto"/>
        <w:bottom w:val="none" w:sz="0" w:space="0" w:color="auto"/>
        <w:right w:val="none" w:sz="0" w:space="0" w:color="auto"/>
      </w:divBdr>
    </w:div>
    <w:div w:id="1794131489">
      <w:bodyDiv w:val="1"/>
      <w:marLeft w:val="0"/>
      <w:marRight w:val="0"/>
      <w:marTop w:val="0"/>
      <w:marBottom w:val="0"/>
      <w:divBdr>
        <w:top w:val="none" w:sz="0" w:space="0" w:color="auto"/>
        <w:left w:val="none" w:sz="0" w:space="0" w:color="auto"/>
        <w:bottom w:val="none" w:sz="0" w:space="0" w:color="auto"/>
        <w:right w:val="none" w:sz="0" w:space="0" w:color="auto"/>
      </w:divBdr>
    </w:div>
    <w:div w:id="1804229367">
      <w:bodyDiv w:val="1"/>
      <w:marLeft w:val="0"/>
      <w:marRight w:val="0"/>
      <w:marTop w:val="0"/>
      <w:marBottom w:val="0"/>
      <w:divBdr>
        <w:top w:val="none" w:sz="0" w:space="0" w:color="auto"/>
        <w:left w:val="none" w:sz="0" w:space="0" w:color="auto"/>
        <w:bottom w:val="none" w:sz="0" w:space="0" w:color="auto"/>
        <w:right w:val="none" w:sz="0" w:space="0" w:color="auto"/>
      </w:divBdr>
    </w:div>
    <w:div w:id="1810129507">
      <w:bodyDiv w:val="1"/>
      <w:marLeft w:val="0"/>
      <w:marRight w:val="0"/>
      <w:marTop w:val="0"/>
      <w:marBottom w:val="0"/>
      <w:divBdr>
        <w:top w:val="none" w:sz="0" w:space="0" w:color="auto"/>
        <w:left w:val="none" w:sz="0" w:space="0" w:color="auto"/>
        <w:bottom w:val="none" w:sz="0" w:space="0" w:color="auto"/>
        <w:right w:val="none" w:sz="0" w:space="0" w:color="auto"/>
      </w:divBdr>
    </w:div>
    <w:div w:id="1828351664">
      <w:bodyDiv w:val="1"/>
      <w:marLeft w:val="0"/>
      <w:marRight w:val="0"/>
      <w:marTop w:val="0"/>
      <w:marBottom w:val="0"/>
      <w:divBdr>
        <w:top w:val="none" w:sz="0" w:space="0" w:color="auto"/>
        <w:left w:val="none" w:sz="0" w:space="0" w:color="auto"/>
        <w:bottom w:val="none" w:sz="0" w:space="0" w:color="auto"/>
        <w:right w:val="none" w:sz="0" w:space="0" w:color="auto"/>
      </w:divBdr>
    </w:div>
    <w:div w:id="1840189639">
      <w:bodyDiv w:val="1"/>
      <w:marLeft w:val="0"/>
      <w:marRight w:val="0"/>
      <w:marTop w:val="0"/>
      <w:marBottom w:val="0"/>
      <w:divBdr>
        <w:top w:val="none" w:sz="0" w:space="0" w:color="auto"/>
        <w:left w:val="none" w:sz="0" w:space="0" w:color="auto"/>
        <w:bottom w:val="none" w:sz="0" w:space="0" w:color="auto"/>
        <w:right w:val="none" w:sz="0" w:space="0" w:color="auto"/>
      </w:divBdr>
      <w:divsChild>
        <w:div w:id="925191673">
          <w:marLeft w:val="0"/>
          <w:marRight w:val="0"/>
          <w:marTop w:val="0"/>
          <w:marBottom w:val="0"/>
          <w:divBdr>
            <w:top w:val="none" w:sz="0" w:space="0" w:color="auto"/>
            <w:left w:val="none" w:sz="0" w:space="0" w:color="auto"/>
            <w:bottom w:val="none" w:sz="0" w:space="0" w:color="auto"/>
            <w:right w:val="none" w:sz="0" w:space="0" w:color="auto"/>
          </w:divBdr>
        </w:div>
      </w:divsChild>
    </w:div>
    <w:div w:id="1847942817">
      <w:bodyDiv w:val="1"/>
      <w:marLeft w:val="0"/>
      <w:marRight w:val="0"/>
      <w:marTop w:val="0"/>
      <w:marBottom w:val="0"/>
      <w:divBdr>
        <w:top w:val="none" w:sz="0" w:space="0" w:color="auto"/>
        <w:left w:val="none" w:sz="0" w:space="0" w:color="auto"/>
        <w:bottom w:val="none" w:sz="0" w:space="0" w:color="auto"/>
        <w:right w:val="none" w:sz="0" w:space="0" w:color="auto"/>
      </w:divBdr>
    </w:div>
    <w:div w:id="1849441088">
      <w:bodyDiv w:val="1"/>
      <w:marLeft w:val="0"/>
      <w:marRight w:val="0"/>
      <w:marTop w:val="0"/>
      <w:marBottom w:val="0"/>
      <w:divBdr>
        <w:top w:val="none" w:sz="0" w:space="0" w:color="auto"/>
        <w:left w:val="none" w:sz="0" w:space="0" w:color="auto"/>
        <w:bottom w:val="none" w:sz="0" w:space="0" w:color="auto"/>
        <w:right w:val="none" w:sz="0" w:space="0" w:color="auto"/>
      </w:divBdr>
    </w:div>
    <w:div w:id="1868056743">
      <w:bodyDiv w:val="1"/>
      <w:marLeft w:val="0"/>
      <w:marRight w:val="0"/>
      <w:marTop w:val="0"/>
      <w:marBottom w:val="0"/>
      <w:divBdr>
        <w:top w:val="none" w:sz="0" w:space="0" w:color="auto"/>
        <w:left w:val="none" w:sz="0" w:space="0" w:color="auto"/>
        <w:bottom w:val="none" w:sz="0" w:space="0" w:color="auto"/>
        <w:right w:val="none" w:sz="0" w:space="0" w:color="auto"/>
      </w:divBdr>
    </w:div>
    <w:div w:id="1873767713">
      <w:bodyDiv w:val="1"/>
      <w:marLeft w:val="0"/>
      <w:marRight w:val="0"/>
      <w:marTop w:val="0"/>
      <w:marBottom w:val="0"/>
      <w:divBdr>
        <w:top w:val="none" w:sz="0" w:space="0" w:color="auto"/>
        <w:left w:val="none" w:sz="0" w:space="0" w:color="auto"/>
        <w:bottom w:val="none" w:sz="0" w:space="0" w:color="auto"/>
        <w:right w:val="none" w:sz="0" w:space="0" w:color="auto"/>
      </w:divBdr>
    </w:div>
    <w:div w:id="1884829024">
      <w:bodyDiv w:val="1"/>
      <w:marLeft w:val="0"/>
      <w:marRight w:val="0"/>
      <w:marTop w:val="0"/>
      <w:marBottom w:val="0"/>
      <w:divBdr>
        <w:top w:val="none" w:sz="0" w:space="0" w:color="auto"/>
        <w:left w:val="none" w:sz="0" w:space="0" w:color="auto"/>
        <w:bottom w:val="none" w:sz="0" w:space="0" w:color="auto"/>
        <w:right w:val="none" w:sz="0" w:space="0" w:color="auto"/>
      </w:divBdr>
    </w:div>
    <w:div w:id="1897088421">
      <w:bodyDiv w:val="1"/>
      <w:marLeft w:val="0"/>
      <w:marRight w:val="0"/>
      <w:marTop w:val="0"/>
      <w:marBottom w:val="0"/>
      <w:divBdr>
        <w:top w:val="none" w:sz="0" w:space="0" w:color="auto"/>
        <w:left w:val="none" w:sz="0" w:space="0" w:color="auto"/>
        <w:bottom w:val="none" w:sz="0" w:space="0" w:color="auto"/>
        <w:right w:val="none" w:sz="0" w:space="0" w:color="auto"/>
      </w:divBdr>
    </w:div>
    <w:div w:id="1901476077">
      <w:bodyDiv w:val="1"/>
      <w:marLeft w:val="0"/>
      <w:marRight w:val="0"/>
      <w:marTop w:val="0"/>
      <w:marBottom w:val="0"/>
      <w:divBdr>
        <w:top w:val="none" w:sz="0" w:space="0" w:color="auto"/>
        <w:left w:val="none" w:sz="0" w:space="0" w:color="auto"/>
        <w:bottom w:val="none" w:sz="0" w:space="0" w:color="auto"/>
        <w:right w:val="none" w:sz="0" w:space="0" w:color="auto"/>
      </w:divBdr>
    </w:div>
    <w:div w:id="1904366437">
      <w:bodyDiv w:val="1"/>
      <w:marLeft w:val="0"/>
      <w:marRight w:val="0"/>
      <w:marTop w:val="0"/>
      <w:marBottom w:val="0"/>
      <w:divBdr>
        <w:top w:val="none" w:sz="0" w:space="0" w:color="auto"/>
        <w:left w:val="none" w:sz="0" w:space="0" w:color="auto"/>
        <w:bottom w:val="none" w:sz="0" w:space="0" w:color="auto"/>
        <w:right w:val="none" w:sz="0" w:space="0" w:color="auto"/>
      </w:divBdr>
    </w:div>
    <w:div w:id="1905797027">
      <w:bodyDiv w:val="1"/>
      <w:marLeft w:val="0"/>
      <w:marRight w:val="0"/>
      <w:marTop w:val="0"/>
      <w:marBottom w:val="0"/>
      <w:divBdr>
        <w:top w:val="none" w:sz="0" w:space="0" w:color="auto"/>
        <w:left w:val="none" w:sz="0" w:space="0" w:color="auto"/>
        <w:bottom w:val="none" w:sz="0" w:space="0" w:color="auto"/>
        <w:right w:val="none" w:sz="0" w:space="0" w:color="auto"/>
      </w:divBdr>
    </w:div>
    <w:div w:id="1909656155">
      <w:bodyDiv w:val="1"/>
      <w:marLeft w:val="0"/>
      <w:marRight w:val="0"/>
      <w:marTop w:val="0"/>
      <w:marBottom w:val="0"/>
      <w:divBdr>
        <w:top w:val="none" w:sz="0" w:space="0" w:color="auto"/>
        <w:left w:val="none" w:sz="0" w:space="0" w:color="auto"/>
        <w:bottom w:val="none" w:sz="0" w:space="0" w:color="auto"/>
        <w:right w:val="none" w:sz="0" w:space="0" w:color="auto"/>
      </w:divBdr>
    </w:div>
    <w:div w:id="1912809499">
      <w:bodyDiv w:val="1"/>
      <w:marLeft w:val="0"/>
      <w:marRight w:val="0"/>
      <w:marTop w:val="0"/>
      <w:marBottom w:val="0"/>
      <w:divBdr>
        <w:top w:val="none" w:sz="0" w:space="0" w:color="auto"/>
        <w:left w:val="none" w:sz="0" w:space="0" w:color="auto"/>
        <w:bottom w:val="none" w:sz="0" w:space="0" w:color="auto"/>
        <w:right w:val="none" w:sz="0" w:space="0" w:color="auto"/>
      </w:divBdr>
    </w:div>
    <w:div w:id="1913196968">
      <w:bodyDiv w:val="1"/>
      <w:marLeft w:val="0"/>
      <w:marRight w:val="0"/>
      <w:marTop w:val="0"/>
      <w:marBottom w:val="0"/>
      <w:divBdr>
        <w:top w:val="none" w:sz="0" w:space="0" w:color="auto"/>
        <w:left w:val="none" w:sz="0" w:space="0" w:color="auto"/>
        <w:bottom w:val="none" w:sz="0" w:space="0" w:color="auto"/>
        <w:right w:val="none" w:sz="0" w:space="0" w:color="auto"/>
      </w:divBdr>
    </w:div>
    <w:div w:id="1928492667">
      <w:bodyDiv w:val="1"/>
      <w:marLeft w:val="0"/>
      <w:marRight w:val="0"/>
      <w:marTop w:val="0"/>
      <w:marBottom w:val="0"/>
      <w:divBdr>
        <w:top w:val="none" w:sz="0" w:space="0" w:color="auto"/>
        <w:left w:val="none" w:sz="0" w:space="0" w:color="auto"/>
        <w:bottom w:val="none" w:sz="0" w:space="0" w:color="auto"/>
        <w:right w:val="none" w:sz="0" w:space="0" w:color="auto"/>
      </w:divBdr>
    </w:div>
    <w:div w:id="1942565234">
      <w:bodyDiv w:val="1"/>
      <w:marLeft w:val="0"/>
      <w:marRight w:val="0"/>
      <w:marTop w:val="0"/>
      <w:marBottom w:val="0"/>
      <w:divBdr>
        <w:top w:val="none" w:sz="0" w:space="0" w:color="auto"/>
        <w:left w:val="none" w:sz="0" w:space="0" w:color="auto"/>
        <w:bottom w:val="none" w:sz="0" w:space="0" w:color="auto"/>
        <w:right w:val="none" w:sz="0" w:space="0" w:color="auto"/>
      </w:divBdr>
    </w:div>
    <w:div w:id="1943370405">
      <w:bodyDiv w:val="1"/>
      <w:marLeft w:val="0"/>
      <w:marRight w:val="0"/>
      <w:marTop w:val="0"/>
      <w:marBottom w:val="0"/>
      <w:divBdr>
        <w:top w:val="none" w:sz="0" w:space="0" w:color="auto"/>
        <w:left w:val="none" w:sz="0" w:space="0" w:color="auto"/>
        <w:bottom w:val="none" w:sz="0" w:space="0" w:color="auto"/>
        <w:right w:val="none" w:sz="0" w:space="0" w:color="auto"/>
      </w:divBdr>
    </w:div>
    <w:div w:id="1954901414">
      <w:bodyDiv w:val="1"/>
      <w:marLeft w:val="0"/>
      <w:marRight w:val="0"/>
      <w:marTop w:val="0"/>
      <w:marBottom w:val="0"/>
      <w:divBdr>
        <w:top w:val="none" w:sz="0" w:space="0" w:color="auto"/>
        <w:left w:val="none" w:sz="0" w:space="0" w:color="auto"/>
        <w:bottom w:val="none" w:sz="0" w:space="0" w:color="auto"/>
        <w:right w:val="none" w:sz="0" w:space="0" w:color="auto"/>
      </w:divBdr>
    </w:div>
    <w:div w:id="1959751706">
      <w:bodyDiv w:val="1"/>
      <w:marLeft w:val="0"/>
      <w:marRight w:val="0"/>
      <w:marTop w:val="0"/>
      <w:marBottom w:val="0"/>
      <w:divBdr>
        <w:top w:val="none" w:sz="0" w:space="0" w:color="auto"/>
        <w:left w:val="none" w:sz="0" w:space="0" w:color="auto"/>
        <w:bottom w:val="none" w:sz="0" w:space="0" w:color="auto"/>
        <w:right w:val="none" w:sz="0" w:space="0" w:color="auto"/>
      </w:divBdr>
    </w:div>
    <w:div w:id="1963026655">
      <w:bodyDiv w:val="1"/>
      <w:marLeft w:val="0"/>
      <w:marRight w:val="0"/>
      <w:marTop w:val="0"/>
      <w:marBottom w:val="0"/>
      <w:divBdr>
        <w:top w:val="none" w:sz="0" w:space="0" w:color="auto"/>
        <w:left w:val="none" w:sz="0" w:space="0" w:color="auto"/>
        <w:bottom w:val="none" w:sz="0" w:space="0" w:color="auto"/>
        <w:right w:val="none" w:sz="0" w:space="0" w:color="auto"/>
      </w:divBdr>
    </w:div>
    <w:div w:id="1979725995">
      <w:bodyDiv w:val="1"/>
      <w:marLeft w:val="0"/>
      <w:marRight w:val="0"/>
      <w:marTop w:val="0"/>
      <w:marBottom w:val="0"/>
      <w:divBdr>
        <w:top w:val="none" w:sz="0" w:space="0" w:color="auto"/>
        <w:left w:val="none" w:sz="0" w:space="0" w:color="auto"/>
        <w:bottom w:val="none" w:sz="0" w:space="0" w:color="auto"/>
        <w:right w:val="none" w:sz="0" w:space="0" w:color="auto"/>
      </w:divBdr>
    </w:div>
    <w:div w:id="1987317569">
      <w:bodyDiv w:val="1"/>
      <w:marLeft w:val="0"/>
      <w:marRight w:val="0"/>
      <w:marTop w:val="0"/>
      <w:marBottom w:val="0"/>
      <w:divBdr>
        <w:top w:val="none" w:sz="0" w:space="0" w:color="auto"/>
        <w:left w:val="none" w:sz="0" w:space="0" w:color="auto"/>
        <w:bottom w:val="none" w:sz="0" w:space="0" w:color="auto"/>
        <w:right w:val="none" w:sz="0" w:space="0" w:color="auto"/>
      </w:divBdr>
    </w:div>
    <w:div w:id="1989246108">
      <w:bodyDiv w:val="1"/>
      <w:marLeft w:val="0"/>
      <w:marRight w:val="0"/>
      <w:marTop w:val="0"/>
      <w:marBottom w:val="0"/>
      <w:divBdr>
        <w:top w:val="none" w:sz="0" w:space="0" w:color="auto"/>
        <w:left w:val="none" w:sz="0" w:space="0" w:color="auto"/>
        <w:bottom w:val="none" w:sz="0" w:space="0" w:color="auto"/>
        <w:right w:val="none" w:sz="0" w:space="0" w:color="auto"/>
      </w:divBdr>
    </w:div>
    <w:div w:id="2003581772">
      <w:bodyDiv w:val="1"/>
      <w:marLeft w:val="0"/>
      <w:marRight w:val="0"/>
      <w:marTop w:val="0"/>
      <w:marBottom w:val="0"/>
      <w:divBdr>
        <w:top w:val="none" w:sz="0" w:space="0" w:color="auto"/>
        <w:left w:val="none" w:sz="0" w:space="0" w:color="auto"/>
        <w:bottom w:val="none" w:sz="0" w:space="0" w:color="auto"/>
        <w:right w:val="none" w:sz="0" w:space="0" w:color="auto"/>
      </w:divBdr>
    </w:div>
    <w:div w:id="2015835409">
      <w:bodyDiv w:val="1"/>
      <w:marLeft w:val="0"/>
      <w:marRight w:val="0"/>
      <w:marTop w:val="0"/>
      <w:marBottom w:val="0"/>
      <w:divBdr>
        <w:top w:val="none" w:sz="0" w:space="0" w:color="auto"/>
        <w:left w:val="none" w:sz="0" w:space="0" w:color="auto"/>
        <w:bottom w:val="none" w:sz="0" w:space="0" w:color="auto"/>
        <w:right w:val="none" w:sz="0" w:space="0" w:color="auto"/>
      </w:divBdr>
    </w:div>
    <w:div w:id="2035761535">
      <w:bodyDiv w:val="1"/>
      <w:marLeft w:val="0"/>
      <w:marRight w:val="0"/>
      <w:marTop w:val="0"/>
      <w:marBottom w:val="0"/>
      <w:divBdr>
        <w:top w:val="none" w:sz="0" w:space="0" w:color="auto"/>
        <w:left w:val="none" w:sz="0" w:space="0" w:color="auto"/>
        <w:bottom w:val="none" w:sz="0" w:space="0" w:color="auto"/>
        <w:right w:val="none" w:sz="0" w:space="0" w:color="auto"/>
      </w:divBdr>
    </w:div>
    <w:div w:id="2049716983">
      <w:bodyDiv w:val="1"/>
      <w:marLeft w:val="0"/>
      <w:marRight w:val="0"/>
      <w:marTop w:val="0"/>
      <w:marBottom w:val="0"/>
      <w:divBdr>
        <w:top w:val="none" w:sz="0" w:space="0" w:color="auto"/>
        <w:left w:val="none" w:sz="0" w:space="0" w:color="auto"/>
        <w:bottom w:val="none" w:sz="0" w:space="0" w:color="auto"/>
        <w:right w:val="none" w:sz="0" w:space="0" w:color="auto"/>
      </w:divBdr>
    </w:div>
    <w:div w:id="2063677914">
      <w:bodyDiv w:val="1"/>
      <w:marLeft w:val="0"/>
      <w:marRight w:val="0"/>
      <w:marTop w:val="0"/>
      <w:marBottom w:val="0"/>
      <w:divBdr>
        <w:top w:val="none" w:sz="0" w:space="0" w:color="auto"/>
        <w:left w:val="none" w:sz="0" w:space="0" w:color="auto"/>
        <w:bottom w:val="none" w:sz="0" w:space="0" w:color="auto"/>
        <w:right w:val="none" w:sz="0" w:space="0" w:color="auto"/>
      </w:divBdr>
    </w:div>
    <w:div w:id="2064909242">
      <w:bodyDiv w:val="1"/>
      <w:marLeft w:val="0"/>
      <w:marRight w:val="0"/>
      <w:marTop w:val="0"/>
      <w:marBottom w:val="0"/>
      <w:divBdr>
        <w:top w:val="none" w:sz="0" w:space="0" w:color="auto"/>
        <w:left w:val="none" w:sz="0" w:space="0" w:color="auto"/>
        <w:bottom w:val="none" w:sz="0" w:space="0" w:color="auto"/>
        <w:right w:val="none" w:sz="0" w:space="0" w:color="auto"/>
      </w:divBdr>
    </w:div>
    <w:div w:id="2065713392">
      <w:bodyDiv w:val="1"/>
      <w:marLeft w:val="0"/>
      <w:marRight w:val="0"/>
      <w:marTop w:val="0"/>
      <w:marBottom w:val="0"/>
      <w:divBdr>
        <w:top w:val="none" w:sz="0" w:space="0" w:color="auto"/>
        <w:left w:val="none" w:sz="0" w:space="0" w:color="auto"/>
        <w:bottom w:val="none" w:sz="0" w:space="0" w:color="auto"/>
        <w:right w:val="none" w:sz="0" w:space="0" w:color="auto"/>
      </w:divBdr>
    </w:div>
    <w:div w:id="2074967419">
      <w:bodyDiv w:val="1"/>
      <w:marLeft w:val="0"/>
      <w:marRight w:val="0"/>
      <w:marTop w:val="0"/>
      <w:marBottom w:val="0"/>
      <w:divBdr>
        <w:top w:val="none" w:sz="0" w:space="0" w:color="auto"/>
        <w:left w:val="none" w:sz="0" w:space="0" w:color="auto"/>
        <w:bottom w:val="none" w:sz="0" w:space="0" w:color="auto"/>
        <w:right w:val="none" w:sz="0" w:space="0" w:color="auto"/>
      </w:divBdr>
    </w:div>
    <w:div w:id="2088187256">
      <w:bodyDiv w:val="1"/>
      <w:marLeft w:val="0"/>
      <w:marRight w:val="0"/>
      <w:marTop w:val="0"/>
      <w:marBottom w:val="0"/>
      <w:divBdr>
        <w:top w:val="none" w:sz="0" w:space="0" w:color="auto"/>
        <w:left w:val="none" w:sz="0" w:space="0" w:color="auto"/>
        <w:bottom w:val="none" w:sz="0" w:space="0" w:color="auto"/>
        <w:right w:val="none" w:sz="0" w:space="0" w:color="auto"/>
      </w:divBdr>
    </w:div>
    <w:div w:id="2094811621">
      <w:bodyDiv w:val="1"/>
      <w:marLeft w:val="0"/>
      <w:marRight w:val="0"/>
      <w:marTop w:val="0"/>
      <w:marBottom w:val="0"/>
      <w:divBdr>
        <w:top w:val="none" w:sz="0" w:space="0" w:color="auto"/>
        <w:left w:val="none" w:sz="0" w:space="0" w:color="auto"/>
        <w:bottom w:val="none" w:sz="0" w:space="0" w:color="auto"/>
        <w:right w:val="none" w:sz="0" w:space="0" w:color="auto"/>
      </w:divBdr>
    </w:div>
    <w:div w:id="2108456249">
      <w:bodyDiv w:val="1"/>
      <w:marLeft w:val="0"/>
      <w:marRight w:val="0"/>
      <w:marTop w:val="0"/>
      <w:marBottom w:val="0"/>
      <w:divBdr>
        <w:top w:val="none" w:sz="0" w:space="0" w:color="auto"/>
        <w:left w:val="none" w:sz="0" w:space="0" w:color="auto"/>
        <w:bottom w:val="none" w:sz="0" w:space="0" w:color="auto"/>
        <w:right w:val="none" w:sz="0" w:space="0" w:color="auto"/>
      </w:divBdr>
    </w:div>
    <w:div w:id="2128544383">
      <w:bodyDiv w:val="1"/>
      <w:marLeft w:val="0"/>
      <w:marRight w:val="0"/>
      <w:marTop w:val="0"/>
      <w:marBottom w:val="0"/>
      <w:divBdr>
        <w:top w:val="none" w:sz="0" w:space="0" w:color="auto"/>
        <w:left w:val="none" w:sz="0" w:space="0" w:color="auto"/>
        <w:bottom w:val="none" w:sz="0" w:space="0" w:color="auto"/>
        <w:right w:val="none" w:sz="0" w:space="0" w:color="auto"/>
      </w:divBdr>
    </w:div>
    <w:div w:id="2139177109">
      <w:bodyDiv w:val="1"/>
      <w:marLeft w:val="0"/>
      <w:marRight w:val="0"/>
      <w:marTop w:val="0"/>
      <w:marBottom w:val="0"/>
      <w:divBdr>
        <w:top w:val="none" w:sz="0" w:space="0" w:color="auto"/>
        <w:left w:val="none" w:sz="0" w:space="0" w:color="auto"/>
        <w:bottom w:val="none" w:sz="0" w:space="0" w:color="auto"/>
        <w:right w:val="none" w:sz="0" w:space="0" w:color="auto"/>
      </w:divBdr>
    </w:div>
    <w:div w:id="21436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3F513-43D8-4C8E-B5B9-FAE12715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13793</Words>
  <Characters>80657</Characters>
  <Application>Microsoft Office Word</Application>
  <DocSecurity>0</DocSecurity>
  <Lines>672</Lines>
  <Paragraphs>188</Paragraphs>
  <ScaleCrop>false</ScaleCrop>
  <HeadingPairs>
    <vt:vector size="2" baseType="variant">
      <vt:variant>
        <vt:lpstr>Título</vt:lpstr>
      </vt:variant>
      <vt:variant>
        <vt:i4>1</vt:i4>
      </vt:variant>
    </vt:vector>
  </HeadingPairs>
  <TitlesOfParts>
    <vt:vector size="1" baseType="lpstr">
      <vt:lpstr>El presente informe analiza la gestión financiera de las empresas mutuales durante el período Enero – Junio del año 2008</vt:lpstr>
    </vt:vector>
  </TitlesOfParts>
  <Company/>
  <LinksUpToDate>false</LinksUpToDate>
  <CharactersWithSpaces>94262</CharactersWithSpaces>
  <SharedDoc>false</SharedDoc>
  <HLinks>
    <vt:vector size="48" baseType="variant">
      <vt:variant>
        <vt:i4>1966131</vt:i4>
      </vt:variant>
      <vt:variant>
        <vt:i4>44</vt:i4>
      </vt:variant>
      <vt:variant>
        <vt:i4>0</vt:i4>
      </vt:variant>
      <vt:variant>
        <vt:i4>5</vt:i4>
      </vt:variant>
      <vt:variant>
        <vt:lpwstr/>
      </vt:variant>
      <vt:variant>
        <vt:lpwstr>_Toc222221187</vt:lpwstr>
      </vt:variant>
      <vt:variant>
        <vt:i4>1966131</vt:i4>
      </vt:variant>
      <vt:variant>
        <vt:i4>38</vt:i4>
      </vt:variant>
      <vt:variant>
        <vt:i4>0</vt:i4>
      </vt:variant>
      <vt:variant>
        <vt:i4>5</vt:i4>
      </vt:variant>
      <vt:variant>
        <vt:lpwstr/>
      </vt:variant>
      <vt:variant>
        <vt:lpwstr>_Toc222221186</vt:lpwstr>
      </vt:variant>
      <vt:variant>
        <vt:i4>1966131</vt:i4>
      </vt:variant>
      <vt:variant>
        <vt:i4>32</vt:i4>
      </vt:variant>
      <vt:variant>
        <vt:i4>0</vt:i4>
      </vt:variant>
      <vt:variant>
        <vt:i4>5</vt:i4>
      </vt:variant>
      <vt:variant>
        <vt:lpwstr/>
      </vt:variant>
      <vt:variant>
        <vt:lpwstr>_Toc222221185</vt:lpwstr>
      </vt:variant>
      <vt:variant>
        <vt:i4>1966131</vt:i4>
      </vt:variant>
      <vt:variant>
        <vt:i4>26</vt:i4>
      </vt:variant>
      <vt:variant>
        <vt:i4>0</vt:i4>
      </vt:variant>
      <vt:variant>
        <vt:i4>5</vt:i4>
      </vt:variant>
      <vt:variant>
        <vt:lpwstr/>
      </vt:variant>
      <vt:variant>
        <vt:lpwstr>_Toc222221184</vt:lpwstr>
      </vt:variant>
      <vt:variant>
        <vt:i4>1966131</vt:i4>
      </vt:variant>
      <vt:variant>
        <vt:i4>20</vt:i4>
      </vt:variant>
      <vt:variant>
        <vt:i4>0</vt:i4>
      </vt:variant>
      <vt:variant>
        <vt:i4>5</vt:i4>
      </vt:variant>
      <vt:variant>
        <vt:lpwstr/>
      </vt:variant>
      <vt:variant>
        <vt:lpwstr>_Toc222221183</vt:lpwstr>
      </vt:variant>
      <vt:variant>
        <vt:i4>1966131</vt:i4>
      </vt:variant>
      <vt:variant>
        <vt:i4>14</vt:i4>
      </vt:variant>
      <vt:variant>
        <vt:i4>0</vt:i4>
      </vt:variant>
      <vt:variant>
        <vt:i4>5</vt:i4>
      </vt:variant>
      <vt:variant>
        <vt:lpwstr/>
      </vt:variant>
      <vt:variant>
        <vt:lpwstr>_Toc222221182</vt:lpwstr>
      </vt:variant>
      <vt:variant>
        <vt:i4>1966131</vt:i4>
      </vt:variant>
      <vt:variant>
        <vt:i4>8</vt:i4>
      </vt:variant>
      <vt:variant>
        <vt:i4>0</vt:i4>
      </vt:variant>
      <vt:variant>
        <vt:i4>5</vt:i4>
      </vt:variant>
      <vt:variant>
        <vt:lpwstr/>
      </vt:variant>
      <vt:variant>
        <vt:lpwstr>_Toc222221181</vt:lpwstr>
      </vt:variant>
      <vt:variant>
        <vt:i4>1966131</vt:i4>
      </vt:variant>
      <vt:variant>
        <vt:i4>2</vt:i4>
      </vt:variant>
      <vt:variant>
        <vt:i4>0</vt:i4>
      </vt:variant>
      <vt:variant>
        <vt:i4>5</vt:i4>
      </vt:variant>
      <vt:variant>
        <vt:lpwstr/>
      </vt:variant>
      <vt:variant>
        <vt:lpwstr>_Toc222221180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presente informe analiza la gestión financiera de las empresas mutuales durante el período Enero – Junio del año 2008</dc:title>
  <dc:creator>Javiera Muñoz</dc:creator>
  <cp:lastModifiedBy>Marcos G Larenas</cp:lastModifiedBy>
  <cp:revision>2</cp:revision>
  <cp:lastPrinted>2016-09-21T18:16:00Z</cp:lastPrinted>
  <dcterms:created xsi:type="dcterms:W3CDTF">2016-09-21T22:09:00Z</dcterms:created>
  <dcterms:modified xsi:type="dcterms:W3CDTF">2016-09-21T22:09:00Z</dcterms:modified>
</cp:coreProperties>
</file>